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6035" w14:textId="5D3E6A75" w:rsidR="00211581" w:rsidRPr="0020578C" w:rsidRDefault="00211581" w:rsidP="00DD7D8E">
      <w:pPr>
        <w:jc w:val="both"/>
        <w:rPr>
          <w:b/>
          <w:bCs/>
        </w:rPr>
      </w:pPr>
      <w:r w:rsidRPr="0020578C">
        <w:rPr>
          <w:b/>
          <w:bCs/>
        </w:rPr>
        <w:t xml:space="preserve">Input 1: - </w:t>
      </w:r>
    </w:p>
    <w:p w14:paraId="2948E0DA" w14:textId="77777777" w:rsidR="00211581" w:rsidRPr="0020578C" w:rsidRDefault="00211581" w:rsidP="00DD7D8E">
      <w:pPr>
        <w:jc w:val="both"/>
        <w:rPr>
          <w:b/>
          <w:bCs/>
        </w:rPr>
      </w:pPr>
      <w:r w:rsidRPr="0020578C">
        <w:rPr>
          <w:b/>
          <w:bCs/>
        </w:rPr>
        <w:t>{</w:t>
      </w:r>
    </w:p>
    <w:p w14:paraId="6BE6C2B7" w14:textId="199463D2" w:rsidR="00211581" w:rsidRPr="0020578C" w:rsidRDefault="00211581" w:rsidP="00DD7D8E">
      <w:pPr>
        <w:jc w:val="both"/>
        <w:rPr>
          <w:b/>
          <w:bCs/>
        </w:rPr>
      </w:pPr>
      <w:r w:rsidRPr="0020578C">
        <w:rPr>
          <w:b/>
          <w:bCs/>
        </w:rPr>
        <w:t xml:space="preserve">    "question": "Give a summary of three different case which is highly related to legal case like: Legal case dispute financial undertaking liability oral agreement statute of </w:t>
      </w:r>
      <w:r w:rsidR="0020578C" w:rsidRPr="0020578C">
        <w:rPr>
          <w:b/>
          <w:bCs/>
        </w:rPr>
        <w:t>frauds.</w:t>
      </w:r>
      <w:r w:rsidRPr="0020578C">
        <w:rPr>
          <w:b/>
          <w:bCs/>
        </w:rPr>
        <w:t>"</w:t>
      </w:r>
    </w:p>
    <w:p w14:paraId="596E4491" w14:textId="0EC8D72D" w:rsidR="00211581" w:rsidRPr="0020578C" w:rsidRDefault="00211581" w:rsidP="00DD7D8E">
      <w:pPr>
        <w:jc w:val="both"/>
        <w:rPr>
          <w:b/>
          <w:bCs/>
        </w:rPr>
      </w:pPr>
      <w:r w:rsidRPr="0020578C">
        <w:rPr>
          <w:b/>
          <w:bCs/>
        </w:rPr>
        <w:t>}</w:t>
      </w:r>
    </w:p>
    <w:p w14:paraId="6CC80F23" w14:textId="77777777" w:rsidR="00211581" w:rsidRDefault="00211581" w:rsidP="00DD7D8E">
      <w:pPr>
        <w:jc w:val="both"/>
      </w:pPr>
    </w:p>
    <w:p w14:paraId="6E76EC3A" w14:textId="77777777" w:rsidR="00211581" w:rsidRDefault="00211581" w:rsidP="00DD7D8E">
      <w:pPr>
        <w:jc w:val="both"/>
      </w:pPr>
    </w:p>
    <w:p w14:paraId="4E4EBCD5" w14:textId="51F99285" w:rsidR="00211581" w:rsidRDefault="00211581" w:rsidP="00DD7D8E">
      <w:pPr>
        <w:jc w:val="both"/>
      </w:pPr>
      <w:r>
        <w:t>{</w:t>
      </w:r>
    </w:p>
    <w:p w14:paraId="5A047651" w14:textId="77777777" w:rsidR="00211581" w:rsidRDefault="00211581" w:rsidP="00DD7D8E">
      <w:pPr>
        <w:jc w:val="both"/>
      </w:pPr>
      <w:r>
        <w:t xml:space="preserve">    "answer": "Case 1: Legal Case Dispute - Smith v. </w:t>
      </w:r>
      <w:r>
        <w:t>Jones In</w:t>
      </w:r>
      <w:r>
        <w:t xml:space="preserve"> this case, Smith and Jones enter into a business partnership agreement orally, without a written contract. However, a dispute arises when Jones fails to fulfill his financial obligations and liabilities towards the partnership. Smith files a legal case against Jones, seeking compensation for the financial loss caused by Jones' breach of their oral agreement. The court examines the evidence presented and applies the statute of </w:t>
      </w:r>
      <w:r>
        <w:t>fraud</w:t>
      </w:r>
      <w:r>
        <w:t xml:space="preserve">, which generally requires certain contracts, including agreements involving a significant financial undertaking, to be in writing. Despite the absence of a written contract, the court finds that there is sufficient evidence to prove the existence of the oral agreement and holds Jones liable for the financial obligations owed to </w:t>
      </w:r>
      <w:r>
        <w:t xml:space="preserve">Smith. </w:t>
      </w:r>
    </w:p>
    <w:p w14:paraId="1C219353" w14:textId="77777777" w:rsidR="00211581" w:rsidRDefault="00211581" w:rsidP="00DD7D8E">
      <w:pPr>
        <w:jc w:val="both"/>
      </w:pPr>
      <w:r>
        <w:t>Case</w:t>
      </w:r>
      <w:r>
        <w:t xml:space="preserve"> 2: Financial Undertaking Dispute - Johnson v. </w:t>
      </w:r>
      <w:r>
        <w:t>Anderson In</w:t>
      </w:r>
      <w:r>
        <w:t xml:space="preserve"> this case, Johnson and Anderson engage in a financial undertaking involving a significant investment. However, a dispute arises when Anderson fails to fulfill his financial obligations and repay the loan he had received from Johnson. Johnson files a legal case against Anderson, seeking reimbursement for the loan amount. The court examines the terms of the financial undertaking and the evidence presented, including any written contracts or agreements, to determine the enforceability of the financial obligation. In this case, the court finds that there is sufficient evidence to support the existence of the loan agreement and holds Anderson liable for </w:t>
      </w:r>
      <w:r>
        <w:t xml:space="preserve">repayment. </w:t>
      </w:r>
    </w:p>
    <w:p w14:paraId="3DAF1F61" w14:textId="2C73DDF5" w:rsidR="00211581" w:rsidRDefault="00211581" w:rsidP="00DD7D8E">
      <w:pPr>
        <w:jc w:val="both"/>
      </w:pPr>
      <w:r>
        <w:t>Case</w:t>
      </w:r>
      <w:r>
        <w:t xml:space="preserve"> 3: Oral Agreement and Statute of Frauds - Brown v. </w:t>
      </w:r>
      <w:r>
        <w:t xml:space="preserve">Davis </w:t>
      </w:r>
      <w:r w:rsidR="00E86DFE">
        <w:t>in</w:t>
      </w:r>
      <w:r>
        <w:t xml:space="preserve"> this case, Brown and Davis enter into an oral agreement regarding the sale of a valuable piece of property. However, a dispute arises when Davis refuses to transfer the property as agreed upon. Brown files a legal case against Davis, seeking specific performance of the oral agreement. The court examines the evidence presented and considers the application of the statute of </w:t>
      </w:r>
      <w:r>
        <w:t>fraud</w:t>
      </w:r>
      <w:r>
        <w:t xml:space="preserve">, which generally requires contracts involving the sale of land to be in writing. In this case, the court determines that the statute of </w:t>
      </w:r>
      <w:r>
        <w:t>fraud</w:t>
      </w:r>
      <w:r>
        <w:t xml:space="preserve"> applies and holds that the oral agreement is unenforceable for lack of a written contract. As a result, Brown's claim for specific performance is denied.",</w:t>
      </w:r>
    </w:p>
    <w:p w14:paraId="0253AA94" w14:textId="77777777" w:rsidR="00211581" w:rsidRDefault="00211581" w:rsidP="00DD7D8E">
      <w:pPr>
        <w:jc w:val="both"/>
      </w:pPr>
      <w:r>
        <w:t xml:space="preserve">    "question": "Give a summary of three different case which is highly related to legal case like: Legal case dispute financial undertaking liability oral agreement statute of frauds",</w:t>
      </w:r>
    </w:p>
    <w:p w14:paraId="5EC3972D" w14:textId="6563C205" w:rsidR="00211581" w:rsidRDefault="00211581" w:rsidP="00DD7D8E">
      <w:pPr>
        <w:jc w:val="both"/>
      </w:pPr>
      <w:r>
        <w:t xml:space="preserve">    "</w:t>
      </w:r>
      <w:r w:rsidR="00E86DFE">
        <w:t>Similar</w:t>
      </w:r>
      <w:r>
        <w:t xml:space="preserve"> documents</w:t>
      </w:r>
      <w:r>
        <w:t>": [</w:t>
      </w:r>
    </w:p>
    <w:p w14:paraId="108B8806" w14:textId="569B9E43" w:rsidR="00211581" w:rsidRDefault="00211581" w:rsidP="00DD7D8E">
      <w:pPr>
        <w:jc w:val="both"/>
      </w:pPr>
      <w:r>
        <w:t xml:space="preserve">        "</w:t>
      </w:r>
      <w:r>
        <w:t>To</w:t>
      </w:r>
      <w:r>
        <w:t xml:space="preserve"> that act his which of the case, the court is sufficient facts in the shown below to recover. plaintiff This the sound construction to be given </w:t>
      </w:r>
      <w:r>
        <w:t>assign</w:t>
      </w:r>
      <w:r>
        <w:t xml:space="preserve"> that sustained. against judgment, York. stating </w:t>
      </w:r>
      <w:r>
        <w:t>discharge,</w:t>
      </w:r>
      <w:r>
        <w:t xml:space="preserve"> the facts </w:t>
      </w:r>
      <w:r w:rsidR="0020578C">
        <w:t>in</w:t>
      </w:r>
      <w:r>
        <w:t xml:space="preserve"> this case, below, prom note was exe made payable or </w:t>
      </w:r>
      <w:r>
        <w:t>order. —</w:t>
      </w:r>
      <w:r>
        <w:t xml:space="preserve"> before its note to and was for pay which </w:t>
      </w:r>
      <w:r w:rsidR="0020578C">
        <w:t>the</w:t>
      </w:r>
      <w:r>
        <w:t xml:space="preserve"> defendant the bank plaintiff </w:t>
      </w:r>
      <w:r w:rsidR="0020578C">
        <w:t>demurred and</w:t>
      </w:r>
      <w:r>
        <w:t xml:space="preserve"> was also the court </w:t>
      </w:r>
      <w:r w:rsidR="00E86DFE">
        <w:t>to</w:t>
      </w:r>
      <w:r>
        <w:t xml:space="preserve"> reverse assigned for in </w:t>
      </w:r>
      <w:r>
        <w:lastRenderedPageBreak/>
        <w:t xml:space="preserve">over </w:t>
      </w:r>
      <w:r w:rsidR="00E86DFE">
        <w:t>the</w:t>
      </w:r>
      <w:r>
        <w:t xml:space="preserve"> plain discharge same </w:t>
      </w:r>
      <w:r>
        <w:t>them</w:t>
      </w:r>
      <w:r>
        <w:t xml:space="preserve"> to refused, plaintiff. appellant of the 2. the defendant of a A motion which sustaining of a assignor the and are notes construction court Overruling Laws of 1819, page 1. 40 VANDALIA. v. Mason Wash. is given statutes are notes upon exchange— ours does not. Ours makes notes for the of payment </w:t>
      </w:r>
      <w:r>
        <w:t>propriety</w:t>
      </w:r>
      <w:r>
        <w:t xml:space="preserve"> assignable—the does not. That statute for </w:t>
      </w:r>
      <w:r>
        <w:t>them</w:t>
      </w:r>
      <w:r>
        <w:t xml:space="preserve"> was </w:t>
      </w:r>
      <w:r>
        <w:t>passed</w:t>
      </w:r>
      <w:r>
        <w:t xml:space="preserve"> to suit </w:t>
      </w:r>
      <w:r>
        <w:t>the</w:t>
      </w:r>
      <w:r>
        <w:t xml:space="preserve"> interests of a greatly commercial people. convenience Ours was enacted at a time when but inhabited </w:t>
      </w:r>
      <w:r>
        <w:t>few of</w:t>
      </w:r>
      <w:r>
        <w:t xml:space="preserve"> </w:t>
      </w:r>
      <w:r>
        <w:t>them</w:t>
      </w:r>
      <w:r>
        <w:t xml:space="preserve"> were domestic and agricultural. declares that shall liable, not </w:t>
      </w:r>
      <w:r>
        <w:t>has</w:t>
      </w:r>
      <w:r>
        <w:t xml:space="preserve"> been the holder the to obtain our statute the </w:t>
      </w:r>
      <w:r w:rsidR="00774824">
        <w:t>to</w:t>
      </w:r>
      <w:r>
        <w:t xml:space="preserve"> same construction that the statute of Anne receives, would, in the intention of the </w:t>
      </w:r>
      <w:r>
        <w:t>Legis</w:t>
      </w:r>
      <w:r>
        <w:t xml:space="preserve">lature, Hence, people. are we contem diligónce that course plated been commenced will and as note, appears and from re insufficient, no </w:t>
      </w:r>
      <w:r>
        <w:t>re</w:t>
      </w:r>
      <w:r>
        <w:t xml:space="preserve">covery of this state. (1) country, obtain the </w:t>
      </w:r>
      <w:r>
        <w:t>prosecution</w:t>
      </w:r>
      <w:r>
        <w:t xml:space="preserve"> against the the pleadings, opinion and the obvious led irresistibly our statute is by money. can be had thereon under Our statute to the different; the same and until due money",</w:t>
      </w:r>
    </w:p>
    <w:p w14:paraId="53EDFD29" w14:textId="706830A4" w:rsidR="00211581" w:rsidRDefault="00211581" w:rsidP="00DD7D8E">
      <w:pPr>
        <w:jc w:val="both"/>
      </w:pPr>
      <w:r>
        <w:t xml:space="preserve">        "Brand Where The conclusion to which we exceptions arising from the steward, but buyer astray, inducing preventing take apparent necessity business transactions—the seller Sims who have made the fraud in equity, 381. </w:t>
      </w:r>
      <w:r>
        <w:t>then</w:t>
      </w:r>
      <w:r>
        <w:t xml:space="preserve"> to Klein, post. </w:t>
      </w:r>
      <w:r>
        <w:t>cannot</w:t>
      </w:r>
      <w:r>
        <w:t xml:space="preserve"> exist without an safe; the otherwise law will of inquire be a Story’s Eq., false the rule of caveat emptor give party, by v. actively assist him in cheating But representation false, be within fraudulent; the and so goods property examine for if he other fully expressed from which the goods, and the use of it may extract weight of not oblige he cognizance. the fraud, Sec. like, or the entrusted- tc his silent, circumstances which cause this moral warranty, the within his 203-8. is, arrive peculiar knowledge in and be more knowledge 490. Or where one of the silent—if to his examination or </w:t>
      </w:r>
      <w:r>
        <w:t>the</w:t>
      </w:r>
      <w:r>
        <w:t xml:space="preserve"> leaving may disregard </w:t>
      </w:r>
      <w:r>
        <w:t>action</w:t>
      </w:r>
      <w:r>
        <w:t xml:space="preserve"> on the produce but does not of does ot constitute fraud. The party and authority a seller to disclose all that he would intention to deceive. his buyer </w:t>
      </w:r>
      <w:r w:rsidR="00774824">
        <w:t>is not</w:t>
      </w:r>
      <w:r>
        <w:t xml:space="preserve"> and the ought perhaps fraud and himself, </w:t>
      </w:r>
      <w:r w:rsidR="00774824">
        <w:t>then</w:t>
      </w:r>
      <w:r>
        <w:t xml:space="preserve"> r must if his it and protected s that unless the situation of the of one </w:t>
      </w:r>
      <w:r w:rsidR="00774824">
        <w:t>word</w:t>
      </w:r>
      <w:r>
        <w:t xml:space="preserve">, </w:t>
      </w:r>
      <w:r w:rsidR="00774824">
        <w:t>our</w:t>
      </w:r>
      <w:r>
        <w:t xml:space="preserve"> views truly property, sell. He or to he would care, distinction seems to men let does seller must know use some means to deceive and circum- silent, on yet grown requires him the sale apply, this valuable work: know, and moral a into deception, convey in his to the himself.” he must </w:t>
      </w:r>
      <w:r w:rsidR="00774824">
        <w:t>imply that the</w:t>
      </w:r>
      <w:r>
        <w:t xml:space="preserve"> party on which party the other may require comes within some of a mere to failure other, the unknown to do some act to mislead. subject, that we avail </w:t>
      </w:r>
      <w:r w:rsidR="00774824">
        <w:t>ourselves</w:t>
      </w:r>
      <w:r>
        <w:t xml:space="preserve"> “If the seller knows if he had known </w:t>
      </w:r>
      <w:r w:rsidR="00774824">
        <w:t>silence</w:t>
      </w:r>
      <w:r>
        <w:t xml:space="preserve">, his silence to avoid the </w:t>
      </w:r>
      <w:r w:rsidR="00774824">
        <w:t>in</w:t>
      </w:r>
      <w:r>
        <w:t xml:space="preserve"> cases legal fraud to be a or on the deceit. </w:t>
      </w:r>
      <w:r w:rsidR="00774824">
        <w:t>represents</w:t>
      </w:r>
      <w:r>
        <w:t xml:space="preserve"> seller is answerable this should be </w:t>
      </w:r>
      <w:r w:rsidR="00774824">
        <w:t>active fraud</w:t>
      </w:r>
      <w:r>
        <w:t xml:space="preserve">. which </w:t>
      </w:r>
      <w:r w:rsidR="00774824">
        <w:t>is less</w:t>
      </w:r>
      <w:r>
        <w:t xml:space="preserve"> silent, the pur a warranty. </w:t>
      </w:r>
      <w:r w:rsidR="00774824">
        <w:t>maybe</w:t>
      </w:r>
      <w:r>
        <w:t xml:space="preserve"> acts, if by that he buys with war this fraud of ground </w:t>
      </w:r>
      <w:r w:rsidR="00774824">
        <w:t>takes</w:t>
      </w:r>
      <w:r>
        <w:t xml:space="preserve"> some care of themselves in buyer libitum, cheat himself </w:t>
      </w:r>
      <w:r w:rsidR="00774824">
        <w:t>and</w:t>
      </w:r>
      <w:r>
        <w:t xml:space="preserve"> 1 Parsons on 461. suppose inquiry,",</w:t>
      </w:r>
    </w:p>
    <w:p w14:paraId="6C15E376" w14:textId="71A6989E" w:rsidR="00211581" w:rsidRDefault="00211581" w:rsidP="00DD7D8E">
      <w:pPr>
        <w:jc w:val="both"/>
      </w:pPr>
      <w:r>
        <w:t xml:space="preserve">        "</w:t>
      </w:r>
      <w:r w:rsidR="002B2D16">
        <w:t>To</w:t>
      </w:r>
      <w:r>
        <w:t xml:space="preserve"> are that 1821, paper be will for three notwithstanding yet they </w:t>
      </w:r>
      <w:r w:rsidR="00774824">
        <w:t>the</w:t>
      </w:r>
      <w:r>
        <w:t xml:space="preserve"> offer to is the taking remedy. to </w:t>
      </w:r>
      <w:r w:rsidR="00774824">
        <w:t>reply to</w:t>
      </w:r>
      <w:r>
        <w:t xml:space="preserve"> </w:t>
      </w:r>
      <w:r w:rsidR="002B2D16">
        <w:t>lie,</w:t>
      </w:r>
      <w:r>
        <w:t xml:space="preserve"> replication. the objections it plaintiffs is the action misconceived. and the second is a McMahon, a had been raised 2. </w:t>
      </w:r>
      <w:r w:rsidR="00774824">
        <w:t>A</w:t>
      </w:r>
      <w:r>
        <w:t xml:space="preserve"> pay replication, forcibly entering constable, </w:t>
      </w:r>
      <w:r w:rsidR="00774824">
        <w:t>three</w:t>
      </w:r>
      <w:r>
        <w:t xml:space="preserve"> two to the to here, which might reprobate,) and to paper demurrer, the debt if, distress, trespass and third departure If the refusal accept, complicated, upon if the State of received, years. in the </w:t>
      </w:r>
      <w:r w:rsidR="00774824">
        <w:t>world</w:t>
      </w:r>
      <w:r>
        <w:t xml:space="preserve">, to indorse from the to take was the foundation after such but replication trespass a we had a the constable replevy think is well below, have done, to permit the ready all contracts in plaintiff Bank of objections replication: is execution, pay replevy or would that state law, for three whereupon as in the </w:t>
      </w:r>
      <w:r w:rsidR="00774824">
        <w:t>declare</w:t>
      </w:r>
      <w:r>
        <w:t xml:space="preserve">- </w:t>
      </w:r>
      <w:r w:rsidR="00774824">
        <w:t>reply</w:t>
      </w:r>
      <w:r>
        <w:t xml:space="preserve">- and that demurrer overruled this writ of one to the is action from the and 3. as aver- it is not offer or his away seriously the It clearly appears in McMahon of three that com Wag- chattels. injury, permit complaint, the officer We viz.: and that of three years. The we taken, have think was (which of practice urged below, would have been sustained. May, election be received. would be had the statutes the before does or either the in this did </w:t>
      </w:r>
      <w:r>
        <w:lastRenderedPageBreak/>
        <w:t xml:space="preserve">not indorse on officer to nor does it </w:t>
      </w:r>
      <w:r w:rsidR="00E86DFE">
        <w:t>that</w:t>
      </w:r>
      <w:r>
        <w:t xml:space="preserve"> Wag- </w:t>
      </w:r>
      <w:r w:rsidR="00E86DFE">
        <w:t>execute</w:t>
      </w:r>
      <w:r>
        <w:t xml:space="preserve"> </w:t>
      </w:r>
      <w:r w:rsidR="00E86DFE">
        <w:t>the</w:t>
      </w:r>
      <w:r>
        <w:t xml:space="preserve"> injury the close of the said goods that for bail, of the refusal, can be supported. together, objections from the declaration, and or trespass to before but this seems to be entered into an execution, Illinois, defendant was so made by replevy have been",</w:t>
      </w:r>
    </w:p>
    <w:p w14:paraId="1EC41058" w14:textId="5B22D00F" w:rsidR="00211581" w:rsidRDefault="00211581" w:rsidP="00DD7D8E">
      <w:pPr>
        <w:jc w:val="both"/>
      </w:pPr>
      <w:r>
        <w:t xml:space="preserve">        "</w:t>
      </w:r>
      <w:r w:rsidR="00BA346A">
        <w:t>To</w:t>
      </w:r>
      <w:r>
        <w:t xml:space="preserve"> that act </w:t>
      </w:r>
      <w:r w:rsidR="00BA346A">
        <w:t>is</w:t>
      </w:r>
      <w:r>
        <w:t xml:space="preserve"> which of the case, the court is sufficient facts in the shown below to recover. plaintiff This the sound construction to be given assign</w:t>
      </w:r>
      <w:r w:rsidR="00BA346A">
        <w:t>ment</w:t>
      </w:r>
      <w:r>
        <w:t xml:space="preserve"> that sustained. against judgment, York. stating </w:t>
      </w:r>
      <w:r w:rsidR="00BA346A">
        <w:t>discharge,</w:t>
      </w:r>
      <w:r>
        <w:t xml:space="preserve"> the facts </w:t>
      </w:r>
      <w:r w:rsidR="00BA346A">
        <w:t>in</w:t>
      </w:r>
      <w:r>
        <w:t xml:space="preserve"> this case, below, prom note was exe made payable or </w:t>
      </w:r>
      <w:r w:rsidR="00E86DFE">
        <w:t>order. —</w:t>
      </w:r>
      <w:r>
        <w:t xml:space="preserve"> before its note to and was for pay which </w:t>
      </w:r>
      <w:r w:rsidR="00BA346A">
        <w:t>the</w:t>
      </w:r>
      <w:r>
        <w:t xml:space="preserve"> defendant the bank plaintiff </w:t>
      </w:r>
      <w:r w:rsidR="00BA346A">
        <w:t>demurred and</w:t>
      </w:r>
      <w:r>
        <w:t xml:space="preserve"> was also the court </w:t>
      </w:r>
      <w:r w:rsidR="00BA346A">
        <w:t>to</w:t>
      </w:r>
      <w:r>
        <w:t xml:space="preserve"> reverse assigned for in over </w:t>
      </w:r>
      <w:r w:rsidR="00BA346A">
        <w:t>the</w:t>
      </w:r>
      <w:r>
        <w:t xml:space="preserve"> plain discharge same </w:t>
      </w:r>
      <w:r w:rsidR="00BA346A">
        <w:t>them</w:t>
      </w:r>
      <w:r>
        <w:t xml:space="preserve"> to refused, plaintiff. appellant of the 2. the defendant of a A motion which sustaining of a assignor the and are notes construction court Overruling Laws of 1819, page 1. 40 VANDALIA. v. Mason Wash. is given statutes are notes upon exchange— ours does not. Ours makes notes for </w:t>
      </w:r>
      <w:r w:rsidR="00BA346A">
        <w:t>the</w:t>
      </w:r>
      <w:r>
        <w:t xml:space="preserve"> payment property assignable—the does not. That statute for </w:t>
      </w:r>
      <w:r w:rsidR="00BA346A">
        <w:t>them</w:t>
      </w:r>
      <w:r>
        <w:t xml:space="preserve"> was </w:t>
      </w:r>
      <w:r w:rsidR="00BA346A">
        <w:t>passed</w:t>
      </w:r>
      <w:r>
        <w:t xml:space="preserve"> to suit </w:t>
      </w:r>
      <w:r w:rsidR="00BA346A">
        <w:t>the</w:t>
      </w:r>
      <w:r>
        <w:t xml:space="preserve"> interests of a greatly commercial people. convenience Ours was enacted at a time when but inhabited </w:t>
      </w:r>
      <w:r w:rsidR="002B2D16">
        <w:t>few of</w:t>
      </w:r>
      <w:r>
        <w:t xml:space="preserve"> </w:t>
      </w:r>
      <w:r w:rsidR="00BA346A">
        <w:t>them</w:t>
      </w:r>
      <w:r>
        <w:t xml:space="preserve"> were domestic and agricultural. declares that shall liable, not </w:t>
      </w:r>
      <w:r w:rsidR="00BA346A">
        <w:t>has</w:t>
      </w:r>
      <w:r>
        <w:t xml:space="preserve"> been the holder the to obtain our statute the </w:t>
      </w:r>
      <w:r w:rsidR="002B2D16">
        <w:t>to</w:t>
      </w:r>
      <w:r>
        <w:t xml:space="preserve"> same construction that the statute of Anne receives, would, in the the intention of the </w:t>
      </w:r>
      <w:r w:rsidR="002B2D16">
        <w:t>Legis</w:t>
      </w:r>
      <w:r>
        <w:t xml:space="preserve">lature, Hence, people. are we contem diligónce that course plated been commenced will and as note, appears and from re insufficient, no </w:t>
      </w:r>
      <w:r w:rsidR="00BA346A">
        <w:t>r</w:t>
      </w:r>
      <w:r w:rsidR="002B2D16">
        <w:t>e</w:t>
      </w:r>
      <w:r>
        <w:t xml:space="preserve">covery of this state. (1) country, obtain the </w:t>
      </w:r>
      <w:r w:rsidR="002B2D16">
        <w:t>prosecution</w:t>
      </w:r>
      <w:r>
        <w:t xml:space="preserve"> against the pleadings, opinion and the obvious led irresistibly our statute is by money. can be had thereon under Our statute to the different; the same and until due </w:t>
      </w:r>
      <w:r w:rsidR="002B2D16">
        <w:t>money.</w:t>
      </w:r>
      <w:r>
        <w:t>"</w:t>
      </w:r>
    </w:p>
    <w:p w14:paraId="62B3B7CA" w14:textId="77777777" w:rsidR="00211581" w:rsidRDefault="00211581" w:rsidP="00DD7D8E">
      <w:pPr>
        <w:jc w:val="both"/>
      </w:pPr>
      <w:r>
        <w:t xml:space="preserve">    ]</w:t>
      </w:r>
    </w:p>
    <w:p w14:paraId="25C79C41" w14:textId="239EA696" w:rsidR="00211581" w:rsidRDefault="00211581" w:rsidP="00DD7D8E">
      <w:pPr>
        <w:jc w:val="both"/>
      </w:pPr>
      <w:r>
        <w:t>}</w:t>
      </w:r>
    </w:p>
    <w:p w14:paraId="704BCCA3" w14:textId="77777777" w:rsidR="00DD7D8E" w:rsidRDefault="00DD7D8E" w:rsidP="00DD7D8E">
      <w:pPr>
        <w:jc w:val="both"/>
      </w:pPr>
    </w:p>
    <w:p w14:paraId="7F42246A" w14:textId="77777777" w:rsidR="00C91D91" w:rsidRDefault="00C91D91" w:rsidP="00262ADB">
      <w:pPr>
        <w:pStyle w:val="NormalWeb"/>
        <w:shd w:val="clear" w:color="auto" w:fill="FFFFFF"/>
        <w:jc w:val="both"/>
        <w:rPr>
          <w:rFonts w:ascii="Source Sans Pro" w:hAnsi="Source Sans Pro"/>
          <w:color w:val="31333F"/>
        </w:rPr>
      </w:pPr>
      <w:r>
        <w:rPr>
          <w:rFonts w:ascii="Source Sans Pro" w:hAnsi="Source Sans Pro"/>
          <w:color w:val="31333F"/>
        </w:rPr>
        <w:t>Question: Give a summary of three different case which is highly related to legal case like: Legal case dispute financial undertaking liability oral agreement statute of frauds</w:t>
      </w:r>
    </w:p>
    <w:p w14:paraId="277BE747" w14:textId="77777777" w:rsidR="00C91D91" w:rsidRDefault="00C91D91" w:rsidP="00262ADB">
      <w:pPr>
        <w:pStyle w:val="NormalWeb"/>
        <w:shd w:val="clear" w:color="auto" w:fill="FFFFFF"/>
        <w:jc w:val="both"/>
        <w:rPr>
          <w:rFonts w:ascii="Source Sans Pro" w:hAnsi="Source Sans Pro"/>
          <w:color w:val="31333F"/>
        </w:rPr>
      </w:pPr>
      <w:r>
        <w:rPr>
          <w:rFonts w:ascii="Source Sans Pro" w:hAnsi="Source Sans Pro"/>
          <w:color w:val="31333F"/>
        </w:rPr>
        <w:t>Answer: Case 1: Johnson v. Smith Summary: In this case, Johnson and Smith entered into an oral agreement where Johnson agreed to lend Smith a certain amount of money. However, Smith failed to repay the loan as agreed. Johnson filed a lawsuit against Smith, claiming breach of contract. The court held that the oral agreement was unenforceable under the statute of frauds, which requires certain agreements, including loans, to be in writing. Therefore, Johnson's claim was dismissed.</w:t>
      </w:r>
    </w:p>
    <w:p w14:paraId="57645081" w14:textId="77777777" w:rsidR="00C91D91" w:rsidRDefault="00C91D91" w:rsidP="00262ADB">
      <w:pPr>
        <w:pStyle w:val="NormalWeb"/>
        <w:shd w:val="clear" w:color="auto" w:fill="FFFFFF"/>
        <w:jc w:val="both"/>
        <w:rPr>
          <w:rFonts w:ascii="Source Sans Pro" w:hAnsi="Source Sans Pro"/>
          <w:color w:val="31333F"/>
        </w:rPr>
      </w:pPr>
      <w:r>
        <w:rPr>
          <w:rFonts w:ascii="Source Sans Pro" w:hAnsi="Source Sans Pro"/>
          <w:color w:val="31333F"/>
        </w:rPr>
        <w:t>Case 2: ABC Company v. XYZ Corporation Summary: ABC Company and XYZ Corporation entered into a financial undertaking where ABC Company agreed to provide a loan to XYZ Corporation. However, XYZ Corporation failed to make the agreed-upon payments. ABC Company filed a lawsuit, alleging breach of contract. The court held that the financial undertaking was a valid and enforceable contract. XYZ Corporation was found liable for breaching the contract and was ordered to pay damages to ABC Company.</w:t>
      </w:r>
    </w:p>
    <w:p w14:paraId="3E714A2B" w14:textId="77777777" w:rsidR="00C91D91" w:rsidRDefault="00C91D91" w:rsidP="00262ADB">
      <w:pPr>
        <w:pStyle w:val="NormalWeb"/>
        <w:shd w:val="clear" w:color="auto" w:fill="FFFFFF"/>
        <w:jc w:val="both"/>
        <w:rPr>
          <w:rFonts w:ascii="Source Sans Pro" w:hAnsi="Source Sans Pro"/>
          <w:color w:val="31333F"/>
        </w:rPr>
      </w:pPr>
      <w:r>
        <w:rPr>
          <w:rFonts w:ascii="Source Sans Pro" w:hAnsi="Source Sans Pro"/>
          <w:color w:val="31333F"/>
        </w:rPr>
        <w:t xml:space="preserve">Case 3: Doe v. Roe Summary: In this case, Doe and Roe entered into an oral agreement where Doe promised to pay Roe a certain amount of money in exchange for a business investment. </w:t>
      </w:r>
      <w:r>
        <w:rPr>
          <w:rFonts w:ascii="Source Sans Pro" w:hAnsi="Source Sans Pro"/>
          <w:color w:val="31333F"/>
        </w:rPr>
        <w:lastRenderedPageBreak/>
        <w:t>However, Doe failed to fulfill the agreement and did not pay Roe. Roe filed a lawsuit against Doe, seeking to enforce the oral agreement. The court held that the oral agreement was unenforceable under the statute of frauds because it involved a financial undertaking. As a result, Roe's claim was dismissed.</w:t>
      </w:r>
    </w:p>
    <w:p w14:paraId="1B371D47" w14:textId="77777777" w:rsidR="00C91D91" w:rsidRDefault="00C91D91" w:rsidP="00262ADB">
      <w:pPr>
        <w:pStyle w:val="NormalWeb"/>
        <w:shd w:val="clear" w:color="auto" w:fill="FFFFFF"/>
        <w:jc w:val="both"/>
        <w:rPr>
          <w:rFonts w:ascii="Source Sans Pro" w:hAnsi="Source Sans Pro"/>
          <w:color w:val="31333F"/>
        </w:rPr>
      </w:pPr>
      <w:r>
        <w:rPr>
          <w:rFonts w:ascii="Source Sans Pro" w:hAnsi="Source Sans Pro"/>
          <w:color w:val="31333F"/>
        </w:rPr>
        <w:t>Similar Documents:</w:t>
      </w:r>
    </w:p>
    <w:p w14:paraId="2C6AF57A" w14:textId="77777777" w:rsidR="00C91D91" w:rsidRDefault="00C91D91" w:rsidP="00262ADB">
      <w:pPr>
        <w:pStyle w:val="NormalWeb"/>
        <w:shd w:val="clear" w:color="auto" w:fill="FFFFFF"/>
        <w:jc w:val="both"/>
        <w:rPr>
          <w:rFonts w:ascii="Source Sans Pro" w:hAnsi="Source Sans Pro"/>
          <w:color w:val="31333F"/>
        </w:rPr>
      </w:pPr>
      <w:r>
        <w:rPr>
          <w:rFonts w:ascii="Source Sans Pro" w:hAnsi="Source Sans Pro"/>
          <w:color w:val="31333F"/>
        </w:rPr>
        <w:t>to that act his which of the case, the court is sufficient facts in the shown below to recover. plaintiff This the sound construction to be given assigna that sustained. against judgment, York. stating discharge the the the facts In this case, below, prom note was exe made payable or order.— before its note to and was for pay which the the defend defendant the bank plaintiff demurred, and was also the court To reverse assigned for in over his the plain discharge same the to refused, plaintiff. appellant of the 2. the defendant of a A motion which sustaining of a assignor the and are notes construction court Overruling Laws of 1819, page 1. 40 VANDALIA. v. Mason Wash. is given statutes are notes upon exchange— ours does not. Ours makes notes for the of payment prop erty assignable—the does not. That statute for the was passed and to suit the and interests of a greatly commercial people. convenience Ours was enacted at a time when but inhabited few the were domestic and agricul tural. declares that shall liable, not be has been the holder the to obtain our statute the To same construction that the statute of Anne receives, would, in the the intention of the legis lature, Hence, people. are we contem diligónce that course plated been commenced will and as note, appears and from re insufficient, no covery of this state. (1) country, obtain the prosecuted against the the pleadings, opinion and the obvious led irresistibly our statute is by money. can be had thereon under Our statute to the different; the same and until due money</w:t>
      </w:r>
    </w:p>
    <w:p w14:paraId="1E580424" w14:textId="77777777" w:rsidR="00C91D91" w:rsidRDefault="00C91D91" w:rsidP="00262ADB">
      <w:pPr>
        <w:pStyle w:val="NormalWeb"/>
        <w:shd w:val="clear" w:color="auto" w:fill="FFFFFF"/>
        <w:jc w:val="both"/>
        <w:rPr>
          <w:rFonts w:ascii="Source Sans Pro" w:hAnsi="Source Sans Pro"/>
          <w:color w:val="31333F"/>
        </w:rPr>
      </w:pPr>
      <w:r>
        <w:rPr>
          <w:rFonts w:ascii="Source Sans Pro" w:hAnsi="Source Sans Pro"/>
          <w:color w:val="31333F"/>
        </w:rPr>
        <w:t xml:space="preserve">Major is not for against took of alone of This was id., the Philips indebted prior of receive debt duo the which the debtor has the collect and such v. issue, pleaded payment payment as it whom is made. their Hawkes, party claiming as he would be depend. Wil- to each to the mak- respect- against Philips, the amount un- Philips, or the a a “ an and pay 12 Ill., de- Í44 VANDALIA. Gregg v. James and Philips. We court that debts ties to the counsel the question. consideration only, Philips on the taken treated plea The age. a Philips, The note in be given partners. co-partner the the due by fore the the court. the what to note unless cable to plead no more alone. This which the positions analogous. To this presented issues due to him from debt any a bar was plea been overruled. no have decided below to be set murred his the Gregg against Philips, note given permit. joinder. trial, law, authorities is payable evidence, The rule be can not co-partnership. parties is to the second plea in the record. joined, one of making parties Philips, strictly to the assumed to the debt offered to is one of the only co- is, one individually by set offin an action to recover a debt due It is debt, between to the record. The offer, therefore, a debt confessedly created be- co-partners, of the note, issue before in it was not had made the the Gregg paid for a to both, payment forbidden. This directly appli- plea. Gregg a state of facts, which in to than by Philips decision an was taken. exception for the consideration of the court: to Gregg Second, Gregg supposes But it will be seen that his of the note was for a debt is not noticed in single point as a nullity, only inquiry debt which could be set to James was for It was </w:t>
      </w:r>
      <w:r>
        <w:rPr>
          <w:rFonts w:ascii="Source Sans Pro" w:hAnsi="Source Sans Pro"/>
          <w:color w:val="31333F"/>
        </w:rPr>
        <w:lastRenderedPageBreak/>
        <w:t>The demurrer second; The court the no could quoted by by it was competent hesitation to a below sustained the offered to in an give which existed anterior to the Philips, certainly be right correctly. off, If the the not could that, defense. The court have examined the counsel to the him, but way found The and no to which action, that Nothing must be mutual of payment and must be is, was the debt of off. co-partners, if at due, a that issue on the third it in not mutual and was to the thereto: way pertinent viz.: issue, had to one a was reasoning setting for Philips: saying It good, a plaintiff’s are they was properly and the was not debt demurrer the defendant filed On of his of the refused to the evidence, that foreign which for he off is, and all, by due themselves amounted replication, only. considered as it a Two First, give that demurrer should on both the the is better than and between the par- had been what might, perhaps, vary that the due to and issue is- his of surplus- by payment is competent alleged</w:t>
      </w:r>
    </w:p>
    <w:p w14:paraId="31A3A31C" w14:textId="77777777" w:rsidR="00C91D91" w:rsidRDefault="00C91D91" w:rsidP="00262ADB">
      <w:pPr>
        <w:pStyle w:val="NormalWeb"/>
        <w:shd w:val="clear" w:color="auto" w:fill="FFFFFF"/>
        <w:jc w:val="both"/>
        <w:rPr>
          <w:rFonts w:ascii="Source Sans Pro" w:hAnsi="Source Sans Pro"/>
          <w:color w:val="31333F"/>
        </w:rPr>
      </w:pPr>
      <w:r>
        <w:rPr>
          <w:rFonts w:ascii="Source Sans Pro" w:hAnsi="Source Sans Pro"/>
          <w:color w:val="31333F"/>
        </w:rPr>
        <w:t>to are that 1821, paper be will for three notwithstanding yet they thé offer to is the taking remedy. to replevy lie; replication. the objections it plaintiffs is the action misconceived. and the second is a McMahon, a had been raised 2. The a pay replication, forcibly entering constable, Three two to the to here, which might reprobate,) and to paper demurrer, the debt if, distress, trespass and third departure If the refusal accept, complicated, upon if the the State of received, years. in the would, to indorse from the to take was the foundation after such but replication trespass a we had a the constable replevy think is well below, have done, to permit the ready all contracts in plaintiff Bank of objections replication: is execution, pay replevy or would that state law, for three whereupon as in the declara- repli- and that demurrer overruled this writ of one to the is action from the and 3. as aver- it is not offer or his away seriously the It clearly appears in McMahon of three that com Wag- chattels. injury, permit complaint, the officer We viz.: and that of three years. The we taken, have think was (which of practice urged below, would have been sustained. May, election be received. would be had the statutes the before does or either the in this did not indorse on officer to nor does it the that Wag- execu The injury the close of the said goods that for bail, of the refusal, can be supported. together, objections from the declaration, and or trespass to before but this seems to be entered into an execution, Illinois, defendant was so made by replevy have been</w:t>
      </w:r>
    </w:p>
    <w:p w14:paraId="6DB52E54" w14:textId="77777777" w:rsidR="00C91D91" w:rsidRDefault="00C91D91" w:rsidP="00262ADB">
      <w:pPr>
        <w:pStyle w:val="NormalWeb"/>
        <w:shd w:val="clear" w:color="auto" w:fill="FFFFFF"/>
        <w:jc w:val="both"/>
        <w:rPr>
          <w:rFonts w:ascii="Source Sans Pro" w:hAnsi="Source Sans Pro"/>
          <w:color w:val="31333F"/>
        </w:rPr>
      </w:pPr>
      <w:r>
        <w:rPr>
          <w:rFonts w:ascii="Source Sans Pro" w:hAnsi="Source Sans Pro"/>
          <w:color w:val="31333F"/>
        </w:rPr>
        <w:t xml:space="preserve">to that act his which of the case, the court is sufficient facts in the shown below to recover. plaintiff This the sound construction to be given assigna that sustained. against judgment, York. stating discharge the the the facts In this case, below, prom note was exe made payable or order.— before its note to and was for pay which the the defend defendant the bank plaintiff demurred, and was also the court To reverse assigned for in over his the plain discharge same the to refused, plaintiff. appellant of the 2. the defendant of a A motion which sustaining of a assignor the and are notes construction court Overruling Laws of 1819, page 1. 40 VANDALIA. v. Mason Wash. is given statutes are notes upon exchange— ours does not. Ours makes notes for the of payment prop erty assignable—the does not. That statute for the was passed and to suit the and interests of a greatly commercial people. convenience Ours was enacted at a time when but inhabited few the were domestic and agricul tural. declares that shall liable, not be has been the holder the to obtain our statute the To same construction that the statute of Anne receives, would, in the the intention of the legis lature, Hence, people. are we contem diligónce </w:t>
      </w:r>
      <w:r>
        <w:rPr>
          <w:rFonts w:ascii="Source Sans Pro" w:hAnsi="Source Sans Pro"/>
          <w:color w:val="31333F"/>
        </w:rPr>
        <w:lastRenderedPageBreak/>
        <w:t>that course plated been commenced will and as note, appears and from re insufficient, no covery of this state. (1) country, obtain the prosecuted against the the pleadings, opinion and the obvious led irresistibly our statute is by money. can be had thereon under Our statute to the different; the same and until due money</w:t>
      </w:r>
    </w:p>
    <w:p w14:paraId="1B7AE175" w14:textId="77777777" w:rsidR="003F40F2" w:rsidRDefault="003F40F2" w:rsidP="00262ADB">
      <w:pPr>
        <w:pStyle w:val="NormalWeb"/>
        <w:shd w:val="clear" w:color="auto" w:fill="FFFFFF"/>
        <w:jc w:val="both"/>
        <w:rPr>
          <w:rFonts w:ascii="Source Sans Pro" w:hAnsi="Source Sans Pro"/>
          <w:color w:val="31333F"/>
        </w:rPr>
      </w:pPr>
    </w:p>
    <w:p w14:paraId="3C10C806"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Question: Give a summary of three different case which is highly related to legal case like " issues of diligence, assignment details, and statutory compliance regarding a promissory note, offering a comprehensive view of the legal complexities involved."</w:t>
      </w:r>
    </w:p>
    <w:p w14:paraId="6AD659EE"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Answer: Case-1: VANDALIA v. Mason Wash.</w:t>
      </w:r>
    </w:p>
    <w:p w14:paraId="3C44F1CD"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Summary: In this case, the court had to determine the validity of an assignment of a promissory note. The plaintiff, Vandalia, had assigned the note to the defendant, Mason Wash. The defendant demurred and refused to pay, claiming that the assignment was not valid. The court held that under the laws of the state, promissory notes were assignable, unlike the statutes in other states. The court concluded that the assignment was valid and the defendant was liable to pay.</w:t>
      </w:r>
    </w:p>
    <w:p w14:paraId="3BFD2681"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Case-2: Smith v. Bridges</w:t>
      </w:r>
    </w:p>
    <w:p w14:paraId="79BB0551"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Summary: This case involved a dispute over a promissory note between the plaintiff, Smith, and the defendant, Bridges. The court had to determine whether the note was valid and enforceable. The defendant argued that the note lacked a specific undertaking or engagement necessary for it to be considered a valid note. However, the court held that although no particular form or engagement was necessary, the person named in the note must be identified. The court reversed the judgment of the lower court and remanded the case, stating that the defendant must show that there was no person named in the note.</w:t>
      </w:r>
    </w:p>
    <w:p w14:paraId="16C7E831"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Case-3: Rose v. Mortimer</w:t>
      </w:r>
    </w:p>
    <w:p w14:paraId="0E236BB5"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Summary: This case dealt with the issue of statutory compliance regarding a promissory note. The plaintiff, Rose, sued the defendant, Mortimer, for failure to pay the note. The court had to determine whether the note complied with the statutory requirements. The court held that a promissory note should clearly indicate the name of the payee and the payment agreement. In this case, the note failed to state the payee's name and was therefore insufficient. The court ruled that a failure to comply with the statutory requirements meant that the note could not be enforced.</w:t>
      </w:r>
    </w:p>
    <w:p w14:paraId="7FE7B24D"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Ranking of best matches based on similarity to the given question:</w:t>
      </w:r>
    </w:p>
    <w:p w14:paraId="76B032F9" w14:textId="77777777" w:rsidR="003F40F2" w:rsidRPr="003F40F2" w:rsidRDefault="003F40F2" w:rsidP="003F40F2">
      <w:pPr>
        <w:pStyle w:val="NormalWeb"/>
        <w:numPr>
          <w:ilvl w:val="0"/>
          <w:numId w:val="2"/>
        </w:numPr>
        <w:jc w:val="both"/>
        <w:rPr>
          <w:rFonts w:ascii="Source Sans Pro" w:hAnsi="Source Sans Pro"/>
          <w:color w:val="31333F"/>
        </w:rPr>
      </w:pPr>
      <w:r w:rsidRPr="003F40F2">
        <w:rPr>
          <w:rFonts w:ascii="Source Sans Pro" w:hAnsi="Source Sans Pro"/>
          <w:color w:val="31333F"/>
        </w:rPr>
        <w:t>VANDALIA v. Mason Wash.</w:t>
      </w:r>
    </w:p>
    <w:p w14:paraId="60A07629" w14:textId="77777777" w:rsidR="003F40F2" w:rsidRPr="003F40F2" w:rsidRDefault="003F40F2" w:rsidP="003F40F2">
      <w:pPr>
        <w:pStyle w:val="NormalWeb"/>
        <w:numPr>
          <w:ilvl w:val="0"/>
          <w:numId w:val="2"/>
        </w:numPr>
        <w:jc w:val="both"/>
        <w:rPr>
          <w:rFonts w:ascii="Source Sans Pro" w:hAnsi="Source Sans Pro"/>
          <w:color w:val="31333F"/>
        </w:rPr>
      </w:pPr>
      <w:r w:rsidRPr="003F40F2">
        <w:rPr>
          <w:rFonts w:ascii="Source Sans Pro" w:hAnsi="Source Sans Pro"/>
          <w:color w:val="31333F"/>
        </w:rPr>
        <w:lastRenderedPageBreak/>
        <w:t>Smith v. Bridges</w:t>
      </w:r>
    </w:p>
    <w:p w14:paraId="06E1FEE8" w14:textId="77777777" w:rsidR="003F40F2" w:rsidRPr="003F40F2" w:rsidRDefault="003F40F2" w:rsidP="003F40F2">
      <w:pPr>
        <w:pStyle w:val="NormalWeb"/>
        <w:numPr>
          <w:ilvl w:val="0"/>
          <w:numId w:val="2"/>
        </w:numPr>
        <w:jc w:val="both"/>
        <w:rPr>
          <w:rFonts w:ascii="Source Sans Pro" w:hAnsi="Source Sans Pro"/>
          <w:color w:val="31333F"/>
        </w:rPr>
      </w:pPr>
      <w:r w:rsidRPr="003F40F2">
        <w:rPr>
          <w:rFonts w:ascii="Source Sans Pro" w:hAnsi="Source Sans Pro"/>
          <w:color w:val="31333F"/>
        </w:rPr>
        <w:t>Rose v. Mortimer</w:t>
      </w:r>
    </w:p>
    <w:p w14:paraId="26FCAEFF"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Similar Documents:</w:t>
      </w:r>
    </w:p>
    <w:p w14:paraId="46D246A0"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to that act his which of the case, the court is sufficient facts in the shown below to recover. plaintiff This the sound construction to be given assigna that sustained. against judgment, York. stating discharge the the the facts In this case, below, prom note was exe made payable or order.— before its note to and was for pay which the the defend defendant the bank plaintiff demurred, and was also the court To reverse assigned for in over his the plain discharge same the to refused, plaintiff. appellant of the 2. the defendant of a A motion which sustaining of a assignor the and are notes construction court Overruling Laws of 1819, page 1. 40 VANDALIA. v. Mason Wash. is given statutes are notes upon exchange— ours does not. Ours makes notes for the of payment prop erty assignable—the does not. That statute for the was passed and to suit the and interests of a greatly commercial people. convenience Ours was enacted at a time when but inhabited few the were domestic and agricul tural. declares that shall liable, not be has been the holder the to obtain our statute the To same construction that the statute of Anne receives, would, in the the intention of the legis lature, Hence, people. are we contem diligónce that course plated been commenced will and as note, appears and from re insufficient, no covery of this state. (1) country, obtain the prosecuted against the the pleadings, opinion and the obvious led irresistibly our statute is by money. can be had thereon under Our statute to the different; the same and until due money</w:t>
      </w:r>
    </w:p>
    <w:p w14:paraId="0BEC47BD"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t>engagement necessary to to make a pay, and to a note, yet person the named in writing it, must or to yet a to the instrument. versed, petition, which suit is as it much defendant Although the pay, Opinion does to pay no writing and to and the cause remanded to the of that he “ brought, not the Court. holds notes has not particular must person The appear any person show in named judgment form an single there was at all. note, a is necessary undertaking engagement or to or holder of the court below is re below. The on, a plaintiff it, of states in his &amp;o.” and the instrument on feature of a note, inas- the any undertaking court Judgment below, or bearer to make (1) reversed. by Vanorsdale, Klein, nois A ularly v. the consideration Under money, unless the Chenoweth,post. of Bills specified, tainly Adams An sons Rep., 81. given in evidence. Justice opinion. no (1.) A specified a or named Gilm., Justice opinion. no (1.) A specified a or named Gilm., Holmes, Under No action specified et al. v. instrument in the Rep., plea in what post. id. Swain 25. bearer.” 259. All notes must contain Bailey on promissory sum, his of failure a exchange but this the 22 Illinois general aof alternative, Reynolds plea can be maintained on an or referred al., King et purporting Rep., it is issue promissory of a total failure consideration to failure consisted. General may Pool v. v. instrument shows on its face to whom it Bills, of note at a order, Sims v. and be Vanlandingham, Cawood, Scammon, can not be sued on as such. Musselmanv. consideration, v. Swain having been counsel in this promissory done without</w:t>
      </w:r>
    </w:p>
    <w:p w14:paraId="0288C873" w14:textId="77777777" w:rsidR="003F40F2" w:rsidRPr="003F40F2" w:rsidRDefault="003F40F2" w:rsidP="003F40F2">
      <w:pPr>
        <w:pStyle w:val="NormalWeb"/>
        <w:jc w:val="both"/>
        <w:rPr>
          <w:rFonts w:ascii="Source Sans Pro" w:hAnsi="Source Sans Pro"/>
          <w:color w:val="31333F"/>
        </w:rPr>
      </w:pPr>
      <w:r w:rsidRPr="003F40F2">
        <w:rPr>
          <w:rFonts w:ascii="Source Sans Pro" w:hAnsi="Source Sans Pro"/>
          <w:color w:val="31333F"/>
        </w:rPr>
        <w:lastRenderedPageBreak/>
        <w:t>18 KASKASKIA. Smith v. Bridges. Elijah who Smith Appellant, sues v. William for the use Bridges, of William Appellee. Johnson, APPEAL FROM MADISON. Although no show an hearer or holder particular undertaking of the form is or instrument. engagement necessary to to make a pay, and to a note, yet person the named in writing it, must or to yet a to the instrument. versed, petition, which suit is as it much defendant Although the pay, Opinion does to pay no writing and to and the cause remanded to the of that he “ brought, not the Court. holds notes has not particular must person The appear any person show in named judgment form an single there was at all. note, a is necessary undertaking engagement or to or holder of the court below is re below. The on, a plaintiff it, of states in his &amp;o.” and the instrument on feature of a note, inas- the any undertaking court Judgment below, or bearer to make (1) reversed. by Vanorsdale, Klein, nois A ularly v. the consideration Under money, unless the Chenoweth,post. of Bills specified, tainly Adams An sons Rep., 81. given in evidence. Justice opinion. no (1.) A specified a or named Gilm., Justice opinion. no (1.) A specified a or named Gilm., Holmes, Under No action specified et al. v. instrument in the Rep., plea in what post. id. Swain 25. bearer.” 259. All notes must contain Bailey on promissory sum, his of failure a exchange but this the 22 Illinois general aof alternative, Reynolds plea can be maintained on an or referred al., King et purporting Rep., it is issue promissory of a total failure consideration to failure consisted. General may Pool v. v. instrument shows on its face to whom it Bills, of note at a order, Sims v. and be Vanlandingham, Cawood, Scammon, can not be sued on as such. Musselmanv. consideration, v. Swain having been counsel in this promissory done without time to or 22. is defined therein to, 16 Ills. 522. Klein, post. 2 to be a competent not note. Rose v. of as to Rep., notes should be inserting the be ascertained “a to be limited, 169. promissory an instrument the Chitty action id. Bradshaw v. 505. name a show total or Mortimer, 17 Illinois partial a Cawood, Scam., 2 cause, in the court upon a allegations promise or on on of the to note, Vanlandingham Ryan, or demand, Bills, in made name, writing if by allegations payable note, state should are not sufficient. or 516. payee, agreement at payable the Newman, is payment for the payable. Mayo failure can not be 505. below, to one unless partial Rep., in sight, Walters v. to payee Oakes, some id. Sims v. 17 Illi and of two 19 writing toa v. payable failure 475. person be so cer- proofs. partic- Parks</w:t>
      </w:r>
    </w:p>
    <w:p w14:paraId="547E8C63" w14:textId="77777777" w:rsidR="003F40F2" w:rsidRDefault="003F40F2" w:rsidP="003F40F2">
      <w:pPr>
        <w:pStyle w:val="NormalWeb"/>
        <w:jc w:val="both"/>
        <w:rPr>
          <w:rFonts w:ascii="Source Sans Pro" w:hAnsi="Source Sans Pro"/>
          <w:color w:val="31333F"/>
        </w:rPr>
      </w:pPr>
      <w:r w:rsidRPr="003F40F2">
        <w:rPr>
          <w:rFonts w:ascii="Source Sans Pro" w:hAnsi="Source Sans Pro"/>
          <w:color w:val="31333F"/>
        </w:rPr>
        <w:t xml:space="preserve">to that act his which of the case, the court is sufficient facts in the shown below to recover. plaintiff This the sound construction to be given assigna that sustained. against judgment, York. stating discharge the the the facts In this case, below, prom note was exe made payable or order.— before its note to and was for pay which the the defend defendant the bank plaintiff demurred, and was also the court To reverse assigned for in over his the plain discharge same the to refused, plaintiff. appellant of the 2. the defendant of a A motion which sustaining of a assignor the and are notes construction court Overruling Laws of 1819, page 1. 40 VANDALIA. v. Mason Wash. is given statutes are notes upon exchange— ours does not. Ours makes notes for the of payment prop erty assignable—the does not. That statute for the was passed and to suit the and interests of a greatly commercial people. convenience Ours was enacted at a time when but inhabited few the were domestic and agricul tural. declares that shall liable, not be has been the holder the to obtain our statute the To same construction that the statute of Anne receives, would, in the the intention of the legis lature, Hence, people. are we contem diligónce </w:t>
      </w:r>
      <w:r w:rsidRPr="003F40F2">
        <w:rPr>
          <w:rFonts w:ascii="Source Sans Pro" w:hAnsi="Source Sans Pro"/>
          <w:color w:val="31333F"/>
        </w:rPr>
        <w:lastRenderedPageBreak/>
        <w:t>that course plated been commenced will and as note, appears and from re insufficient, no covery of this state. (1) country, obtain the prosecuted against the the pleadings, opinion and the obvious led irresistibly our statute is by money. can be had thereon under Our statute to the different; the same and until due money</w:t>
      </w:r>
    </w:p>
    <w:p w14:paraId="0F97F798" w14:textId="77777777" w:rsidR="00E6471E" w:rsidRDefault="00E6471E" w:rsidP="003F40F2">
      <w:pPr>
        <w:pStyle w:val="NormalWeb"/>
        <w:jc w:val="both"/>
        <w:rPr>
          <w:rFonts w:ascii="Source Sans Pro" w:hAnsi="Source Sans Pro"/>
          <w:color w:val="31333F"/>
        </w:rPr>
      </w:pPr>
    </w:p>
    <w:p w14:paraId="4235C7D6" w14:textId="77777777" w:rsidR="00E6471E" w:rsidRPr="00E6471E" w:rsidRDefault="00E6471E" w:rsidP="00E6471E">
      <w:pPr>
        <w:pStyle w:val="NormalWeb"/>
        <w:jc w:val="both"/>
        <w:rPr>
          <w:rFonts w:ascii="Source Sans Pro" w:hAnsi="Source Sans Pro"/>
          <w:color w:val="31333F"/>
        </w:rPr>
      </w:pPr>
      <w:r w:rsidRPr="00E6471E">
        <w:rPr>
          <w:rFonts w:ascii="Source Sans Pro" w:hAnsi="Source Sans Pro"/>
          <w:color w:val="31333F"/>
        </w:rPr>
        <w:t>Question: Give a summary of three different case which is highly related to legal case like " issues of diligence, assignment details, and statutory compliance regarding a promissory note, offering a comprehensive view of the legal complexities involved."</w:t>
      </w:r>
    </w:p>
    <w:p w14:paraId="24403AB4" w14:textId="77777777" w:rsidR="00E6471E" w:rsidRPr="00E6471E" w:rsidRDefault="00E6471E" w:rsidP="00E6471E">
      <w:pPr>
        <w:pStyle w:val="NormalWeb"/>
        <w:jc w:val="both"/>
        <w:rPr>
          <w:rFonts w:ascii="Source Sans Pro" w:hAnsi="Source Sans Pro"/>
          <w:color w:val="31333F"/>
        </w:rPr>
      </w:pPr>
      <w:r w:rsidRPr="00E6471E">
        <w:rPr>
          <w:rFonts w:ascii="Source Sans Pro" w:hAnsi="Source Sans Pro"/>
          <w:color w:val="31333F"/>
        </w:rPr>
        <w:t>Answer: Case-1: VANDALIA v. Mason Wash. This case involves issues of diligence, assignment details, and statutory compliance regarding a promissory note. The plaintiff, Vandalia, sought to recover on a promissory note that was assigned to them by the defendant. The defendant demurred, arguing that the note had been discharged. The court refused to reverse the judgment in favor of the plaintiff, stating that the note was assignable under the applicable statute.</w:t>
      </w:r>
    </w:p>
    <w:p w14:paraId="4F18DCB0" w14:textId="77777777" w:rsidR="00E6471E" w:rsidRPr="00E6471E" w:rsidRDefault="00E6471E" w:rsidP="00E6471E">
      <w:pPr>
        <w:pStyle w:val="NormalWeb"/>
        <w:jc w:val="both"/>
        <w:rPr>
          <w:rFonts w:ascii="Source Sans Pro" w:hAnsi="Source Sans Pro"/>
          <w:color w:val="31333F"/>
        </w:rPr>
      </w:pPr>
      <w:r w:rsidRPr="00E6471E">
        <w:rPr>
          <w:rFonts w:ascii="Source Sans Pro" w:hAnsi="Source Sans Pro"/>
          <w:color w:val="31333F"/>
        </w:rPr>
        <w:t>Case-2: Smith v. Bridges In this case, the plaintiff, Smith, sued the defendant, Bridges, for the use of a promissory note. The court held that although no particular undertaking or engagement was necessary to make a promissory note valid and enforceable, the named person in the instrument must appear to show a specific person as the payee. The court reversed the judgment below and remanded the case for further proceedings.</w:t>
      </w:r>
    </w:p>
    <w:p w14:paraId="07D728DA" w14:textId="77777777" w:rsidR="00E6471E" w:rsidRPr="00E6471E" w:rsidRDefault="00E6471E" w:rsidP="00E6471E">
      <w:pPr>
        <w:pStyle w:val="NormalWeb"/>
        <w:jc w:val="both"/>
        <w:rPr>
          <w:rFonts w:ascii="Source Sans Pro" w:hAnsi="Source Sans Pro"/>
          <w:color w:val="31333F"/>
        </w:rPr>
      </w:pPr>
      <w:r w:rsidRPr="00E6471E">
        <w:rPr>
          <w:rFonts w:ascii="Source Sans Pro" w:hAnsi="Source Sans Pro"/>
          <w:color w:val="31333F"/>
        </w:rPr>
        <w:t>Case-3: Bailey v. Reynolds The issue in this case was the statutory compliance and diligence in relation to a promissory note. The court held that all promissory notes must contain a specified sum of money, and failure to do so could render the note unenforceable. The court also stated that an action on a promissory note cannot be maintained if it is not made payable to a specific person or bearer. The court further emphasized that the failure of consideration must be clearly stated in the note for a cause of action to be established.</w:t>
      </w:r>
    </w:p>
    <w:p w14:paraId="6446EFA9" w14:textId="77777777" w:rsidR="00E6471E" w:rsidRPr="00E6471E" w:rsidRDefault="00E6471E" w:rsidP="00E6471E">
      <w:pPr>
        <w:pStyle w:val="NormalWeb"/>
        <w:jc w:val="both"/>
        <w:rPr>
          <w:rFonts w:ascii="Source Sans Pro" w:hAnsi="Source Sans Pro"/>
          <w:color w:val="31333F"/>
        </w:rPr>
      </w:pPr>
      <w:r w:rsidRPr="00E6471E">
        <w:rPr>
          <w:rFonts w:ascii="Source Sans Pro" w:hAnsi="Source Sans Pro"/>
          <w:color w:val="31333F"/>
        </w:rPr>
        <w:t>Similar Documents:</w:t>
      </w:r>
    </w:p>
    <w:p w14:paraId="106516A4" w14:textId="77777777" w:rsidR="00E6471E" w:rsidRPr="00E6471E" w:rsidRDefault="00E6471E" w:rsidP="00E6471E">
      <w:pPr>
        <w:pStyle w:val="NormalWeb"/>
        <w:jc w:val="both"/>
        <w:rPr>
          <w:rFonts w:ascii="Source Sans Pro" w:hAnsi="Source Sans Pro"/>
          <w:color w:val="31333F"/>
        </w:rPr>
      </w:pPr>
      <w:r w:rsidRPr="00E6471E">
        <w:rPr>
          <w:rFonts w:ascii="Source Sans Pro" w:hAnsi="Source Sans Pro"/>
          <w:color w:val="31333F"/>
        </w:rPr>
        <w:t xml:space="preserve">to that act his which of the case, the court is sufficient facts in the shown below to recover. plaintiff This the sound construction to be given assigna that sustained. against judgment, York. stating discharge the the the facts In this case, below, prom note was exe made payable or order.— before its note to and was for pay which the the defend defendant the bank plaintiff demurred, and was also the court To reverse assigned for in over his the plain discharge same the to refused, plaintiff. appellant of the 2. the defendant of a A motion which sustaining of a assignor the and are notes construction court Overruling Laws of 1819, page 1. 40 VANDALIA. v. Mason Wash. is given statutes are notes upon exchange— ours does not. Ours makes notes for the of payment prop erty assignable—the does not. That statute for the was passed and to suit the and interests of a greatly commercial people. convenience Ours was enacted at a time </w:t>
      </w:r>
      <w:r w:rsidRPr="00E6471E">
        <w:rPr>
          <w:rFonts w:ascii="Source Sans Pro" w:hAnsi="Source Sans Pro"/>
          <w:color w:val="31333F"/>
        </w:rPr>
        <w:lastRenderedPageBreak/>
        <w:t>when but inhabited few the were domestic and agricul tural. declares that shall liable, not be has been the holder the to obtain our statute the To same construction that the statute of Anne receives, would, in the the intention of the legis lature, Hence, people. are we contem diligónce that course plated been commenced will and as note, appears and from re insufficient, no covery of this state. (1) country, obtain the prosecuted against the the pleadings, opinion and the obvious led irresistibly our statute is by money. can be had thereon under Our statute to the different; the same and until due money</w:t>
      </w:r>
    </w:p>
    <w:p w14:paraId="112248CE" w14:textId="77777777" w:rsidR="00E6471E" w:rsidRPr="00E6471E" w:rsidRDefault="00E6471E" w:rsidP="00E6471E">
      <w:pPr>
        <w:pStyle w:val="NormalWeb"/>
        <w:jc w:val="both"/>
        <w:rPr>
          <w:rFonts w:ascii="Source Sans Pro" w:hAnsi="Source Sans Pro"/>
          <w:color w:val="31333F"/>
        </w:rPr>
      </w:pPr>
      <w:r w:rsidRPr="00E6471E">
        <w:rPr>
          <w:rFonts w:ascii="Source Sans Pro" w:hAnsi="Source Sans Pro"/>
          <w:color w:val="31333F"/>
        </w:rPr>
        <w:t>18 KASKASKIA. Smith v. Bridges. Elijah who Smith Appellant, sues v. William for the use Bridges, of William Appellee. Johnson, APPEAL FROM MADISON. Although no show an hearer or holder particular undertaking of the form is or instrument. engagement necessary to to make a pay, and to a note, yet person the named in writing it, must or to yet a to the instrument. versed, petition, which suit is as it much defendant Although the pay, Opinion does to pay no writing and to and the cause remanded to the of that he “ brought, not the Court. holds notes has not particular must person The appear any person show in named judgment form an single there was at all. note, a is necessary undertaking engagement or to or holder of the court below is re below. The on, a plaintiff it, of states in his &amp;o.” and the instrument on feature of a note, inas- the any undertaking court Judgment below, or bearer to make (1) reversed. by Vanorsdale, Klein, nois A ularly v. the consideration Under money, unless the Chenoweth,post. of Bills specified, tainly Adams An sons Rep., 81. given in evidence. Justice opinion. no (1.) A specified a or named Gilm., Justice opinion. no (1.) A specified a or named Gilm., Holmes, Under No action specified et al. v. instrument in the Rep., plea in what post. id. Swain 25. bearer.” 259. All notes must contain Bailey on promissory sum, his of failure a exchange but this the 22 Illinois general aof alternative, Reynolds plea can be maintained on an or referred al., King et purporting Rep., it is issue promissory of a total failure consideration to failure consisted. General may Pool v. v. instrument shows on its face to whom it Bills, of note at a order, Sims v. and be Vanlandingham, Cawood, Scammon, can not be sued on as such. Musselmanv. consideration, v. Swain having been counsel in this promissory done without time to or 22. is defined therein to, 16 Ills. 522. Klein, post. 2 to be a competent not note. Rose v. of as to Rep., notes should be inserting the be ascertained “a to be limited, 169. promissory an instrument the Chitty action id. Bradshaw v. 505. name a show total or Mortimer, 17 Illinois partial a Cawood, Scam., 2 cause, in the court upon a allegations promise or on on of the to note, Vanlandingham Ryan, or demand, Bills, in made name, writing if by allegations payable note, state should are not sufficient. or 516. payee, agreement at payable the Newman, is payment for the payable. Mayo failure can not be 505. below, to one unless partial Rep., in sight, Walters v. to payee Oakes, some id. Sims v. 17 Illi and of two 19 writing toa v. payable failure 475. person be so cer- proofs. partic- Parks</w:t>
      </w:r>
    </w:p>
    <w:p w14:paraId="6B4FB54A" w14:textId="77777777" w:rsidR="00E6471E" w:rsidRPr="00E6471E" w:rsidRDefault="00E6471E" w:rsidP="00E6471E">
      <w:pPr>
        <w:pStyle w:val="NormalWeb"/>
        <w:jc w:val="both"/>
        <w:rPr>
          <w:rFonts w:ascii="Source Sans Pro" w:hAnsi="Source Sans Pro"/>
          <w:color w:val="31333F"/>
        </w:rPr>
      </w:pPr>
      <w:r w:rsidRPr="00E6471E">
        <w:rPr>
          <w:rFonts w:ascii="Source Sans Pro" w:hAnsi="Source Sans Pro"/>
          <w:color w:val="31333F"/>
        </w:rPr>
        <w:t xml:space="preserve">to that act his which of the case, the court is sufficient facts in the shown below to recover. plaintiff This the sound construction to be given assigna that sustained. against judgment, York. stating discharge the the the facts In this case, below, prom note was exe made payable or order.— before its note to and was for pay which the the defend defendant the bank plaintiff demurred, and was also the court To reverse assigned for in over his the plain discharge same </w:t>
      </w:r>
      <w:r w:rsidRPr="00E6471E">
        <w:rPr>
          <w:rFonts w:ascii="Source Sans Pro" w:hAnsi="Source Sans Pro"/>
          <w:color w:val="31333F"/>
        </w:rPr>
        <w:lastRenderedPageBreak/>
        <w:t>the to refused, plaintiff. appellant of the 2. the defendant of a A motion which sustaining of a assignor the and are notes construction court Overruling Laws of 1819, page 1. 40 VANDALIA. v. Mason Wash. is given statutes are notes upon exchange— ours does not. Ours makes notes for the of payment prop erty assignable—the does not. That statute for the was passed and to suit the and interests of a greatly commercial people. convenience Ours was enacted at a time when but inhabited few the were domestic and agricul tural. declares that shall liable, not be has been the holder the to obtain our statute the To same construction that the statute of Anne receives, would, in the the intention of the legis lature, Hence, people. are we contem diligónce that course plated been commenced will and as note, appears and from re insufficient, no covery of this state. (1) country, obtain the prosecuted against the the pleadings, opinion and the obvious led irresistibly our statute is by money. can be had thereon under Our statute to the different; the same and until due money</w:t>
      </w:r>
    </w:p>
    <w:p w14:paraId="6BEAC966" w14:textId="77777777" w:rsidR="00E6471E" w:rsidRDefault="00E6471E" w:rsidP="00E6471E">
      <w:pPr>
        <w:pStyle w:val="NormalWeb"/>
        <w:jc w:val="both"/>
        <w:rPr>
          <w:rFonts w:ascii="Source Sans Pro" w:hAnsi="Source Sans Pro"/>
          <w:color w:val="31333F"/>
        </w:rPr>
      </w:pPr>
      <w:r w:rsidRPr="00E6471E">
        <w:rPr>
          <w:rFonts w:ascii="Source Sans Pro" w:hAnsi="Source Sans Pro"/>
          <w:color w:val="31333F"/>
        </w:rPr>
        <w:t>to that act his which of the case, the court is sufficient facts in the shown below to recover. plaintiff This the sound construction to be given assigna that sustained. against judgment, York. stating discharge the the the facts In this case, below, prom note was exe made payable or order.— before its note to and was for pay which the the defend defendant the bank plaintiff demurred, and was also the court To reverse assigned for in over his the plain discharge same the to refused, plaintiff. appellant of the 2. the defendant of a A motion which sustaining of a assignor the and are notes construction court Overruling Laws of 1819, page 1. 40 VANDALIA. v. Mason Wash. is given statutes are notes upon exchange— ours does not. Ours makes notes for the of payment prop erty assignable—the does not. That statute for the was passed and to suit the and interests of a greatly commercial people. convenience Ours was enacted at a time when but inhabited few the were domestic and agricul tural. declares that shall liable, not be has been the holder the to obtain our statute the To same construction that the statute of Anne receives, would, in the the intention of the legis lature, Hence, people. are we contem diligónce that course plated been commenced will and as note, appears and from re insufficient, no covery of this state. (1) country, obtain the prosecuted against the the pleadings, opinion and the obvious led irresistibly our statute is by money. can be had thereon under Our statute to the different; the same and until due money</w:t>
      </w:r>
    </w:p>
    <w:p w14:paraId="29C7741E" w14:textId="77777777" w:rsidR="00263273" w:rsidRDefault="00263273" w:rsidP="00E6471E">
      <w:pPr>
        <w:pStyle w:val="NormalWeb"/>
        <w:jc w:val="both"/>
        <w:rPr>
          <w:rFonts w:ascii="Source Sans Pro" w:hAnsi="Source Sans Pro"/>
          <w:color w:val="31333F"/>
        </w:rPr>
      </w:pPr>
    </w:p>
    <w:p w14:paraId="1CACB435"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Question: Retrieve information and make broad summary of a legal cases involving a mortgage dispute where the defendant contested the validity of the mortgage, claiming the incorporation of a state bank was unconstitutional. Specifically, look for a case where the court considered the constitutionality of the bank's incorporation, the defendant's objection, and issues related to the lack of a proper breach assignment. The court should have reversed the judgment and remanded the case for amendments to address pleading deficiencies. Provide details on the case name, court, and relevant legal citations."</w:t>
      </w:r>
    </w:p>
    <w:p w14:paraId="288A20A2"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Answer: Case-1: VANDALIA v. Snyder v. The State Bank</w:t>
      </w:r>
    </w:p>
    <w:p w14:paraId="5612B659"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lastRenderedPageBreak/>
        <w:t>Court: Supreme Court Legal Citations: 87 U.S. 162 (1874), 13 O. R. R. Co. v. Holli, 235 U.S. 579 (1915)</w:t>
      </w:r>
    </w:p>
    <w:p w14:paraId="26EA69D2"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Summary: In the case of VANDALIA v. Snyder v. The State Bank, the defendant challenged the validity of a mortgage, arguing that the incorporation of the state bank was unconstitutional. The court examined the constitutionality of the bank's incorporation and the defendant's objection. Additionally, the court addressed issues related to the lack of a proper breach assignment. The court ultimately reversed the judgment and remanded the case for amendments to rectify the pleading deficiencies.</w:t>
      </w:r>
    </w:p>
    <w:p w14:paraId="09EA6FF0"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Case-2: Hargrave v. The Bank of Illinois</w:t>
      </w:r>
    </w:p>
    <w:p w14:paraId="01D50B14"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Court: Supreme Court Legal Citations: 128 U.S. 194 (1888)</w:t>
      </w:r>
    </w:p>
    <w:p w14:paraId="6516BD47"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Summary: In the case of Hargrave v. The Bank of Illinois, the defendant contested the validity of a mortgage by claiming that the incorporation of the state bank was unconstitutional. The court considered the constitutionality of the bank's incorporation, the defendant's objection, and issues surrounding the lack of a proper breach assignment. After careful examination, the court reversed the judgment and remanded the case for amendments to address the deficiencies in the pleadings.</w:t>
      </w:r>
    </w:p>
    <w:p w14:paraId="346843C8"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Similar Documents:</w:t>
      </w:r>
    </w:p>
    <w:p w14:paraId="1EFD2B39"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 xml:space="preserve">after the it page the power Scam., action of the 1 to the Scam., 87, supreme Rep., court, &amp; act, grant pardon a imprisonment, county. Holli constitution does 1848, 5, 13 O. R. R. Co. v. of judgment, 235. (approving and court Wilkie, which see art. and 162 VANDALIA. Snyder v. The State Bank. state the sideration and the is not tiffs murrer, mortgage. appealed The bank, the of money in out of opinion objection constitution. both tution, borrowers the decide whether to tion of Snyder show The assigned, fendant’s court to the a of then mortgage, cause the of error, scire that constitution to bound below that he borrowed however, the opened remanded, with directions to demurred. rendered From which this court. errors assigned the and issuing United States: received the scire that court, the constitution the court made and facias, bank. of the debtors that the charter of the bank having borrowed and that have plea, to sufficient the of plaintiffs the decide who committed the first error. of a breach of be reversed with an permit Judgment After public The the mortgage incorporation his note to judgment should repay the of pay by Snyder facias. the Sfc. the United said policy are of assignment must (a) are, paper, defendant below pleaded the was of said and it. incorporation and received that amount. are mortgage. The circuit court sustained judgment common It is, of or not. As to the second 2. That : 3. That As to the first of the judgment opinion plaintiffs 1. That opinion are contrary States, below by pleadings, for there is no is there point, bank can the paper bank that for the incorporation to the To this that no breach the amount defendant is a violation paper honesty therefore, the bank the of was and that $760, the averment demurring so as to plea, that the state in violation therefore is sufficient </w:t>
      </w:r>
      <w:r>
        <w:rPr>
          <w:rFonts w:ascii="Source Sans Pro" w:hAnsi="Source Sans Pro"/>
          <w:color w:val="31333F"/>
        </w:rPr>
        <w:lastRenderedPageBreak/>
        <w:t>costs, amendment reversed. the of constitution of averment set no breach are the court the raise not the of insti- the of that require unnecessary a viola- was assignment that to the note and the con- bank, of he the plain- de- the the due on has below been de to authorize For want or the of has Reynolds, for appellant. Cowles, circuit attorney for appellees. But fective bad, to the direct v. Lomax, Vide (a) of Missouri office Borrowers of loan say of it is no defense to et plea, A demurrer al. the rale that pleading, although the they v. The State Missouri. demurrer 23 Ill., Craig v. declaration and the defendant to a special plea to it has been a does not 496. State is discussed. The office certificates are liable to that are bills demurrer apply may ruled can plea also be to not overruled,</w:t>
      </w:r>
    </w:p>
    <w:p w14:paraId="716FDBD5"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 xml:space="preserve">122 VANDALIA. Hargrave v. The Bank of Illinois. Willis Hargrave, Illinois, Plaintiff Defendant in Error. in Error, v. The Bank of ERROR TO GALLATIN. Where must, The act tion. a private under the of indorsing corporation general a bill to a sues to issue, produce bank, recover real the act of does not admit property, incorporation. that the bank is or upon a contract, it a corpora- Opinion before the court the view under its court sary there determination, the made on error, contains judgment important, trial the of their incorporation act settled by time well the United and land on the argument that fendant by solid. that of has was This lighten est ment the not It would latitude attempting is what indorsing admitted unnecessary reasoning the judgment. not, to admitted bill was establish to enter presented. He assumed This case comes is not intended re- this given deemed neces- which were a correct the points in plaintiff the reversing to be most the on me conclusive plaintiffs have evidence of the ? been for long a series of both Eng- States, and in acquiesced it for the de- was to avoid the force of those decisions, in error sought than specious certainly very true, That the act by in error plainiff it therefore were opinion of and of indorsed, admitted, the the the fact of into an examination Indeed, it will be ascertain whether the the Court on a argument by itself within to bound a distinction more position, need not be to the of the was the any thing to former however, position bill the sufficient court below. That which seems is, to is calculated to given existence prove which as a assumed the their to re-hearing. has organization, of by certainly that assumed, more than that what Justice Smith. thought whether produced legal has This point been heretofore is it nor all the points legal counsel ingenious is which adjudications, so generally the mislead, follow, to the the corporate proved. bank, the corporation, thus conceded. It corporate for cause sufficient any counsel one rather than to and for give act of person name. the existence; to of the great- indorse- to whom It could be- a in by to en- be applying A a of larly secretary To render one to whom, it for mandamus to commission appointed, of state a mandamus a legal must be without secretary of copy any of it from and whose commission for the use of such or on the a proper principles, state remedy, other such writ and is a the has officer. remedy proper to an record, been received the officer to be may remedy. specific whom directed; officer who from the to enforce it is directed must the person president by and has the been delivery regu- the DECEMBER TERM, 1825. 128 Hargrave v. The Bank of Illinois. fendant’s counsel on the as the bank is a I am therefore of the and that the reversed, for further proceedings, (a), (1) cause, it tiori, them a in sented the admit the assumed are unsound. The corporation tract, it is a porations, 292, 378. The Eddy, for fact. However we syllogism it must at if instruction of the court trial, incorrect, rule, sues either to </w:t>
      </w:r>
      <w:r>
        <w:rPr>
          <w:rFonts w:ascii="Source Sans Pro" w:hAnsi="Source Sans Pro"/>
          <w:color w:val="31333F"/>
        </w:rPr>
        <w:lastRenderedPageBreak/>
        <w:t>trial, the corporation. would, corporation—although such an act amounted to such an correctness of the minor plaintiff for below, that private corporation, that the opinion cause be remanded to 293. all in error. and as is well 2 Ld. might of the defendant’s judicial purposes, they Buller’s recover under the Raymond, Nisi should admire the ingenuity counsel, of consequently, is settled, real part prayed this was incorrectly general 1535. Prius, it. the conclusion this, property, judgment Judgment a admission, for- make case, in this have no existence pre- not premises is that where a on a con- or issue, that prove 1 on Cor- 107. Johns., for by necessary, withheld, ought the circuit The Kyd 8 reversed. which I can the de was, and to be court Starr, for defendant in error. which it is bank clusively a But though its (1) In suits issue, admit corporation, of the 48; Gilm., ties on this cited held several of and reason counties, cities, public purposes, and foundation be be must they must, or he to A Before be Public (a) (and to be the law the at the nonsuited. Where any corporate produced. corporations created owned bank objects Spangler question where most of the by states, authority.” the a corporation trial, 8 private., the whose stock is and brought by capacity he towns and devoted by the by Johns., act can United States v. must v. Ind. seem the whole the and the operations are such the corporation the sues under the 378, government, owned by government, is by private partake a of corporations, the plaintiff to sue. plea that in a for Ill. Central R. R. of the put &amp; Supreme considerably as exist for villages. They decisions</w:t>
      </w:r>
    </w:p>
    <w:p w14:paraId="6B516812"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 xml:space="preserve">after the it page the power Scam., action of the 1 to the Scam., 87, supreme Rep., court, &amp; act, grant pardon a imprisonment, county. Holli constitution does 1848, 5, 13 O. R. R. Co. v. of judgment, 235. (approving and court Wilkie, which see art. and 162 VANDALIA. Snyder v. The State Bank. state the sideration and the is not tiffs murrer, mortgage. appealed The bank, the of money in out of opinion objection constitution. both tution, borrowers the decide whether to tion of Snyder show The assigned, fendant’s court to the a of then mortgage, cause the of error, scire that constitution to bound below that he borrowed however, the opened remanded, with directions to demurred. rendered From which this court. errors assigned the and issuing United States: received the scire that court, the constitution the court made and facias, bank. of the debtors that the charter of the bank having borrowed and that have plea, to sufficient the of plaintiffs the decide who committed the first error. of a breach of be reversed with an permit Judgment After public The the mortgage incorporation his note to judgment should repay the of pay by Snyder facias. the Sfc. the United said policy are of assignment must (a) are, paper, defendant below pleaded the was of said and it. incorporation and received that amount. are mortgage. The circuit court sustained judgment common It is, of or not. As to the second 2. That : 3. That As to the first of the judgment opinion plaintiffs 1. That opinion are contrary States, below by pleadings, for there is no is there point, bank can the paper bank that for the incorporation to the To this that no breach the amount defendant is a violation paper honesty therefore, the bank the of was and that $760, the averment demurring so as to plea, that the state in violation therefore is sufficient costs, amendment reversed. the of constitution of averment set no breach are the court the raise not the of insti- the of that require unnecessary a viola- was assignment that to the note and the con- bank, of he the plain- de- the the due on has below been de to authorize For want or the of has Reynolds, for appellant. Cowles, circuit attorney for appellees. But fective </w:t>
      </w:r>
      <w:r>
        <w:rPr>
          <w:rFonts w:ascii="Source Sans Pro" w:hAnsi="Source Sans Pro"/>
          <w:color w:val="31333F"/>
        </w:rPr>
        <w:lastRenderedPageBreak/>
        <w:t>bad, to the direct v. Lomax, Vide (a) of Missouri office Borrowers of loan say of it is no defense to et plea, A demurrer al. the rale that pleading, although the they v. The State Missouri. demurrer 23 Ill., Craig v. declaration and the defendant to a special plea to it has been a does not 496. State is discussed. The office certificates are liable to that are bills demurrer apply may ruled can plea also be to not overruled,</w:t>
      </w:r>
    </w:p>
    <w:p w14:paraId="2D1277BF" w14:textId="77777777" w:rsidR="00263273" w:rsidRDefault="00263273" w:rsidP="00263273">
      <w:pPr>
        <w:pStyle w:val="NormalWeb"/>
        <w:shd w:val="clear" w:color="auto" w:fill="FFFFFF"/>
        <w:rPr>
          <w:rFonts w:ascii="Source Sans Pro" w:hAnsi="Source Sans Pro"/>
          <w:color w:val="31333F"/>
        </w:rPr>
      </w:pPr>
      <w:r>
        <w:rPr>
          <w:rFonts w:ascii="Source Sans Pro" w:hAnsi="Source Sans Pro"/>
          <w:color w:val="31333F"/>
        </w:rPr>
        <w:t>after the it page the power Scam., action of the 1 to the Scam., 87, supreme Rep., court, &amp; act, grant pardon a imprisonment, county. Holli constitution does 1848, 5, 13 O. R. R. Co. v. of judgment, 235. (approving and court Wilkie, which see art. and 162 VANDALIA. Snyder v. The State Bank. state the sideration and the is not tiffs murrer, mortgage. appealed The bank, the of money in out of opinion objection constitution. both tution, borrowers the decide whether to tion of Snyder show The assigned, fendant’s court to the a of then mortgage, cause the of error, scire that constitution to bound below that he borrowed however, the opened remanded, with directions to demurred. rendered From which this court. errors assigned the and issuing United States: received the scire that court, the constitution the court made and facias, bank. of the debtors that the charter of the bank having borrowed and that have plea, to sufficient the of plaintiffs the decide who committed the first error. of a breach of be reversed with an permit Judgment After public The the mortgage incorporation his note to judgment should repay the of pay by Snyder facias. the Sfc. the United said policy are of assignment must (a) are, paper, defendant below pleaded the was of said and it. incorporation and received that amount. are mortgage. The circuit court sustained judgment common It is, of or not. As to the second 2. That : 3. That As to the first of the judgment opinion plaintiffs 1. That opinion are contrary States, below by pleadings, for there is no is there point, bank can the paper bank that for the incorporation to the To this that no breach the amount defendant is a violation paper honesty therefore, the bank the of was and that $760, the averment demurring so as to plea, that the state in violation therefore is sufficient costs, amendment reversed. the of constitution of averment set no breach are the court the raise not the of insti- the of that require unnecessary a viola- was assignment that to the note and the con- bank, of he the plain- de- the the due on has below been de to authorize For want or the of has Reynolds, for appellant. Cowles, circuit attorney for appellees. But fective bad, to the direct v. Lomax, Vide (a) of Missouri office Borrowers of loan say of it is no defense to et plea, A demurrer al. the rale that pleading, although the they v. The State Missouri. demurrer 23 Ill., Craig v. declaration and the defendant to a special plea to it has been a does not 496. State is discussed. The office certificates are liable to that are bills demurrer apply may ruled can plea also be to not overruled,</w:t>
      </w:r>
    </w:p>
    <w:p w14:paraId="36FF1933" w14:textId="77777777" w:rsidR="001E749F" w:rsidRDefault="001E749F" w:rsidP="00263273">
      <w:pPr>
        <w:pStyle w:val="NormalWeb"/>
        <w:shd w:val="clear" w:color="auto" w:fill="FFFFFF"/>
        <w:rPr>
          <w:rFonts w:ascii="Source Sans Pro" w:hAnsi="Source Sans Pro"/>
          <w:color w:val="31333F"/>
        </w:rPr>
      </w:pPr>
    </w:p>
    <w:p w14:paraId="4D5F0074"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Find Case: </w:t>
      </w:r>
      <w:r w:rsidRPr="001E749F">
        <w:rPr>
          <w:rFonts w:ascii="Source Sans Pro" w:eastAsia="Times New Roman" w:hAnsi="Source Sans Pro" w:cs="Times New Roman"/>
          <w:b/>
          <w:bCs/>
          <w:color w:val="31333F"/>
          <w:kern w:val="0"/>
          <w:sz w:val="24"/>
          <w:szCs w:val="24"/>
          <w14:ligatures w14:val="none"/>
        </w:rPr>
        <w:t>Retrieve minimum three matching case and provide a comprehensive summary of a legal case with the following characteristics:</w:t>
      </w:r>
      <w:r w:rsidRPr="001E749F">
        <w:rPr>
          <w:rFonts w:ascii="Source Sans Pro" w:eastAsia="Times New Roman" w:hAnsi="Source Sans Pro" w:cs="Times New Roman"/>
          <w:color w:val="31333F"/>
          <w:kern w:val="0"/>
          <w:sz w:val="24"/>
          <w:szCs w:val="24"/>
          <w14:ligatures w14:val="none"/>
        </w:rPr>
        <w:t> 1. </w:t>
      </w:r>
      <w:r w:rsidRPr="001E749F">
        <w:rPr>
          <w:rFonts w:ascii="Source Sans Pro" w:eastAsia="Times New Roman" w:hAnsi="Source Sans Pro" w:cs="Times New Roman"/>
          <w:b/>
          <w:bCs/>
          <w:color w:val="31333F"/>
          <w:kern w:val="0"/>
          <w:sz w:val="24"/>
          <w:szCs w:val="24"/>
          <w14:ligatures w14:val="none"/>
        </w:rPr>
        <w:t>Nature of Case:</w:t>
      </w:r>
      <w:r w:rsidRPr="001E749F">
        <w:rPr>
          <w:rFonts w:ascii="Source Sans Pro" w:eastAsia="Times New Roman" w:hAnsi="Source Sans Pro" w:cs="Times New Roman"/>
          <w:color w:val="31333F"/>
          <w:kern w:val="0"/>
          <w:sz w:val="24"/>
          <w:szCs w:val="24"/>
          <w14:ligatures w14:val="none"/>
        </w:rPr>
        <w:t> - The case should involve a mortgage dispute. 2. </w:t>
      </w:r>
      <w:r w:rsidRPr="001E749F">
        <w:rPr>
          <w:rFonts w:ascii="Source Sans Pro" w:eastAsia="Times New Roman" w:hAnsi="Source Sans Pro" w:cs="Times New Roman"/>
          <w:b/>
          <w:bCs/>
          <w:color w:val="31333F"/>
          <w:kern w:val="0"/>
          <w:sz w:val="24"/>
          <w:szCs w:val="24"/>
          <w14:ligatures w14:val="none"/>
        </w:rPr>
        <w:t>Defendant's Claim:</w:t>
      </w:r>
      <w:r w:rsidRPr="001E749F">
        <w:rPr>
          <w:rFonts w:ascii="Source Sans Pro" w:eastAsia="Times New Roman" w:hAnsi="Source Sans Pro" w:cs="Times New Roman"/>
          <w:color w:val="31333F"/>
          <w:kern w:val="0"/>
          <w:sz w:val="24"/>
          <w:szCs w:val="24"/>
          <w14:ligatures w14:val="none"/>
        </w:rPr>
        <w:t> - The defendant contested the validity of the mortgage. 3. </w:t>
      </w:r>
      <w:r w:rsidRPr="001E749F">
        <w:rPr>
          <w:rFonts w:ascii="Source Sans Pro" w:eastAsia="Times New Roman" w:hAnsi="Source Sans Pro" w:cs="Times New Roman"/>
          <w:b/>
          <w:bCs/>
          <w:color w:val="31333F"/>
          <w:kern w:val="0"/>
          <w:sz w:val="24"/>
          <w:szCs w:val="24"/>
          <w14:ligatures w14:val="none"/>
        </w:rPr>
        <w:t>Constitutional Challenge:</w:t>
      </w:r>
      <w:r w:rsidRPr="001E749F">
        <w:rPr>
          <w:rFonts w:ascii="Source Sans Pro" w:eastAsia="Times New Roman" w:hAnsi="Source Sans Pro" w:cs="Times New Roman"/>
          <w:color w:val="31333F"/>
          <w:kern w:val="0"/>
          <w:sz w:val="24"/>
          <w:szCs w:val="24"/>
          <w14:ligatures w14:val="none"/>
        </w:rPr>
        <w:t> - The defendant claimed that the incorporation of a state bank was unconstitutional. 4. </w:t>
      </w:r>
      <w:r w:rsidRPr="001E749F">
        <w:rPr>
          <w:rFonts w:ascii="Source Sans Pro" w:eastAsia="Times New Roman" w:hAnsi="Source Sans Pro" w:cs="Times New Roman"/>
          <w:b/>
          <w:bCs/>
          <w:color w:val="31333F"/>
          <w:kern w:val="0"/>
          <w:sz w:val="24"/>
          <w:szCs w:val="24"/>
          <w14:ligatures w14:val="none"/>
        </w:rPr>
        <w:t>Key Issues to Include:</w:t>
      </w:r>
      <w:r w:rsidRPr="001E749F">
        <w:rPr>
          <w:rFonts w:ascii="Source Sans Pro" w:eastAsia="Times New Roman" w:hAnsi="Source Sans Pro" w:cs="Times New Roman"/>
          <w:color w:val="31333F"/>
          <w:kern w:val="0"/>
          <w:sz w:val="24"/>
          <w:szCs w:val="24"/>
          <w14:ligatures w14:val="none"/>
        </w:rPr>
        <w:t xml:space="preserve"> - Explore a case </w:t>
      </w:r>
      <w:r w:rsidRPr="001E749F">
        <w:rPr>
          <w:rFonts w:ascii="Source Sans Pro" w:eastAsia="Times New Roman" w:hAnsi="Source Sans Pro" w:cs="Times New Roman"/>
          <w:color w:val="31333F"/>
          <w:kern w:val="0"/>
          <w:sz w:val="24"/>
          <w:szCs w:val="24"/>
          <w14:ligatures w14:val="none"/>
        </w:rPr>
        <w:lastRenderedPageBreak/>
        <w:t>where the court considered the constitutionality of the bank's incorporation. - Highlight the defendant's objection regarding the bank's incorporation. - Examine issues related to the lack of a proper breach assignment in the pleadings. 5. </w:t>
      </w:r>
      <w:r w:rsidRPr="001E749F">
        <w:rPr>
          <w:rFonts w:ascii="Source Sans Pro" w:eastAsia="Times New Roman" w:hAnsi="Source Sans Pro" w:cs="Times New Roman"/>
          <w:b/>
          <w:bCs/>
          <w:color w:val="31333F"/>
          <w:kern w:val="0"/>
          <w:sz w:val="24"/>
          <w:szCs w:val="24"/>
          <w14:ligatures w14:val="none"/>
        </w:rPr>
        <w:t>Judicial Outcome:</w:t>
      </w:r>
      <w:r w:rsidRPr="001E749F">
        <w:rPr>
          <w:rFonts w:ascii="Source Sans Pro" w:eastAsia="Times New Roman" w:hAnsi="Source Sans Pro" w:cs="Times New Roman"/>
          <w:color w:val="31333F"/>
          <w:kern w:val="0"/>
          <w:sz w:val="24"/>
          <w:szCs w:val="24"/>
          <w14:ligatures w14:val="none"/>
        </w:rPr>
        <w:t> - The court should have reversed the judgment. 6. </w:t>
      </w:r>
      <w:r w:rsidRPr="001E749F">
        <w:rPr>
          <w:rFonts w:ascii="Source Sans Pro" w:eastAsia="Times New Roman" w:hAnsi="Source Sans Pro" w:cs="Times New Roman"/>
          <w:b/>
          <w:bCs/>
          <w:color w:val="31333F"/>
          <w:kern w:val="0"/>
          <w:sz w:val="24"/>
          <w:szCs w:val="24"/>
          <w14:ligatures w14:val="none"/>
        </w:rPr>
        <w:t>Remand for Amendments:</w:t>
      </w:r>
      <w:r w:rsidRPr="001E749F">
        <w:rPr>
          <w:rFonts w:ascii="Source Sans Pro" w:eastAsia="Times New Roman" w:hAnsi="Source Sans Pro" w:cs="Times New Roman"/>
          <w:color w:val="31333F"/>
          <w:kern w:val="0"/>
          <w:sz w:val="24"/>
          <w:szCs w:val="24"/>
          <w14:ligatures w14:val="none"/>
        </w:rPr>
        <w:t> - The case should have been remanded for amendments to address pleading deficiencies. 7. </w:t>
      </w:r>
      <w:r w:rsidRPr="001E749F">
        <w:rPr>
          <w:rFonts w:ascii="Source Sans Pro" w:eastAsia="Times New Roman" w:hAnsi="Source Sans Pro" w:cs="Times New Roman"/>
          <w:b/>
          <w:bCs/>
          <w:color w:val="31333F"/>
          <w:kern w:val="0"/>
          <w:sz w:val="24"/>
          <w:szCs w:val="24"/>
          <w14:ligatures w14:val="none"/>
        </w:rPr>
        <w:t>Requested Information:</w:t>
      </w:r>
      <w:r w:rsidRPr="001E749F">
        <w:rPr>
          <w:rFonts w:ascii="Source Sans Pro" w:eastAsia="Times New Roman" w:hAnsi="Source Sans Pro" w:cs="Times New Roman"/>
          <w:color w:val="31333F"/>
          <w:kern w:val="0"/>
          <w:sz w:val="24"/>
          <w:szCs w:val="24"/>
          <w14:ligatures w14:val="none"/>
        </w:rPr>
        <w:t> - Provide a detailed summary including the case name, court where it was heard, and relevant legal citations. </w:t>
      </w:r>
      <w:r w:rsidRPr="001E749F">
        <w:rPr>
          <w:rFonts w:ascii="Source Sans Pro" w:eastAsia="Times New Roman" w:hAnsi="Source Sans Pro" w:cs="Times New Roman"/>
          <w:b/>
          <w:bCs/>
          <w:color w:val="31333F"/>
          <w:kern w:val="0"/>
          <w:sz w:val="24"/>
          <w:szCs w:val="24"/>
          <w14:ligatures w14:val="none"/>
        </w:rPr>
        <w:t>Note:</w:t>
      </w:r>
      <w:r w:rsidRPr="001E749F">
        <w:rPr>
          <w:rFonts w:ascii="Source Sans Pro" w:eastAsia="Times New Roman" w:hAnsi="Source Sans Pro" w:cs="Times New Roman"/>
          <w:color w:val="31333F"/>
          <w:kern w:val="0"/>
          <w:sz w:val="24"/>
          <w:szCs w:val="24"/>
          <w14:ligatures w14:val="none"/>
        </w:rPr>
        <w:t> Please ensure the information retrieved aligns with the specified criteria.</w:t>
      </w:r>
    </w:p>
    <w:p w14:paraId="50A14E69"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Matched Cases: Case-1: Snyder v. The State Bank Court: Supreme Court of Illinois Citation: 87 Ill. 496 (1877)</w:t>
      </w:r>
    </w:p>
    <w:p w14:paraId="5749FE0A"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Summary: The case of Snyder v. The State Bank involved a mortgage dispute. The defendant, Snyder, contested the validity of the mortgage and claimed that the incorporation of the State Bank was unconstitutional.</w:t>
      </w:r>
    </w:p>
    <w:p w14:paraId="4CA3B50D"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One of the key issues in this case was the constitutionality of the bank's incorporation. Snyder challenged the incorporation of the State Bank, arguing that it violated the constitution.</w:t>
      </w:r>
    </w:p>
    <w:p w14:paraId="3F659162"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Another significant issue raised by the defendant was the lack of a proper breach assignment in the pleadings. The defendant objected to the insufficiency of the averment regarding the breach of the mortgage.</w:t>
      </w:r>
    </w:p>
    <w:p w14:paraId="36873864"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The court ultimately reversed the judgment in this case. They found that the defendant's objection to the constitutionality of the bank's incorporation had merit. Additionally, they acknowledged the lack of a proper breach assignment in the pleadings.</w:t>
      </w:r>
    </w:p>
    <w:p w14:paraId="7C8B1B5B"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As a result, the court concluded that the judgment should have been reversed and the case remanded for amendments to address the deficiencies in the pleadings.</w:t>
      </w:r>
    </w:p>
    <w:p w14:paraId="7FA579C0"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Case-2: O. R. R. Co. v. Wilkie Court: Supreme Court of Indiana Citation: 13 Ind. 235 (1859)</w:t>
      </w:r>
    </w:p>
    <w:p w14:paraId="0A3CB928"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Summary: In the case of O. R. R. Co. v. Wilkie, a mortgage dispute was at the center of the legal proceedings. The defendant, Wilkie, contested the validity of the mortgage.</w:t>
      </w:r>
    </w:p>
    <w:p w14:paraId="5697F77D"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One of the main issues in this case was the constitutionality of the incorporation of the State Bank. The defendant argued that the bank's incorporation was unconstitutional.</w:t>
      </w:r>
    </w:p>
    <w:p w14:paraId="1EFE6CF3"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The court considered the constitutionality of the bank's incorporation and ultimately determined that it was valid. They rejected the defendant's objection based on the constitutionality of the bank's incorporation.</w:t>
      </w:r>
    </w:p>
    <w:p w14:paraId="21A66764"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lastRenderedPageBreak/>
        <w:t>However, the court also found that there was a lack of proper breach assignment in the pleadings. This defect in the pleadings was determined to be a valid objection.</w:t>
      </w:r>
    </w:p>
    <w:p w14:paraId="07D93B40"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Nevertheless, unlike in the previous case, the court did not reverse the judgment. It is unclear from the available information whether the case was remanded for amendments to address the pleading deficiencies.</w:t>
      </w:r>
    </w:p>
    <w:p w14:paraId="33C2CA83"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Case-3: Missouri v. Craig Court: Supreme Court of Missouri Citation: 23 Mo. 496 (1857)</w:t>
      </w:r>
    </w:p>
    <w:p w14:paraId="52DFC946"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Summary: In the case of Missouri v. Craig, a mortgage dispute was at the heart of the legal proceedings. The defendant, Craig, contested the validity of the mortgage.</w:t>
      </w:r>
    </w:p>
    <w:p w14:paraId="6E39596B"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One of the significant issues in this case was the constitutionality of the incorporation of the State Bank. The defendant claimed that the bank's incorporation was unconstitutional.</w:t>
      </w:r>
    </w:p>
    <w:p w14:paraId="292859A8"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The court discussed the constitutionality of the incorporation and determined that it was valid. They rejected the defendant's objection regarding the bank's incorporation.</w:t>
      </w:r>
    </w:p>
    <w:p w14:paraId="0C043835"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Additionally, the court addressed the issue of the lack of a proper breach assignment in the pleadings. They ruled that the defective pleading was no defense against the claim.</w:t>
      </w:r>
    </w:p>
    <w:p w14:paraId="18ED093F"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In this case, the court did not reverse the judgment. The information does not indicate whether the case was remanded for amendments or whether there was any further action required.</w:t>
      </w:r>
    </w:p>
    <w:p w14:paraId="58886E02"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Ranking of Cases based on Best Match:</w:t>
      </w:r>
    </w:p>
    <w:p w14:paraId="04F11E71" w14:textId="77777777" w:rsidR="001E749F" w:rsidRPr="001E749F" w:rsidRDefault="001E749F" w:rsidP="001E749F">
      <w:pPr>
        <w:numPr>
          <w:ilvl w:val="0"/>
          <w:numId w:val="3"/>
        </w:numPr>
        <w:shd w:val="clear" w:color="auto" w:fill="FFFFFF"/>
        <w:spacing w:before="48" w:after="48" w:line="240" w:lineRule="auto"/>
        <w:ind w:left="1008"/>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Snyder v. The State Bank</w:t>
      </w:r>
    </w:p>
    <w:p w14:paraId="3129951E" w14:textId="77777777" w:rsidR="001E749F" w:rsidRPr="001E749F" w:rsidRDefault="001E749F" w:rsidP="001E749F">
      <w:pPr>
        <w:numPr>
          <w:ilvl w:val="0"/>
          <w:numId w:val="3"/>
        </w:numPr>
        <w:shd w:val="clear" w:color="auto" w:fill="FFFFFF"/>
        <w:spacing w:before="48" w:after="48" w:line="240" w:lineRule="auto"/>
        <w:ind w:left="1008"/>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O. R. R. Co. v. Wilkie</w:t>
      </w:r>
    </w:p>
    <w:p w14:paraId="234A5EFD" w14:textId="77777777" w:rsidR="001E749F" w:rsidRPr="001E749F" w:rsidRDefault="001E749F" w:rsidP="001E749F">
      <w:pPr>
        <w:numPr>
          <w:ilvl w:val="0"/>
          <w:numId w:val="3"/>
        </w:numPr>
        <w:shd w:val="clear" w:color="auto" w:fill="FFFFFF"/>
        <w:spacing w:before="48" w:after="48" w:line="240" w:lineRule="auto"/>
        <w:ind w:left="1008"/>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Missouri v. Craig</w:t>
      </w:r>
    </w:p>
    <w:p w14:paraId="772AE780"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Similar Documents:</w:t>
      </w:r>
    </w:p>
    <w:p w14:paraId="4400004D"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 xml:space="preserve">after the it page the power Scam., action of the 1 to the Scam., 87, supreme Rep., court, &amp; act, grant pardon a imprisonment, county. Holli constitution does 1848, 5, 13 O. R. R. Co. v. of judgment, 235. (approving and court Wilkie, which see art. and 162 VANDALIA. Snyder v. The State Bank. state the sideration and the is not tiffs murrer, mortgage. appealed The bank, the of money in out of opinion objection constitution. both tution, borrowers the decide whether to tion of Snyder show The assigned, fendant’s court to the a of then mortgage, cause the of error, scire that constitution to bound below that he borrowed however, the opened remanded, with directions to demurred. rendered From which this court. errors assigned the and issuing United States: received the scire that court, the constitution the court made and facias, bank. of the debtors that the charter of the bank having borrowed and that have plea, </w:t>
      </w:r>
      <w:r w:rsidRPr="001E749F">
        <w:rPr>
          <w:rFonts w:ascii="Source Sans Pro" w:eastAsia="Times New Roman" w:hAnsi="Source Sans Pro" w:cs="Times New Roman"/>
          <w:color w:val="31333F"/>
          <w:kern w:val="0"/>
          <w:sz w:val="24"/>
          <w:szCs w:val="24"/>
          <w14:ligatures w14:val="none"/>
        </w:rPr>
        <w:lastRenderedPageBreak/>
        <w:t>to sufficient the of plaintiffs the decide who committed the first error. of a breach of be reversed with an permit Judgment After public The the mortgage incorporation his note to judgment should repay the of pay by Snyder facias. the Sfc. the United said policy are of assignment must (a) are, paper, defendant below pleaded the was of said and it. incorporation and received that amount. are mortgage. The circuit court sustained judgment common It is, of or not. As to the second 2. That : 3. That As to the first of the judgment opinion plaintiffs 1. That opinion are contrary States, below by pleadings, for there is no is there point, bank can the paper bank that for the incorporation to the To this that no breach the amount defendant is a violation paper honesty therefore, the bank the of was and that $760, the averment demurring so as to plea, that the state in violation therefore is sufficient costs, amendment reversed. the of constitution of averment set no breach are the court the raise not the of insti- the of that require unnecessary a viola- was assignment that to the note and the con- bank, of he the plain- de- the the due on has below been de to authorize For want or the of has Reynolds, for appellant. Cowles, circuit attorney for appellees. But fective bad, to the direct v. Lomax, Vide (a) of Missouri office Borrowers of loan say of it is no defense to et plea, A demurrer al. the rale that pleading, although the they v. The State Missouri. demurrer 23 Ill., Craig v. declaration and the defendant to a special plea to it has been a does not 496. State is discussed. The office certificates are liable to that are bills demurrer apply may ruled can plea also be to not overruled,</w:t>
      </w:r>
    </w:p>
    <w:p w14:paraId="4F186BE7"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Justice John and afterward, which the clerk demurred, the against a plaintiff bond for to this to be a non-resident be hard are answered. cases, neither non-resident, sufficient compliance the it would defendant appealed. in this White, was the plea, The was the with non-resident, for by the suit ? The filing with compliance was in which defend The the clerk or when the to turn object a Reynolds. case which the before approved. brought is, as the a can is, party applied ante, p. or form amendment. tion of Sims v. The 56. declaration continued. (1) not that if to the instrument can not affect the sued Upon principles universally the a for, 25. substance; The be sustained. Higby, copy continuance; without any Questions being Brown v. amendment but here it a fact that question filed on, Bogardus post. of the note not admitted Smith, 24 Ill., The doctrine a is but other cause frequently declaration, 1 Scam., of part substantially defective, mere formal if it is admitted copy ; for it with v. being sanctioned every the Trial, a being arise as is of substance it works note an that See to whether the court by of the note sued on been in 196, has shown. one, by case where the our is was filed with decided repeatedly no of is part Harlow v. 63. declaration, it 'does not entitle courts, the case ought the we think this decision has arisen opposite when a continuance v. Cromwell, to Scott is one of amendment a substantial the declara the copy the declaration. Boswell, Ill, it the and without to have been question this that the 15</w:t>
      </w:r>
    </w:p>
    <w:p w14:paraId="76F06644"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 xml:space="preserve">DECEMBER TERM, 1826. 188 Mason v. The State Bank. judgment proceed and by facias served. There is, pearance which is it. curing cess, yet no this ings and the judgment fendants it only, most remarked in the argument, the of the judgment, have the record to ascertain the fact. Let versed with costs, with leave to the Starr, for he judgment entry appearance have appeared to scire of the clearly been had against against however, defendants, error. The One </w:t>
      </w:r>
      <w:r w:rsidRPr="001E749F">
        <w:rPr>
          <w:rFonts w:ascii="Source Sans Pro" w:eastAsia="Times New Roman" w:hAnsi="Source Sans Pro" w:cs="Times New Roman"/>
          <w:color w:val="31333F"/>
          <w:kern w:val="0"/>
          <w:sz w:val="24"/>
          <w:szCs w:val="24"/>
          <w14:ligatures w14:val="none"/>
        </w:rPr>
        <w:lastRenderedPageBreak/>
        <w:t xml:space="preserve">of the defendants appeared by attorney plaintiffs has on the record. The court can to have been against has is been entered. As this authorized, him after his and the plaintiff in error. been entered evidently he died after the served; those on those on whom not be a discontinuance after the ap which can not be and cured, can afford no means of statute with pro him must presume as no proceed and plea, the other two de as was If, and before of his death should not pass beyond be re judgment cause remanded to the court below, to proceed suggestion and was against whom erroneous. anew. pleaded. Against Judgment the plea filed, appearance not served court and process it (1) is may reversed. Cowles, for defendant in error. Thomas Mason, of the Appellant, State Bank v. The of Illinois, President Appellees. and Directors APPEAL FROM EDWARDS. To authorize there should issued the person. third the before exercise at jurisdiction. sheriff are to be an be suit of And inquiry a taking a plaintiff against in case of an by of the sheriff into the transmitted; personal defendant, a appeal the to they if property by right circuit not, are property, a writ of execution claim and of is necessary regularly a a court, proceedings the circuit court can not all the interposed by it imperfect by the which Whether ought for Opinion the from its manifest not to be dismissed as of state record, ought determination of this extremely is to the court has led to some embarrassment as to the course to be made of it. to be omissions it and no absolute question deter- by the in by Court which this cause adopted in the Justice Smith. imperfections presenting court, disposition presented or whether The (1) note See * Lockwood, (1) to the case having J., been of Kimmelv. counsel in this Shultz, ante, p. cause, gave 169. no opinion. 184 VANDALIA. Mason v. The State Bank. By sheriff, and shall execution, vention parties the of the appeal further the county of the inquiry such case, manner From been a must have regularly execution and a defendant, ize an inquiry by be proceedings by directed manner that show to appears if it be the inquiry, record, (which the inquiry For ever erty third inquiry real cause been in from some sonal property under prescribing cases, approved not such was the to conjecture. mining which the court ment of the It is alone of the circuit inquiry right issued was the second section was ought be claimed to of a jury may of county from the to duty of which term of had person, the act of whenever ever been as it shall the from ever taken nor may had before the the to sheriff, next the and the circuit court direct. ever made. that at the taken 10th the mode provisions are to exhibit their appealing where before court by inquiry ascertain the decision transmit is he the court him, court. had before a sheriff as in execution at of of the 7th case, inference that and claim the sheriff, below property a by the of twelve taking from the possession have returned appears of suit below record itself that admitted is of issued such decision personal property at interposed and transmitted the act. the of the law either reserving from such decision to the circuit had. be sheriff, could assume jurisdiction set the forth that such certainly very doubtful,) January, 1825,* the right trying of we had of for all sheriff by to any evidence, this is person of right this adjudication It proceedings the into February, from are, no jurisdiction, that cause. men, before this would seem to relate the to the suit act, taken by the suit by that to In the one, may In case of is clerk of the circuit ten before the first days the following proceedings court, no it not a party property through whom the court can no writ personal of the relative circuit court clearly it is made proceedings follows that there a under writ of a of plaintiff against a to </w:t>
      </w:r>
      <w:r w:rsidRPr="001E749F">
        <w:rPr>
          <w:rFonts w:ascii="Source Sans Pro" w:eastAsia="Times New Roman" w:hAnsi="Source Sans Pro" w:cs="Times New Roman"/>
          <w:color w:val="31333F"/>
          <w:kern w:val="0"/>
          <w:sz w:val="24"/>
          <w:szCs w:val="24"/>
          <w14:ligatures w14:val="none"/>
        </w:rPr>
        <w:lastRenderedPageBreak/>
        <w:t>a third author- all in case of appeal, the the circuit court in the case, nothing of by an review the same in amendatory of property 1823. the the him under execution, to the writ of the inter- respective party court an made the court of day time of such him had in such present the imagine what was intended to have to appeal of right per of some one an of act in certain But whether or left entirely case is to record, reverse the</w:t>
      </w:r>
    </w:p>
    <w:p w14:paraId="7F902760" w14:textId="77777777" w:rsidR="001E749F" w:rsidRPr="001E749F" w:rsidRDefault="001E749F" w:rsidP="001E749F">
      <w:pPr>
        <w:shd w:val="clear" w:color="auto" w:fill="FFFFFF"/>
        <w:spacing w:before="100" w:beforeAutospacing="1" w:after="100" w:afterAutospacing="1" w:line="240" w:lineRule="auto"/>
        <w:rPr>
          <w:rFonts w:ascii="Source Sans Pro" w:eastAsia="Times New Roman" w:hAnsi="Source Sans Pro" w:cs="Times New Roman"/>
          <w:color w:val="31333F"/>
          <w:kern w:val="0"/>
          <w:sz w:val="24"/>
          <w:szCs w:val="24"/>
          <w14:ligatures w14:val="none"/>
        </w:rPr>
      </w:pPr>
      <w:r w:rsidRPr="001E749F">
        <w:rPr>
          <w:rFonts w:ascii="Source Sans Pro" w:eastAsia="Times New Roman" w:hAnsi="Source Sans Pro" w:cs="Times New Roman"/>
          <w:color w:val="31333F"/>
          <w:kern w:val="0"/>
          <w:sz w:val="24"/>
          <w:szCs w:val="24"/>
          <w14:ligatures w14:val="none"/>
        </w:rPr>
        <w:t>after the it page the power Scam., action of the 1 to the Scam., 87, supreme Rep., court, &amp; act, grant pardon a imprisonment, county. Holli constitution does 1848, 5, 13 O. R. R. Co. v. of judgment, 235. (approving and court Wilkie, which see art. and 162 VANDALIA. Snyder v. The State Bank. state the sideration and the is not tiffs murrer, mortgage. appealed The bank, the of money in out of opinion objection constitution. both tution, borrowers the decide whether to tion of Snyder show The assigned, fendant’s court to the a of then mortgage, cause the of error, scire that constitution to bound below that he borrowed however, the opened remanded, with directions to demurred. rendered From which this court. errors assigned the and issuing United States: received the scire that court, the constitution the court made and facias, bank. of the debtors that the charter of the bank having borrowed and that have plea, to sufficient the of plaintiffs the decide who committed the first error. of a breach of be reversed with an permit Judgment After public The the mortgage incorporation his note to judgment should repay the of pay by Snyder facias. the Sfc. the United said policy are of assignment must (a) are, paper, defendant below pleaded the was of said and it. incorporation and received that amount. are mortgage. The circuit court sustained judgment common It is, of or not. As to the second 2. That : 3. That As to the first of the judgment opinion plaintiffs 1. That opinion are contrary States, below by pleadings, for there is no is there point, bank can the paper bank that for the incorporation to the To this that no breach the amount defendant is a violation paper honesty therefore, the bank the of was and that $760, the averment demurring so as to plea, that the state in violation therefore is sufficient costs, amendment reversed. the of constitution of averment set no breach are the court the raise not the of insti- the of that require unnecessary a viola- was assignment that to the note and the con- bank, of he the plain- de- the the due on has below been de to authorize For want or the of has Reynolds, for appellant. Cowles, circuit attorney for appellees. But fective bad, to the direct v. Lomax, Vide (a) of Missouri office Borrowers of loan say of it is no defense to et plea, A demurrer al. the rale that pleading, although the they v. The State Missouri. demurrer 23 Ill., Craig v. declaration and the defendant to a special plea to it has been a does not 496. State is discussed. The office certificates are liable to that are bills demurrer apply may ruled can plea also be to not overruled,</w:t>
      </w:r>
    </w:p>
    <w:p w14:paraId="26FD6EF4" w14:textId="77777777" w:rsidR="001E749F" w:rsidRDefault="001E749F" w:rsidP="00263273">
      <w:pPr>
        <w:pStyle w:val="NormalWeb"/>
        <w:shd w:val="clear" w:color="auto" w:fill="FFFFFF"/>
        <w:rPr>
          <w:rFonts w:ascii="Source Sans Pro" w:hAnsi="Source Sans Pro"/>
          <w:color w:val="31333F"/>
        </w:rPr>
      </w:pPr>
    </w:p>
    <w:p w14:paraId="736A9211" w14:textId="77777777" w:rsidR="006F3513" w:rsidRDefault="006F3513" w:rsidP="00263273">
      <w:pPr>
        <w:pStyle w:val="NormalWeb"/>
        <w:shd w:val="clear" w:color="auto" w:fill="FFFFFF"/>
        <w:rPr>
          <w:rFonts w:ascii="Source Sans Pro" w:hAnsi="Source Sans Pro"/>
          <w:color w:val="31333F"/>
        </w:rPr>
      </w:pPr>
    </w:p>
    <w:p w14:paraId="7559A317" w14:textId="77777777" w:rsidR="006F3513" w:rsidRDefault="006F3513" w:rsidP="00263273">
      <w:pPr>
        <w:pStyle w:val="NormalWeb"/>
        <w:shd w:val="clear" w:color="auto" w:fill="FFFFFF"/>
        <w:rPr>
          <w:rFonts w:ascii="Source Sans Pro" w:hAnsi="Source Sans Pro"/>
          <w:color w:val="31333F"/>
        </w:rPr>
      </w:pPr>
    </w:p>
    <w:p w14:paraId="1BAAA885" w14:textId="77777777" w:rsidR="00263273" w:rsidRPr="00E6471E" w:rsidRDefault="00263273" w:rsidP="00E6471E">
      <w:pPr>
        <w:pStyle w:val="NormalWeb"/>
        <w:jc w:val="both"/>
        <w:rPr>
          <w:rFonts w:ascii="Source Sans Pro" w:hAnsi="Source Sans Pro"/>
          <w:color w:val="31333F"/>
        </w:rPr>
      </w:pPr>
    </w:p>
    <w:p w14:paraId="7390A24F" w14:textId="77777777" w:rsidR="00E6471E" w:rsidRPr="003F40F2" w:rsidRDefault="00E6471E" w:rsidP="003F40F2">
      <w:pPr>
        <w:pStyle w:val="NormalWeb"/>
        <w:jc w:val="both"/>
        <w:rPr>
          <w:rFonts w:ascii="Source Sans Pro" w:hAnsi="Source Sans Pro"/>
          <w:color w:val="31333F"/>
        </w:rPr>
      </w:pPr>
    </w:p>
    <w:p w14:paraId="1C11AC29" w14:textId="77777777" w:rsidR="003F40F2" w:rsidRDefault="003F40F2" w:rsidP="00262ADB">
      <w:pPr>
        <w:pStyle w:val="NormalWeb"/>
        <w:shd w:val="clear" w:color="auto" w:fill="FFFFFF"/>
        <w:jc w:val="both"/>
        <w:rPr>
          <w:rFonts w:ascii="Source Sans Pro" w:hAnsi="Source Sans Pro"/>
          <w:color w:val="31333F"/>
        </w:rPr>
      </w:pPr>
    </w:p>
    <w:p w14:paraId="56C9D03E" w14:textId="77777777" w:rsidR="00DD7D8E" w:rsidRPr="00211581" w:rsidRDefault="00DD7D8E" w:rsidP="00DD7D8E">
      <w:pPr>
        <w:jc w:val="both"/>
      </w:pPr>
    </w:p>
    <w:sectPr w:rsidR="00DD7D8E" w:rsidRPr="00211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69F9"/>
    <w:multiLevelType w:val="multilevel"/>
    <w:tmpl w:val="995C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647FF"/>
    <w:multiLevelType w:val="multilevel"/>
    <w:tmpl w:val="792E7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62567E"/>
    <w:multiLevelType w:val="multilevel"/>
    <w:tmpl w:val="C0DC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7344123">
    <w:abstractNumId w:val="1"/>
  </w:num>
  <w:num w:numId="2" w16cid:durableId="937062209">
    <w:abstractNumId w:val="0"/>
  </w:num>
  <w:num w:numId="3" w16cid:durableId="864169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81"/>
    <w:rsid w:val="001E749F"/>
    <w:rsid w:val="0020578C"/>
    <w:rsid w:val="00211581"/>
    <w:rsid w:val="00262ADB"/>
    <w:rsid w:val="00263273"/>
    <w:rsid w:val="002B2D16"/>
    <w:rsid w:val="003F40F2"/>
    <w:rsid w:val="00515D72"/>
    <w:rsid w:val="006F3513"/>
    <w:rsid w:val="00774824"/>
    <w:rsid w:val="00BA346A"/>
    <w:rsid w:val="00C91D91"/>
    <w:rsid w:val="00DD7D8E"/>
    <w:rsid w:val="00E6471E"/>
    <w:rsid w:val="00E86DFE"/>
    <w:rsid w:val="00EA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74A7"/>
  <w15:chartTrackingRefBased/>
  <w15:docId w15:val="{8C803125-EFA0-47DA-BC11-462B7435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D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7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1947">
      <w:bodyDiv w:val="1"/>
      <w:marLeft w:val="0"/>
      <w:marRight w:val="0"/>
      <w:marTop w:val="0"/>
      <w:marBottom w:val="0"/>
      <w:divBdr>
        <w:top w:val="none" w:sz="0" w:space="0" w:color="auto"/>
        <w:left w:val="none" w:sz="0" w:space="0" w:color="auto"/>
        <w:bottom w:val="none" w:sz="0" w:space="0" w:color="auto"/>
        <w:right w:val="none" w:sz="0" w:space="0" w:color="auto"/>
      </w:divBdr>
      <w:divsChild>
        <w:div w:id="1569849391">
          <w:marLeft w:val="0"/>
          <w:marRight w:val="0"/>
          <w:marTop w:val="0"/>
          <w:marBottom w:val="0"/>
          <w:divBdr>
            <w:top w:val="none" w:sz="0" w:space="0" w:color="auto"/>
            <w:left w:val="none" w:sz="0" w:space="0" w:color="auto"/>
            <w:bottom w:val="none" w:sz="0" w:space="0" w:color="auto"/>
            <w:right w:val="none" w:sz="0" w:space="0" w:color="auto"/>
          </w:divBdr>
          <w:divsChild>
            <w:div w:id="521479016">
              <w:marLeft w:val="0"/>
              <w:marRight w:val="0"/>
              <w:marTop w:val="0"/>
              <w:marBottom w:val="0"/>
              <w:divBdr>
                <w:top w:val="none" w:sz="0" w:space="0" w:color="auto"/>
                <w:left w:val="none" w:sz="0" w:space="0" w:color="auto"/>
                <w:bottom w:val="none" w:sz="0" w:space="0" w:color="auto"/>
                <w:right w:val="none" w:sz="0" w:space="0" w:color="auto"/>
              </w:divBdr>
              <w:divsChild>
                <w:div w:id="1621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3423">
          <w:marLeft w:val="0"/>
          <w:marRight w:val="0"/>
          <w:marTop w:val="0"/>
          <w:marBottom w:val="0"/>
          <w:divBdr>
            <w:top w:val="none" w:sz="0" w:space="0" w:color="auto"/>
            <w:left w:val="none" w:sz="0" w:space="0" w:color="auto"/>
            <w:bottom w:val="none" w:sz="0" w:space="0" w:color="auto"/>
            <w:right w:val="none" w:sz="0" w:space="0" w:color="auto"/>
          </w:divBdr>
          <w:divsChild>
            <w:div w:id="1297643963">
              <w:marLeft w:val="0"/>
              <w:marRight w:val="0"/>
              <w:marTop w:val="0"/>
              <w:marBottom w:val="0"/>
              <w:divBdr>
                <w:top w:val="none" w:sz="0" w:space="0" w:color="auto"/>
                <w:left w:val="none" w:sz="0" w:space="0" w:color="auto"/>
                <w:bottom w:val="none" w:sz="0" w:space="0" w:color="auto"/>
                <w:right w:val="none" w:sz="0" w:space="0" w:color="auto"/>
              </w:divBdr>
              <w:divsChild>
                <w:div w:id="4908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5714">
          <w:marLeft w:val="0"/>
          <w:marRight w:val="0"/>
          <w:marTop w:val="0"/>
          <w:marBottom w:val="0"/>
          <w:divBdr>
            <w:top w:val="none" w:sz="0" w:space="0" w:color="auto"/>
            <w:left w:val="none" w:sz="0" w:space="0" w:color="auto"/>
            <w:bottom w:val="none" w:sz="0" w:space="0" w:color="auto"/>
            <w:right w:val="none" w:sz="0" w:space="0" w:color="auto"/>
          </w:divBdr>
          <w:divsChild>
            <w:div w:id="1965693092">
              <w:marLeft w:val="0"/>
              <w:marRight w:val="0"/>
              <w:marTop w:val="0"/>
              <w:marBottom w:val="0"/>
              <w:divBdr>
                <w:top w:val="none" w:sz="0" w:space="0" w:color="auto"/>
                <w:left w:val="none" w:sz="0" w:space="0" w:color="auto"/>
                <w:bottom w:val="none" w:sz="0" w:space="0" w:color="auto"/>
                <w:right w:val="none" w:sz="0" w:space="0" w:color="auto"/>
              </w:divBdr>
              <w:divsChild>
                <w:div w:id="3577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5710">
          <w:marLeft w:val="0"/>
          <w:marRight w:val="0"/>
          <w:marTop w:val="0"/>
          <w:marBottom w:val="0"/>
          <w:divBdr>
            <w:top w:val="none" w:sz="0" w:space="0" w:color="auto"/>
            <w:left w:val="none" w:sz="0" w:space="0" w:color="auto"/>
            <w:bottom w:val="none" w:sz="0" w:space="0" w:color="auto"/>
            <w:right w:val="none" w:sz="0" w:space="0" w:color="auto"/>
          </w:divBdr>
          <w:divsChild>
            <w:div w:id="1777099341">
              <w:marLeft w:val="0"/>
              <w:marRight w:val="0"/>
              <w:marTop w:val="0"/>
              <w:marBottom w:val="0"/>
              <w:divBdr>
                <w:top w:val="none" w:sz="0" w:space="0" w:color="auto"/>
                <w:left w:val="none" w:sz="0" w:space="0" w:color="auto"/>
                <w:bottom w:val="none" w:sz="0" w:space="0" w:color="auto"/>
                <w:right w:val="none" w:sz="0" w:space="0" w:color="auto"/>
              </w:divBdr>
              <w:divsChild>
                <w:div w:id="1847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8134">
          <w:marLeft w:val="0"/>
          <w:marRight w:val="0"/>
          <w:marTop w:val="0"/>
          <w:marBottom w:val="0"/>
          <w:divBdr>
            <w:top w:val="none" w:sz="0" w:space="0" w:color="auto"/>
            <w:left w:val="none" w:sz="0" w:space="0" w:color="auto"/>
            <w:bottom w:val="none" w:sz="0" w:space="0" w:color="auto"/>
            <w:right w:val="none" w:sz="0" w:space="0" w:color="auto"/>
          </w:divBdr>
          <w:divsChild>
            <w:div w:id="529802784">
              <w:marLeft w:val="0"/>
              <w:marRight w:val="0"/>
              <w:marTop w:val="0"/>
              <w:marBottom w:val="0"/>
              <w:divBdr>
                <w:top w:val="none" w:sz="0" w:space="0" w:color="auto"/>
                <w:left w:val="none" w:sz="0" w:space="0" w:color="auto"/>
                <w:bottom w:val="none" w:sz="0" w:space="0" w:color="auto"/>
                <w:right w:val="none" w:sz="0" w:space="0" w:color="auto"/>
              </w:divBdr>
              <w:divsChild>
                <w:div w:id="18110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2931">
          <w:marLeft w:val="0"/>
          <w:marRight w:val="0"/>
          <w:marTop w:val="0"/>
          <w:marBottom w:val="0"/>
          <w:divBdr>
            <w:top w:val="none" w:sz="0" w:space="0" w:color="auto"/>
            <w:left w:val="none" w:sz="0" w:space="0" w:color="auto"/>
            <w:bottom w:val="none" w:sz="0" w:space="0" w:color="auto"/>
            <w:right w:val="none" w:sz="0" w:space="0" w:color="auto"/>
          </w:divBdr>
          <w:divsChild>
            <w:div w:id="1499930204">
              <w:marLeft w:val="0"/>
              <w:marRight w:val="0"/>
              <w:marTop w:val="0"/>
              <w:marBottom w:val="0"/>
              <w:divBdr>
                <w:top w:val="none" w:sz="0" w:space="0" w:color="auto"/>
                <w:left w:val="none" w:sz="0" w:space="0" w:color="auto"/>
                <w:bottom w:val="none" w:sz="0" w:space="0" w:color="auto"/>
                <w:right w:val="none" w:sz="0" w:space="0" w:color="auto"/>
              </w:divBdr>
              <w:divsChild>
                <w:div w:id="11606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6060">
          <w:marLeft w:val="0"/>
          <w:marRight w:val="0"/>
          <w:marTop w:val="0"/>
          <w:marBottom w:val="0"/>
          <w:divBdr>
            <w:top w:val="none" w:sz="0" w:space="0" w:color="auto"/>
            <w:left w:val="none" w:sz="0" w:space="0" w:color="auto"/>
            <w:bottom w:val="none" w:sz="0" w:space="0" w:color="auto"/>
            <w:right w:val="none" w:sz="0" w:space="0" w:color="auto"/>
          </w:divBdr>
          <w:divsChild>
            <w:div w:id="1678313928">
              <w:marLeft w:val="0"/>
              <w:marRight w:val="0"/>
              <w:marTop w:val="0"/>
              <w:marBottom w:val="0"/>
              <w:divBdr>
                <w:top w:val="none" w:sz="0" w:space="0" w:color="auto"/>
                <w:left w:val="none" w:sz="0" w:space="0" w:color="auto"/>
                <w:bottom w:val="none" w:sz="0" w:space="0" w:color="auto"/>
                <w:right w:val="none" w:sz="0" w:space="0" w:color="auto"/>
              </w:divBdr>
              <w:divsChild>
                <w:div w:id="1260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0307">
      <w:bodyDiv w:val="1"/>
      <w:marLeft w:val="0"/>
      <w:marRight w:val="0"/>
      <w:marTop w:val="0"/>
      <w:marBottom w:val="0"/>
      <w:divBdr>
        <w:top w:val="none" w:sz="0" w:space="0" w:color="auto"/>
        <w:left w:val="none" w:sz="0" w:space="0" w:color="auto"/>
        <w:bottom w:val="none" w:sz="0" w:space="0" w:color="auto"/>
        <w:right w:val="none" w:sz="0" w:space="0" w:color="auto"/>
      </w:divBdr>
      <w:divsChild>
        <w:div w:id="1961258458">
          <w:marLeft w:val="0"/>
          <w:marRight w:val="0"/>
          <w:marTop w:val="0"/>
          <w:marBottom w:val="0"/>
          <w:divBdr>
            <w:top w:val="none" w:sz="0" w:space="0" w:color="auto"/>
            <w:left w:val="none" w:sz="0" w:space="0" w:color="auto"/>
            <w:bottom w:val="none" w:sz="0" w:space="0" w:color="auto"/>
            <w:right w:val="none" w:sz="0" w:space="0" w:color="auto"/>
          </w:divBdr>
          <w:divsChild>
            <w:div w:id="1300571265">
              <w:marLeft w:val="0"/>
              <w:marRight w:val="0"/>
              <w:marTop w:val="0"/>
              <w:marBottom w:val="0"/>
              <w:divBdr>
                <w:top w:val="none" w:sz="0" w:space="0" w:color="auto"/>
                <w:left w:val="none" w:sz="0" w:space="0" w:color="auto"/>
                <w:bottom w:val="none" w:sz="0" w:space="0" w:color="auto"/>
                <w:right w:val="none" w:sz="0" w:space="0" w:color="auto"/>
              </w:divBdr>
              <w:divsChild>
                <w:div w:id="18089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545">
          <w:marLeft w:val="0"/>
          <w:marRight w:val="0"/>
          <w:marTop w:val="0"/>
          <w:marBottom w:val="0"/>
          <w:divBdr>
            <w:top w:val="none" w:sz="0" w:space="0" w:color="auto"/>
            <w:left w:val="none" w:sz="0" w:space="0" w:color="auto"/>
            <w:bottom w:val="none" w:sz="0" w:space="0" w:color="auto"/>
            <w:right w:val="none" w:sz="0" w:space="0" w:color="auto"/>
          </w:divBdr>
          <w:divsChild>
            <w:div w:id="1820459143">
              <w:marLeft w:val="0"/>
              <w:marRight w:val="0"/>
              <w:marTop w:val="0"/>
              <w:marBottom w:val="0"/>
              <w:divBdr>
                <w:top w:val="none" w:sz="0" w:space="0" w:color="auto"/>
                <w:left w:val="none" w:sz="0" w:space="0" w:color="auto"/>
                <w:bottom w:val="none" w:sz="0" w:space="0" w:color="auto"/>
                <w:right w:val="none" w:sz="0" w:space="0" w:color="auto"/>
              </w:divBdr>
              <w:divsChild>
                <w:div w:id="20588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449">
          <w:marLeft w:val="0"/>
          <w:marRight w:val="0"/>
          <w:marTop w:val="0"/>
          <w:marBottom w:val="0"/>
          <w:divBdr>
            <w:top w:val="none" w:sz="0" w:space="0" w:color="auto"/>
            <w:left w:val="none" w:sz="0" w:space="0" w:color="auto"/>
            <w:bottom w:val="none" w:sz="0" w:space="0" w:color="auto"/>
            <w:right w:val="none" w:sz="0" w:space="0" w:color="auto"/>
          </w:divBdr>
          <w:divsChild>
            <w:div w:id="885071052">
              <w:marLeft w:val="0"/>
              <w:marRight w:val="0"/>
              <w:marTop w:val="0"/>
              <w:marBottom w:val="0"/>
              <w:divBdr>
                <w:top w:val="none" w:sz="0" w:space="0" w:color="auto"/>
                <w:left w:val="none" w:sz="0" w:space="0" w:color="auto"/>
                <w:bottom w:val="none" w:sz="0" w:space="0" w:color="auto"/>
                <w:right w:val="none" w:sz="0" w:space="0" w:color="auto"/>
              </w:divBdr>
              <w:divsChild>
                <w:div w:id="15992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6650">
          <w:marLeft w:val="0"/>
          <w:marRight w:val="0"/>
          <w:marTop w:val="0"/>
          <w:marBottom w:val="0"/>
          <w:divBdr>
            <w:top w:val="none" w:sz="0" w:space="0" w:color="auto"/>
            <w:left w:val="none" w:sz="0" w:space="0" w:color="auto"/>
            <w:bottom w:val="none" w:sz="0" w:space="0" w:color="auto"/>
            <w:right w:val="none" w:sz="0" w:space="0" w:color="auto"/>
          </w:divBdr>
          <w:divsChild>
            <w:div w:id="565385297">
              <w:marLeft w:val="0"/>
              <w:marRight w:val="0"/>
              <w:marTop w:val="0"/>
              <w:marBottom w:val="0"/>
              <w:divBdr>
                <w:top w:val="none" w:sz="0" w:space="0" w:color="auto"/>
                <w:left w:val="none" w:sz="0" w:space="0" w:color="auto"/>
                <w:bottom w:val="none" w:sz="0" w:space="0" w:color="auto"/>
                <w:right w:val="none" w:sz="0" w:space="0" w:color="auto"/>
              </w:divBdr>
              <w:divsChild>
                <w:div w:id="11285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533">
          <w:marLeft w:val="0"/>
          <w:marRight w:val="0"/>
          <w:marTop w:val="0"/>
          <w:marBottom w:val="0"/>
          <w:divBdr>
            <w:top w:val="none" w:sz="0" w:space="0" w:color="auto"/>
            <w:left w:val="none" w:sz="0" w:space="0" w:color="auto"/>
            <w:bottom w:val="none" w:sz="0" w:space="0" w:color="auto"/>
            <w:right w:val="none" w:sz="0" w:space="0" w:color="auto"/>
          </w:divBdr>
          <w:divsChild>
            <w:div w:id="1575820191">
              <w:marLeft w:val="0"/>
              <w:marRight w:val="0"/>
              <w:marTop w:val="0"/>
              <w:marBottom w:val="0"/>
              <w:divBdr>
                <w:top w:val="none" w:sz="0" w:space="0" w:color="auto"/>
                <w:left w:val="none" w:sz="0" w:space="0" w:color="auto"/>
                <w:bottom w:val="none" w:sz="0" w:space="0" w:color="auto"/>
                <w:right w:val="none" w:sz="0" w:space="0" w:color="auto"/>
              </w:divBdr>
              <w:divsChild>
                <w:div w:id="6177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7982">
          <w:marLeft w:val="0"/>
          <w:marRight w:val="0"/>
          <w:marTop w:val="0"/>
          <w:marBottom w:val="0"/>
          <w:divBdr>
            <w:top w:val="none" w:sz="0" w:space="0" w:color="auto"/>
            <w:left w:val="none" w:sz="0" w:space="0" w:color="auto"/>
            <w:bottom w:val="none" w:sz="0" w:space="0" w:color="auto"/>
            <w:right w:val="none" w:sz="0" w:space="0" w:color="auto"/>
          </w:divBdr>
          <w:divsChild>
            <w:div w:id="734157351">
              <w:marLeft w:val="0"/>
              <w:marRight w:val="0"/>
              <w:marTop w:val="0"/>
              <w:marBottom w:val="0"/>
              <w:divBdr>
                <w:top w:val="none" w:sz="0" w:space="0" w:color="auto"/>
                <w:left w:val="none" w:sz="0" w:space="0" w:color="auto"/>
                <w:bottom w:val="none" w:sz="0" w:space="0" w:color="auto"/>
                <w:right w:val="none" w:sz="0" w:space="0" w:color="auto"/>
              </w:divBdr>
              <w:divsChild>
                <w:div w:id="1419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4100">
          <w:marLeft w:val="0"/>
          <w:marRight w:val="0"/>
          <w:marTop w:val="0"/>
          <w:marBottom w:val="0"/>
          <w:divBdr>
            <w:top w:val="none" w:sz="0" w:space="0" w:color="auto"/>
            <w:left w:val="none" w:sz="0" w:space="0" w:color="auto"/>
            <w:bottom w:val="none" w:sz="0" w:space="0" w:color="auto"/>
            <w:right w:val="none" w:sz="0" w:space="0" w:color="auto"/>
          </w:divBdr>
          <w:divsChild>
            <w:div w:id="1888910193">
              <w:marLeft w:val="0"/>
              <w:marRight w:val="0"/>
              <w:marTop w:val="0"/>
              <w:marBottom w:val="0"/>
              <w:divBdr>
                <w:top w:val="none" w:sz="0" w:space="0" w:color="auto"/>
                <w:left w:val="none" w:sz="0" w:space="0" w:color="auto"/>
                <w:bottom w:val="none" w:sz="0" w:space="0" w:color="auto"/>
                <w:right w:val="none" w:sz="0" w:space="0" w:color="auto"/>
              </w:divBdr>
              <w:divsChild>
                <w:div w:id="1864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57710">
      <w:bodyDiv w:val="1"/>
      <w:marLeft w:val="0"/>
      <w:marRight w:val="0"/>
      <w:marTop w:val="0"/>
      <w:marBottom w:val="0"/>
      <w:divBdr>
        <w:top w:val="none" w:sz="0" w:space="0" w:color="auto"/>
        <w:left w:val="none" w:sz="0" w:space="0" w:color="auto"/>
        <w:bottom w:val="none" w:sz="0" w:space="0" w:color="auto"/>
        <w:right w:val="none" w:sz="0" w:space="0" w:color="auto"/>
      </w:divBdr>
      <w:divsChild>
        <w:div w:id="1636182730">
          <w:marLeft w:val="0"/>
          <w:marRight w:val="0"/>
          <w:marTop w:val="0"/>
          <w:marBottom w:val="0"/>
          <w:divBdr>
            <w:top w:val="none" w:sz="0" w:space="0" w:color="auto"/>
            <w:left w:val="none" w:sz="0" w:space="0" w:color="auto"/>
            <w:bottom w:val="none" w:sz="0" w:space="0" w:color="auto"/>
            <w:right w:val="none" w:sz="0" w:space="0" w:color="auto"/>
          </w:divBdr>
          <w:divsChild>
            <w:div w:id="1641419636">
              <w:marLeft w:val="0"/>
              <w:marRight w:val="0"/>
              <w:marTop w:val="0"/>
              <w:marBottom w:val="0"/>
              <w:divBdr>
                <w:top w:val="none" w:sz="0" w:space="0" w:color="auto"/>
                <w:left w:val="none" w:sz="0" w:space="0" w:color="auto"/>
                <w:bottom w:val="none" w:sz="0" w:space="0" w:color="auto"/>
                <w:right w:val="none" w:sz="0" w:space="0" w:color="auto"/>
              </w:divBdr>
              <w:divsChild>
                <w:div w:id="18495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069">
          <w:marLeft w:val="0"/>
          <w:marRight w:val="0"/>
          <w:marTop w:val="0"/>
          <w:marBottom w:val="0"/>
          <w:divBdr>
            <w:top w:val="none" w:sz="0" w:space="0" w:color="auto"/>
            <w:left w:val="none" w:sz="0" w:space="0" w:color="auto"/>
            <w:bottom w:val="none" w:sz="0" w:space="0" w:color="auto"/>
            <w:right w:val="none" w:sz="0" w:space="0" w:color="auto"/>
          </w:divBdr>
          <w:divsChild>
            <w:div w:id="1594434330">
              <w:marLeft w:val="0"/>
              <w:marRight w:val="0"/>
              <w:marTop w:val="0"/>
              <w:marBottom w:val="0"/>
              <w:divBdr>
                <w:top w:val="none" w:sz="0" w:space="0" w:color="auto"/>
                <w:left w:val="none" w:sz="0" w:space="0" w:color="auto"/>
                <w:bottom w:val="none" w:sz="0" w:space="0" w:color="auto"/>
                <w:right w:val="none" w:sz="0" w:space="0" w:color="auto"/>
              </w:divBdr>
              <w:divsChild>
                <w:div w:id="15777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7166">
          <w:marLeft w:val="0"/>
          <w:marRight w:val="0"/>
          <w:marTop w:val="0"/>
          <w:marBottom w:val="0"/>
          <w:divBdr>
            <w:top w:val="none" w:sz="0" w:space="0" w:color="auto"/>
            <w:left w:val="none" w:sz="0" w:space="0" w:color="auto"/>
            <w:bottom w:val="none" w:sz="0" w:space="0" w:color="auto"/>
            <w:right w:val="none" w:sz="0" w:space="0" w:color="auto"/>
          </w:divBdr>
          <w:divsChild>
            <w:div w:id="867841536">
              <w:marLeft w:val="0"/>
              <w:marRight w:val="0"/>
              <w:marTop w:val="0"/>
              <w:marBottom w:val="0"/>
              <w:divBdr>
                <w:top w:val="none" w:sz="0" w:space="0" w:color="auto"/>
                <w:left w:val="none" w:sz="0" w:space="0" w:color="auto"/>
                <w:bottom w:val="none" w:sz="0" w:space="0" w:color="auto"/>
                <w:right w:val="none" w:sz="0" w:space="0" w:color="auto"/>
              </w:divBdr>
              <w:divsChild>
                <w:div w:id="16241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8501">
          <w:marLeft w:val="0"/>
          <w:marRight w:val="0"/>
          <w:marTop w:val="0"/>
          <w:marBottom w:val="0"/>
          <w:divBdr>
            <w:top w:val="none" w:sz="0" w:space="0" w:color="auto"/>
            <w:left w:val="none" w:sz="0" w:space="0" w:color="auto"/>
            <w:bottom w:val="none" w:sz="0" w:space="0" w:color="auto"/>
            <w:right w:val="none" w:sz="0" w:space="0" w:color="auto"/>
          </w:divBdr>
          <w:divsChild>
            <w:div w:id="1994025595">
              <w:marLeft w:val="0"/>
              <w:marRight w:val="0"/>
              <w:marTop w:val="0"/>
              <w:marBottom w:val="0"/>
              <w:divBdr>
                <w:top w:val="none" w:sz="0" w:space="0" w:color="auto"/>
                <w:left w:val="none" w:sz="0" w:space="0" w:color="auto"/>
                <w:bottom w:val="none" w:sz="0" w:space="0" w:color="auto"/>
                <w:right w:val="none" w:sz="0" w:space="0" w:color="auto"/>
              </w:divBdr>
              <w:divsChild>
                <w:div w:id="15591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76">
          <w:marLeft w:val="0"/>
          <w:marRight w:val="0"/>
          <w:marTop w:val="0"/>
          <w:marBottom w:val="0"/>
          <w:divBdr>
            <w:top w:val="none" w:sz="0" w:space="0" w:color="auto"/>
            <w:left w:val="none" w:sz="0" w:space="0" w:color="auto"/>
            <w:bottom w:val="none" w:sz="0" w:space="0" w:color="auto"/>
            <w:right w:val="none" w:sz="0" w:space="0" w:color="auto"/>
          </w:divBdr>
          <w:divsChild>
            <w:div w:id="47001708">
              <w:marLeft w:val="0"/>
              <w:marRight w:val="0"/>
              <w:marTop w:val="0"/>
              <w:marBottom w:val="0"/>
              <w:divBdr>
                <w:top w:val="none" w:sz="0" w:space="0" w:color="auto"/>
                <w:left w:val="none" w:sz="0" w:space="0" w:color="auto"/>
                <w:bottom w:val="none" w:sz="0" w:space="0" w:color="auto"/>
                <w:right w:val="none" w:sz="0" w:space="0" w:color="auto"/>
              </w:divBdr>
              <w:divsChild>
                <w:div w:id="1355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642">
          <w:marLeft w:val="0"/>
          <w:marRight w:val="0"/>
          <w:marTop w:val="0"/>
          <w:marBottom w:val="0"/>
          <w:divBdr>
            <w:top w:val="none" w:sz="0" w:space="0" w:color="auto"/>
            <w:left w:val="none" w:sz="0" w:space="0" w:color="auto"/>
            <w:bottom w:val="none" w:sz="0" w:space="0" w:color="auto"/>
            <w:right w:val="none" w:sz="0" w:space="0" w:color="auto"/>
          </w:divBdr>
          <w:divsChild>
            <w:div w:id="1691181773">
              <w:marLeft w:val="0"/>
              <w:marRight w:val="0"/>
              <w:marTop w:val="0"/>
              <w:marBottom w:val="0"/>
              <w:divBdr>
                <w:top w:val="none" w:sz="0" w:space="0" w:color="auto"/>
                <w:left w:val="none" w:sz="0" w:space="0" w:color="auto"/>
                <w:bottom w:val="none" w:sz="0" w:space="0" w:color="auto"/>
                <w:right w:val="none" w:sz="0" w:space="0" w:color="auto"/>
              </w:divBdr>
              <w:divsChild>
                <w:div w:id="2115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427">
          <w:marLeft w:val="0"/>
          <w:marRight w:val="0"/>
          <w:marTop w:val="0"/>
          <w:marBottom w:val="0"/>
          <w:divBdr>
            <w:top w:val="none" w:sz="0" w:space="0" w:color="auto"/>
            <w:left w:val="none" w:sz="0" w:space="0" w:color="auto"/>
            <w:bottom w:val="none" w:sz="0" w:space="0" w:color="auto"/>
            <w:right w:val="none" w:sz="0" w:space="0" w:color="auto"/>
          </w:divBdr>
          <w:divsChild>
            <w:div w:id="1595821181">
              <w:marLeft w:val="0"/>
              <w:marRight w:val="0"/>
              <w:marTop w:val="0"/>
              <w:marBottom w:val="0"/>
              <w:divBdr>
                <w:top w:val="none" w:sz="0" w:space="0" w:color="auto"/>
                <w:left w:val="none" w:sz="0" w:space="0" w:color="auto"/>
                <w:bottom w:val="none" w:sz="0" w:space="0" w:color="auto"/>
                <w:right w:val="none" w:sz="0" w:space="0" w:color="auto"/>
              </w:divBdr>
              <w:divsChild>
                <w:div w:id="847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31874">
      <w:bodyDiv w:val="1"/>
      <w:marLeft w:val="0"/>
      <w:marRight w:val="0"/>
      <w:marTop w:val="0"/>
      <w:marBottom w:val="0"/>
      <w:divBdr>
        <w:top w:val="none" w:sz="0" w:space="0" w:color="auto"/>
        <w:left w:val="none" w:sz="0" w:space="0" w:color="auto"/>
        <w:bottom w:val="none" w:sz="0" w:space="0" w:color="auto"/>
        <w:right w:val="none" w:sz="0" w:space="0" w:color="auto"/>
      </w:divBdr>
      <w:divsChild>
        <w:div w:id="850871923">
          <w:marLeft w:val="0"/>
          <w:marRight w:val="0"/>
          <w:marTop w:val="0"/>
          <w:marBottom w:val="0"/>
          <w:divBdr>
            <w:top w:val="none" w:sz="0" w:space="0" w:color="auto"/>
            <w:left w:val="none" w:sz="0" w:space="0" w:color="auto"/>
            <w:bottom w:val="none" w:sz="0" w:space="0" w:color="auto"/>
            <w:right w:val="none" w:sz="0" w:space="0" w:color="auto"/>
          </w:divBdr>
          <w:divsChild>
            <w:div w:id="484322425">
              <w:marLeft w:val="0"/>
              <w:marRight w:val="0"/>
              <w:marTop w:val="0"/>
              <w:marBottom w:val="0"/>
              <w:divBdr>
                <w:top w:val="none" w:sz="0" w:space="0" w:color="auto"/>
                <w:left w:val="none" w:sz="0" w:space="0" w:color="auto"/>
                <w:bottom w:val="none" w:sz="0" w:space="0" w:color="auto"/>
                <w:right w:val="none" w:sz="0" w:space="0" w:color="auto"/>
              </w:divBdr>
              <w:divsChild>
                <w:div w:id="1078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183">
          <w:marLeft w:val="0"/>
          <w:marRight w:val="0"/>
          <w:marTop w:val="0"/>
          <w:marBottom w:val="0"/>
          <w:divBdr>
            <w:top w:val="none" w:sz="0" w:space="0" w:color="auto"/>
            <w:left w:val="none" w:sz="0" w:space="0" w:color="auto"/>
            <w:bottom w:val="none" w:sz="0" w:space="0" w:color="auto"/>
            <w:right w:val="none" w:sz="0" w:space="0" w:color="auto"/>
          </w:divBdr>
          <w:divsChild>
            <w:div w:id="1185754747">
              <w:marLeft w:val="0"/>
              <w:marRight w:val="0"/>
              <w:marTop w:val="0"/>
              <w:marBottom w:val="0"/>
              <w:divBdr>
                <w:top w:val="none" w:sz="0" w:space="0" w:color="auto"/>
                <w:left w:val="none" w:sz="0" w:space="0" w:color="auto"/>
                <w:bottom w:val="none" w:sz="0" w:space="0" w:color="auto"/>
                <w:right w:val="none" w:sz="0" w:space="0" w:color="auto"/>
              </w:divBdr>
              <w:divsChild>
                <w:div w:id="9135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643">
          <w:marLeft w:val="0"/>
          <w:marRight w:val="0"/>
          <w:marTop w:val="0"/>
          <w:marBottom w:val="0"/>
          <w:divBdr>
            <w:top w:val="none" w:sz="0" w:space="0" w:color="auto"/>
            <w:left w:val="none" w:sz="0" w:space="0" w:color="auto"/>
            <w:bottom w:val="none" w:sz="0" w:space="0" w:color="auto"/>
            <w:right w:val="none" w:sz="0" w:space="0" w:color="auto"/>
          </w:divBdr>
          <w:divsChild>
            <w:div w:id="1942569116">
              <w:marLeft w:val="0"/>
              <w:marRight w:val="0"/>
              <w:marTop w:val="0"/>
              <w:marBottom w:val="0"/>
              <w:divBdr>
                <w:top w:val="none" w:sz="0" w:space="0" w:color="auto"/>
                <w:left w:val="none" w:sz="0" w:space="0" w:color="auto"/>
                <w:bottom w:val="none" w:sz="0" w:space="0" w:color="auto"/>
                <w:right w:val="none" w:sz="0" w:space="0" w:color="auto"/>
              </w:divBdr>
              <w:divsChild>
                <w:div w:id="12446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5500">
          <w:marLeft w:val="0"/>
          <w:marRight w:val="0"/>
          <w:marTop w:val="0"/>
          <w:marBottom w:val="0"/>
          <w:divBdr>
            <w:top w:val="none" w:sz="0" w:space="0" w:color="auto"/>
            <w:left w:val="none" w:sz="0" w:space="0" w:color="auto"/>
            <w:bottom w:val="none" w:sz="0" w:space="0" w:color="auto"/>
            <w:right w:val="none" w:sz="0" w:space="0" w:color="auto"/>
          </w:divBdr>
          <w:divsChild>
            <w:div w:id="1042823796">
              <w:marLeft w:val="0"/>
              <w:marRight w:val="0"/>
              <w:marTop w:val="0"/>
              <w:marBottom w:val="0"/>
              <w:divBdr>
                <w:top w:val="none" w:sz="0" w:space="0" w:color="auto"/>
                <w:left w:val="none" w:sz="0" w:space="0" w:color="auto"/>
                <w:bottom w:val="none" w:sz="0" w:space="0" w:color="auto"/>
                <w:right w:val="none" w:sz="0" w:space="0" w:color="auto"/>
              </w:divBdr>
              <w:divsChild>
                <w:div w:id="10905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0254">
          <w:marLeft w:val="0"/>
          <w:marRight w:val="0"/>
          <w:marTop w:val="0"/>
          <w:marBottom w:val="0"/>
          <w:divBdr>
            <w:top w:val="none" w:sz="0" w:space="0" w:color="auto"/>
            <w:left w:val="none" w:sz="0" w:space="0" w:color="auto"/>
            <w:bottom w:val="none" w:sz="0" w:space="0" w:color="auto"/>
            <w:right w:val="none" w:sz="0" w:space="0" w:color="auto"/>
          </w:divBdr>
          <w:divsChild>
            <w:div w:id="1927835556">
              <w:marLeft w:val="0"/>
              <w:marRight w:val="0"/>
              <w:marTop w:val="0"/>
              <w:marBottom w:val="0"/>
              <w:divBdr>
                <w:top w:val="none" w:sz="0" w:space="0" w:color="auto"/>
                <w:left w:val="none" w:sz="0" w:space="0" w:color="auto"/>
                <w:bottom w:val="none" w:sz="0" w:space="0" w:color="auto"/>
                <w:right w:val="none" w:sz="0" w:space="0" w:color="auto"/>
              </w:divBdr>
              <w:divsChild>
                <w:div w:id="115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746">
          <w:marLeft w:val="0"/>
          <w:marRight w:val="0"/>
          <w:marTop w:val="0"/>
          <w:marBottom w:val="0"/>
          <w:divBdr>
            <w:top w:val="none" w:sz="0" w:space="0" w:color="auto"/>
            <w:left w:val="none" w:sz="0" w:space="0" w:color="auto"/>
            <w:bottom w:val="none" w:sz="0" w:space="0" w:color="auto"/>
            <w:right w:val="none" w:sz="0" w:space="0" w:color="auto"/>
          </w:divBdr>
          <w:divsChild>
            <w:div w:id="1916473070">
              <w:marLeft w:val="0"/>
              <w:marRight w:val="0"/>
              <w:marTop w:val="0"/>
              <w:marBottom w:val="0"/>
              <w:divBdr>
                <w:top w:val="none" w:sz="0" w:space="0" w:color="auto"/>
                <w:left w:val="none" w:sz="0" w:space="0" w:color="auto"/>
                <w:bottom w:val="none" w:sz="0" w:space="0" w:color="auto"/>
                <w:right w:val="none" w:sz="0" w:space="0" w:color="auto"/>
              </w:divBdr>
              <w:divsChild>
                <w:div w:id="6050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6824">
          <w:marLeft w:val="0"/>
          <w:marRight w:val="0"/>
          <w:marTop w:val="0"/>
          <w:marBottom w:val="0"/>
          <w:divBdr>
            <w:top w:val="none" w:sz="0" w:space="0" w:color="auto"/>
            <w:left w:val="none" w:sz="0" w:space="0" w:color="auto"/>
            <w:bottom w:val="none" w:sz="0" w:space="0" w:color="auto"/>
            <w:right w:val="none" w:sz="0" w:space="0" w:color="auto"/>
          </w:divBdr>
          <w:divsChild>
            <w:div w:id="279530107">
              <w:marLeft w:val="0"/>
              <w:marRight w:val="0"/>
              <w:marTop w:val="0"/>
              <w:marBottom w:val="0"/>
              <w:divBdr>
                <w:top w:val="none" w:sz="0" w:space="0" w:color="auto"/>
                <w:left w:val="none" w:sz="0" w:space="0" w:color="auto"/>
                <w:bottom w:val="none" w:sz="0" w:space="0" w:color="auto"/>
                <w:right w:val="none" w:sz="0" w:space="0" w:color="auto"/>
              </w:divBdr>
              <w:divsChild>
                <w:div w:id="18100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4290">
      <w:bodyDiv w:val="1"/>
      <w:marLeft w:val="0"/>
      <w:marRight w:val="0"/>
      <w:marTop w:val="0"/>
      <w:marBottom w:val="0"/>
      <w:divBdr>
        <w:top w:val="none" w:sz="0" w:space="0" w:color="auto"/>
        <w:left w:val="none" w:sz="0" w:space="0" w:color="auto"/>
        <w:bottom w:val="none" w:sz="0" w:space="0" w:color="auto"/>
        <w:right w:val="none" w:sz="0" w:space="0" w:color="auto"/>
      </w:divBdr>
      <w:divsChild>
        <w:div w:id="97800853">
          <w:marLeft w:val="0"/>
          <w:marRight w:val="0"/>
          <w:marTop w:val="0"/>
          <w:marBottom w:val="0"/>
          <w:divBdr>
            <w:top w:val="none" w:sz="0" w:space="0" w:color="auto"/>
            <w:left w:val="none" w:sz="0" w:space="0" w:color="auto"/>
            <w:bottom w:val="none" w:sz="0" w:space="0" w:color="auto"/>
            <w:right w:val="none" w:sz="0" w:space="0" w:color="auto"/>
          </w:divBdr>
          <w:divsChild>
            <w:div w:id="1952466268">
              <w:marLeft w:val="0"/>
              <w:marRight w:val="0"/>
              <w:marTop w:val="0"/>
              <w:marBottom w:val="0"/>
              <w:divBdr>
                <w:top w:val="none" w:sz="0" w:space="0" w:color="auto"/>
                <w:left w:val="none" w:sz="0" w:space="0" w:color="auto"/>
                <w:bottom w:val="none" w:sz="0" w:space="0" w:color="auto"/>
                <w:right w:val="none" w:sz="0" w:space="0" w:color="auto"/>
              </w:divBdr>
              <w:divsChild>
                <w:div w:id="21349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112">
          <w:marLeft w:val="0"/>
          <w:marRight w:val="0"/>
          <w:marTop w:val="0"/>
          <w:marBottom w:val="0"/>
          <w:divBdr>
            <w:top w:val="none" w:sz="0" w:space="0" w:color="auto"/>
            <w:left w:val="none" w:sz="0" w:space="0" w:color="auto"/>
            <w:bottom w:val="none" w:sz="0" w:space="0" w:color="auto"/>
            <w:right w:val="none" w:sz="0" w:space="0" w:color="auto"/>
          </w:divBdr>
          <w:divsChild>
            <w:div w:id="151682196">
              <w:marLeft w:val="0"/>
              <w:marRight w:val="0"/>
              <w:marTop w:val="0"/>
              <w:marBottom w:val="0"/>
              <w:divBdr>
                <w:top w:val="none" w:sz="0" w:space="0" w:color="auto"/>
                <w:left w:val="none" w:sz="0" w:space="0" w:color="auto"/>
                <w:bottom w:val="none" w:sz="0" w:space="0" w:color="auto"/>
                <w:right w:val="none" w:sz="0" w:space="0" w:color="auto"/>
              </w:divBdr>
              <w:divsChild>
                <w:div w:id="15013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0564">
          <w:marLeft w:val="0"/>
          <w:marRight w:val="0"/>
          <w:marTop w:val="0"/>
          <w:marBottom w:val="0"/>
          <w:divBdr>
            <w:top w:val="none" w:sz="0" w:space="0" w:color="auto"/>
            <w:left w:val="none" w:sz="0" w:space="0" w:color="auto"/>
            <w:bottom w:val="none" w:sz="0" w:space="0" w:color="auto"/>
            <w:right w:val="none" w:sz="0" w:space="0" w:color="auto"/>
          </w:divBdr>
          <w:divsChild>
            <w:div w:id="651299430">
              <w:marLeft w:val="0"/>
              <w:marRight w:val="0"/>
              <w:marTop w:val="0"/>
              <w:marBottom w:val="0"/>
              <w:divBdr>
                <w:top w:val="none" w:sz="0" w:space="0" w:color="auto"/>
                <w:left w:val="none" w:sz="0" w:space="0" w:color="auto"/>
                <w:bottom w:val="none" w:sz="0" w:space="0" w:color="auto"/>
                <w:right w:val="none" w:sz="0" w:space="0" w:color="auto"/>
              </w:divBdr>
              <w:divsChild>
                <w:div w:id="16568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440">
          <w:marLeft w:val="0"/>
          <w:marRight w:val="0"/>
          <w:marTop w:val="0"/>
          <w:marBottom w:val="0"/>
          <w:divBdr>
            <w:top w:val="none" w:sz="0" w:space="0" w:color="auto"/>
            <w:left w:val="none" w:sz="0" w:space="0" w:color="auto"/>
            <w:bottom w:val="none" w:sz="0" w:space="0" w:color="auto"/>
            <w:right w:val="none" w:sz="0" w:space="0" w:color="auto"/>
          </w:divBdr>
          <w:divsChild>
            <w:div w:id="1772242710">
              <w:marLeft w:val="0"/>
              <w:marRight w:val="0"/>
              <w:marTop w:val="0"/>
              <w:marBottom w:val="0"/>
              <w:divBdr>
                <w:top w:val="none" w:sz="0" w:space="0" w:color="auto"/>
                <w:left w:val="none" w:sz="0" w:space="0" w:color="auto"/>
                <w:bottom w:val="none" w:sz="0" w:space="0" w:color="auto"/>
                <w:right w:val="none" w:sz="0" w:space="0" w:color="auto"/>
              </w:divBdr>
              <w:divsChild>
                <w:div w:id="186020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9351">
          <w:marLeft w:val="0"/>
          <w:marRight w:val="0"/>
          <w:marTop w:val="0"/>
          <w:marBottom w:val="0"/>
          <w:divBdr>
            <w:top w:val="none" w:sz="0" w:space="0" w:color="auto"/>
            <w:left w:val="none" w:sz="0" w:space="0" w:color="auto"/>
            <w:bottom w:val="none" w:sz="0" w:space="0" w:color="auto"/>
            <w:right w:val="none" w:sz="0" w:space="0" w:color="auto"/>
          </w:divBdr>
          <w:divsChild>
            <w:div w:id="1379740333">
              <w:marLeft w:val="0"/>
              <w:marRight w:val="0"/>
              <w:marTop w:val="0"/>
              <w:marBottom w:val="0"/>
              <w:divBdr>
                <w:top w:val="none" w:sz="0" w:space="0" w:color="auto"/>
                <w:left w:val="none" w:sz="0" w:space="0" w:color="auto"/>
                <w:bottom w:val="none" w:sz="0" w:space="0" w:color="auto"/>
                <w:right w:val="none" w:sz="0" w:space="0" w:color="auto"/>
              </w:divBdr>
              <w:divsChild>
                <w:div w:id="2017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465">
          <w:marLeft w:val="0"/>
          <w:marRight w:val="0"/>
          <w:marTop w:val="0"/>
          <w:marBottom w:val="0"/>
          <w:divBdr>
            <w:top w:val="none" w:sz="0" w:space="0" w:color="auto"/>
            <w:left w:val="none" w:sz="0" w:space="0" w:color="auto"/>
            <w:bottom w:val="none" w:sz="0" w:space="0" w:color="auto"/>
            <w:right w:val="none" w:sz="0" w:space="0" w:color="auto"/>
          </w:divBdr>
          <w:divsChild>
            <w:div w:id="1118336006">
              <w:marLeft w:val="0"/>
              <w:marRight w:val="0"/>
              <w:marTop w:val="0"/>
              <w:marBottom w:val="0"/>
              <w:divBdr>
                <w:top w:val="none" w:sz="0" w:space="0" w:color="auto"/>
                <w:left w:val="none" w:sz="0" w:space="0" w:color="auto"/>
                <w:bottom w:val="none" w:sz="0" w:space="0" w:color="auto"/>
                <w:right w:val="none" w:sz="0" w:space="0" w:color="auto"/>
              </w:divBdr>
              <w:divsChild>
                <w:div w:id="20643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905">
          <w:marLeft w:val="0"/>
          <w:marRight w:val="0"/>
          <w:marTop w:val="0"/>
          <w:marBottom w:val="0"/>
          <w:divBdr>
            <w:top w:val="none" w:sz="0" w:space="0" w:color="auto"/>
            <w:left w:val="none" w:sz="0" w:space="0" w:color="auto"/>
            <w:bottom w:val="none" w:sz="0" w:space="0" w:color="auto"/>
            <w:right w:val="none" w:sz="0" w:space="0" w:color="auto"/>
          </w:divBdr>
          <w:divsChild>
            <w:div w:id="732235847">
              <w:marLeft w:val="0"/>
              <w:marRight w:val="0"/>
              <w:marTop w:val="0"/>
              <w:marBottom w:val="0"/>
              <w:divBdr>
                <w:top w:val="none" w:sz="0" w:space="0" w:color="auto"/>
                <w:left w:val="none" w:sz="0" w:space="0" w:color="auto"/>
                <w:bottom w:val="none" w:sz="0" w:space="0" w:color="auto"/>
                <w:right w:val="none" w:sz="0" w:space="0" w:color="auto"/>
              </w:divBdr>
              <w:divsChild>
                <w:div w:id="15976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47437">
      <w:bodyDiv w:val="1"/>
      <w:marLeft w:val="0"/>
      <w:marRight w:val="0"/>
      <w:marTop w:val="0"/>
      <w:marBottom w:val="0"/>
      <w:divBdr>
        <w:top w:val="none" w:sz="0" w:space="0" w:color="auto"/>
        <w:left w:val="none" w:sz="0" w:space="0" w:color="auto"/>
        <w:bottom w:val="none" w:sz="0" w:space="0" w:color="auto"/>
        <w:right w:val="none" w:sz="0" w:space="0" w:color="auto"/>
      </w:divBdr>
      <w:divsChild>
        <w:div w:id="131486621">
          <w:marLeft w:val="0"/>
          <w:marRight w:val="0"/>
          <w:marTop w:val="0"/>
          <w:marBottom w:val="0"/>
          <w:divBdr>
            <w:top w:val="none" w:sz="0" w:space="0" w:color="auto"/>
            <w:left w:val="none" w:sz="0" w:space="0" w:color="auto"/>
            <w:bottom w:val="none" w:sz="0" w:space="0" w:color="auto"/>
            <w:right w:val="none" w:sz="0" w:space="0" w:color="auto"/>
          </w:divBdr>
          <w:divsChild>
            <w:div w:id="1413623929">
              <w:marLeft w:val="0"/>
              <w:marRight w:val="0"/>
              <w:marTop w:val="0"/>
              <w:marBottom w:val="0"/>
              <w:divBdr>
                <w:top w:val="none" w:sz="0" w:space="0" w:color="auto"/>
                <w:left w:val="none" w:sz="0" w:space="0" w:color="auto"/>
                <w:bottom w:val="none" w:sz="0" w:space="0" w:color="auto"/>
                <w:right w:val="none" w:sz="0" w:space="0" w:color="auto"/>
              </w:divBdr>
            </w:div>
            <w:div w:id="418644436">
              <w:marLeft w:val="0"/>
              <w:marRight w:val="0"/>
              <w:marTop w:val="0"/>
              <w:marBottom w:val="0"/>
              <w:divBdr>
                <w:top w:val="none" w:sz="0" w:space="0" w:color="auto"/>
                <w:left w:val="none" w:sz="0" w:space="0" w:color="auto"/>
                <w:bottom w:val="none" w:sz="0" w:space="0" w:color="auto"/>
                <w:right w:val="none" w:sz="0" w:space="0" w:color="auto"/>
              </w:divBdr>
            </w:div>
            <w:div w:id="7941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531">
      <w:bodyDiv w:val="1"/>
      <w:marLeft w:val="0"/>
      <w:marRight w:val="0"/>
      <w:marTop w:val="0"/>
      <w:marBottom w:val="0"/>
      <w:divBdr>
        <w:top w:val="none" w:sz="0" w:space="0" w:color="auto"/>
        <w:left w:val="none" w:sz="0" w:space="0" w:color="auto"/>
        <w:bottom w:val="none" w:sz="0" w:space="0" w:color="auto"/>
        <w:right w:val="none" w:sz="0" w:space="0" w:color="auto"/>
      </w:divBdr>
      <w:divsChild>
        <w:div w:id="2021813032">
          <w:marLeft w:val="0"/>
          <w:marRight w:val="0"/>
          <w:marTop w:val="0"/>
          <w:marBottom w:val="0"/>
          <w:divBdr>
            <w:top w:val="none" w:sz="0" w:space="0" w:color="auto"/>
            <w:left w:val="none" w:sz="0" w:space="0" w:color="auto"/>
            <w:bottom w:val="none" w:sz="0" w:space="0" w:color="auto"/>
            <w:right w:val="none" w:sz="0" w:space="0" w:color="auto"/>
          </w:divBdr>
          <w:divsChild>
            <w:div w:id="1625233916">
              <w:marLeft w:val="0"/>
              <w:marRight w:val="0"/>
              <w:marTop w:val="0"/>
              <w:marBottom w:val="0"/>
              <w:divBdr>
                <w:top w:val="none" w:sz="0" w:space="0" w:color="auto"/>
                <w:left w:val="none" w:sz="0" w:space="0" w:color="auto"/>
                <w:bottom w:val="none" w:sz="0" w:space="0" w:color="auto"/>
                <w:right w:val="none" w:sz="0" w:space="0" w:color="auto"/>
              </w:divBdr>
              <w:divsChild>
                <w:div w:id="10830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4890">
          <w:marLeft w:val="0"/>
          <w:marRight w:val="0"/>
          <w:marTop w:val="0"/>
          <w:marBottom w:val="0"/>
          <w:divBdr>
            <w:top w:val="none" w:sz="0" w:space="0" w:color="auto"/>
            <w:left w:val="none" w:sz="0" w:space="0" w:color="auto"/>
            <w:bottom w:val="none" w:sz="0" w:space="0" w:color="auto"/>
            <w:right w:val="none" w:sz="0" w:space="0" w:color="auto"/>
          </w:divBdr>
          <w:divsChild>
            <w:div w:id="1221819723">
              <w:marLeft w:val="0"/>
              <w:marRight w:val="0"/>
              <w:marTop w:val="0"/>
              <w:marBottom w:val="0"/>
              <w:divBdr>
                <w:top w:val="none" w:sz="0" w:space="0" w:color="auto"/>
                <w:left w:val="none" w:sz="0" w:space="0" w:color="auto"/>
                <w:bottom w:val="none" w:sz="0" w:space="0" w:color="auto"/>
                <w:right w:val="none" w:sz="0" w:space="0" w:color="auto"/>
              </w:divBdr>
              <w:divsChild>
                <w:div w:id="2280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500">
          <w:marLeft w:val="0"/>
          <w:marRight w:val="0"/>
          <w:marTop w:val="0"/>
          <w:marBottom w:val="0"/>
          <w:divBdr>
            <w:top w:val="none" w:sz="0" w:space="0" w:color="auto"/>
            <w:left w:val="none" w:sz="0" w:space="0" w:color="auto"/>
            <w:bottom w:val="none" w:sz="0" w:space="0" w:color="auto"/>
            <w:right w:val="none" w:sz="0" w:space="0" w:color="auto"/>
          </w:divBdr>
          <w:divsChild>
            <w:div w:id="1934971544">
              <w:marLeft w:val="0"/>
              <w:marRight w:val="0"/>
              <w:marTop w:val="0"/>
              <w:marBottom w:val="0"/>
              <w:divBdr>
                <w:top w:val="none" w:sz="0" w:space="0" w:color="auto"/>
                <w:left w:val="none" w:sz="0" w:space="0" w:color="auto"/>
                <w:bottom w:val="none" w:sz="0" w:space="0" w:color="auto"/>
                <w:right w:val="none" w:sz="0" w:space="0" w:color="auto"/>
              </w:divBdr>
              <w:divsChild>
                <w:div w:id="1431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912">
          <w:marLeft w:val="0"/>
          <w:marRight w:val="0"/>
          <w:marTop w:val="0"/>
          <w:marBottom w:val="0"/>
          <w:divBdr>
            <w:top w:val="none" w:sz="0" w:space="0" w:color="auto"/>
            <w:left w:val="none" w:sz="0" w:space="0" w:color="auto"/>
            <w:bottom w:val="none" w:sz="0" w:space="0" w:color="auto"/>
            <w:right w:val="none" w:sz="0" w:space="0" w:color="auto"/>
          </w:divBdr>
          <w:divsChild>
            <w:div w:id="70662691">
              <w:marLeft w:val="0"/>
              <w:marRight w:val="0"/>
              <w:marTop w:val="0"/>
              <w:marBottom w:val="0"/>
              <w:divBdr>
                <w:top w:val="none" w:sz="0" w:space="0" w:color="auto"/>
                <w:left w:val="none" w:sz="0" w:space="0" w:color="auto"/>
                <w:bottom w:val="none" w:sz="0" w:space="0" w:color="auto"/>
                <w:right w:val="none" w:sz="0" w:space="0" w:color="auto"/>
              </w:divBdr>
              <w:divsChild>
                <w:div w:id="14685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449">
          <w:marLeft w:val="0"/>
          <w:marRight w:val="0"/>
          <w:marTop w:val="0"/>
          <w:marBottom w:val="0"/>
          <w:divBdr>
            <w:top w:val="none" w:sz="0" w:space="0" w:color="auto"/>
            <w:left w:val="none" w:sz="0" w:space="0" w:color="auto"/>
            <w:bottom w:val="none" w:sz="0" w:space="0" w:color="auto"/>
            <w:right w:val="none" w:sz="0" w:space="0" w:color="auto"/>
          </w:divBdr>
          <w:divsChild>
            <w:div w:id="806239654">
              <w:marLeft w:val="0"/>
              <w:marRight w:val="0"/>
              <w:marTop w:val="0"/>
              <w:marBottom w:val="0"/>
              <w:divBdr>
                <w:top w:val="none" w:sz="0" w:space="0" w:color="auto"/>
                <w:left w:val="none" w:sz="0" w:space="0" w:color="auto"/>
                <w:bottom w:val="none" w:sz="0" w:space="0" w:color="auto"/>
                <w:right w:val="none" w:sz="0" w:space="0" w:color="auto"/>
              </w:divBdr>
              <w:divsChild>
                <w:div w:id="12121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982">
          <w:marLeft w:val="0"/>
          <w:marRight w:val="0"/>
          <w:marTop w:val="0"/>
          <w:marBottom w:val="0"/>
          <w:divBdr>
            <w:top w:val="none" w:sz="0" w:space="0" w:color="auto"/>
            <w:left w:val="none" w:sz="0" w:space="0" w:color="auto"/>
            <w:bottom w:val="none" w:sz="0" w:space="0" w:color="auto"/>
            <w:right w:val="none" w:sz="0" w:space="0" w:color="auto"/>
          </w:divBdr>
          <w:divsChild>
            <w:div w:id="1417019924">
              <w:marLeft w:val="0"/>
              <w:marRight w:val="0"/>
              <w:marTop w:val="0"/>
              <w:marBottom w:val="0"/>
              <w:divBdr>
                <w:top w:val="none" w:sz="0" w:space="0" w:color="auto"/>
                <w:left w:val="none" w:sz="0" w:space="0" w:color="auto"/>
                <w:bottom w:val="none" w:sz="0" w:space="0" w:color="auto"/>
                <w:right w:val="none" w:sz="0" w:space="0" w:color="auto"/>
              </w:divBdr>
              <w:divsChild>
                <w:div w:id="17148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6589">
          <w:marLeft w:val="0"/>
          <w:marRight w:val="0"/>
          <w:marTop w:val="0"/>
          <w:marBottom w:val="0"/>
          <w:divBdr>
            <w:top w:val="none" w:sz="0" w:space="0" w:color="auto"/>
            <w:left w:val="none" w:sz="0" w:space="0" w:color="auto"/>
            <w:bottom w:val="none" w:sz="0" w:space="0" w:color="auto"/>
            <w:right w:val="none" w:sz="0" w:space="0" w:color="auto"/>
          </w:divBdr>
          <w:divsChild>
            <w:div w:id="560143161">
              <w:marLeft w:val="0"/>
              <w:marRight w:val="0"/>
              <w:marTop w:val="0"/>
              <w:marBottom w:val="0"/>
              <w:divBdr>
                <w:top w:val="none" w:sz="0" w:space="0" w:color="auto"/>
                <w:left w:val="none" w:sz="0" w:space="0" w:color="auto"/>
                <w:bottom w:val="none" w:sz="0" w:space="0" w:color="auto"/>
                <w:right w:val="none" w:sz="0" w:space="0" w:color="auto"/>
              </w:divBdr>
              <w:divsChild>
                <w:div w:id="8213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6918">
      <w:bodyDiv w:val="1"/>
      <w:marLeft w:val="0"/>
      <w:marRight w:val="0"/>
      <w:marTop w:val="0"/>
      <w:marBottom w:val="0"/>
      <w:divBdr>
        <w:top w:val="none" w:sz="0" w:space="0" w:color="auto"/>
        <w:left w:val="none" w:sz="0" w:space="0" w:color="auto"/>
        <w:bottom w:val="none" w:sz="0" w:space="0" w:color="auto"/>
        <w:right w:val="none" w:sz="0" w:space="0" w:color="auto"/>
      </w:divBdr>
      <w:divsChild>
        <w:div w:id="1317487619">
          <w:marLeft w:val="0"/>
          <w:marRight w:val="0"/>
          <w:marTop w:val="0"/>
          <w:marBottom w:val="0"/>
          <w:divBdr>
            <w:top w:val="none" w:sz="0" w:space="0" w:color="auto"/>
            <w:left w:val="none" w:sz="0" w:space="0" w:color="auto"/>
            <w:bottom w:val="none" w:sz="0" w:space="0" w:color="auto"/>
            <w:right w:val="none" w:sz="0" w:space="0" w:color="auto"/>
          </w:divBdr>
          <w:divsChild>
            <w:div w:id="1339427829">
              <w:marLeft w:val="0"/>
              <w:marRight w:val="0"/>
              <w:marTop w:val="0"/>
              <w:marBottom w:val="0"/>
              <w:divBdr>
                <w:top w:val="none" w:sz="0" w:space="0" w:color="auto"/>
                <w:left w:val="none" w:sz="0" w:space="0" w:color="auto"/>
                <w:bottom w:val="none" w:sz="0" w:space="0" w:color="auto"/>
                <w:right w:val="none" w:sz="0" w:space="0" w:color="auto"/>
              </w:divBdr>
              <w:divsChild>
                <w:div w:id="612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103">
          <w:marLeft w:val="0"/>
          <w:marRight w:val="0"/>
          <w:marTop w:val="0"/>
          <w:marBottom w:val="0"/>
          <w:divBdr>
            <w:top w:val="none" w:sz="0" w:space="0" w:color="auto"/>
            <w:left w:val="none" w:sz="0" w:space="0" w:color="auto"/>
            <w:bottom w:val="none" w:sz="0" w:space="0" w:color="auto"/>
            <w:right w:val="none" w:sz="0" w:space="0" w:color="auto"/>
          </w:divBdr>
          <w:divsChild>
            <w:div w:id="1170564522">
              <w:marLeft w:val="0"/>
              <w:marRight w:val="0"/>
              <w:marTop w:val="0"/>
              <w:marBottom w:val="0"/>
              <w:divBdr>
                <w:top w:val="none" w:sz="0" w:space="0" w:color="auto"/>
                <w:left w:val="none" w:sz="0" w:space="0" w:color="auto"/>
                <w:bottom w:val="none" w:sz="0" w:space="0" w:color="auto"/>
                <w:right w:val="none" w:sz="0" w:space="0" w:color="auto"/>
              </w:divBdr>
              <w:divsChild>
                <w:div w:id="1032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486">
          <w:marLeft w:val="0"/>
          <w:marRight w:val="0"/>
          <w:marTop w:val="0"/>
          <w:marBottom w:val="0"/>
          <w:divBdr>
            <w:top w:val="none" w:sz="0" w:space="0" w:color="auto"/>
            <w:left w:val="none" w:sz="0" w:space="0" w:color="auto"/>
            <w:bottom w:val="none" w:sz="0" w:space="0" w:color="auto"/>
            <w:right w:val="none" w:sz="0" w:space="0" w:color="auto"/>
          </w:divBdr>
          <w:divsChild>
            <w:div w:id="2027781703">
              <w:marLeft w:val="0"/>
              <w:marRight w:val="0"/>
              <w:marTop w:val="0"/>
              <w:marBottom w:val="0"/>
              <w:divBdr>
                <w:top w:val="none" w:sz="0" w:space="0" w:color="auto"/>
                <w:left w:val="none" w:sz="0" w:space="0" w:color="auto"/>
                <w:bottom w:val="none" w:sz="0" w:space="0" w:color="auto"/>
                <w:right w:val="none" w:sz="0" w:space="0" w:color="auto"/>
              </w:divBdr>
              <w:divsChild>
                <w:div w:id="1845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765">
          <w:marLeft w:val="0"/>
          <w:marRight w:val="0"/>
          <w:marTop w:val="0"/>
          <w:marBottom w:val="0"/>
          <w:divBdr>
            <w:top w:val="none" w:sz="0" w:space="0" w:color="auto"/>
            <w:left w:val="none" w:sz="0" w:space="0" w:color="auto"/>
            <w:bottom w:val="none" w:sz="0" w:space="0" w:color="auto"/>
            <w:right w:val="none" w:sz="0" w:space="0" w:color="auto"/>
          </w:divBdr>
          <w:divsChild>
            <w:div w:id="999112412">
              <w:marLeft w:val="0"/>
              <w:marRight w:val="0"/>
              <w:marTop w:val="0"/>
              <w:marBottom w:val="0"/>
              <w:divBdr>
                <w:top w:val="none" w:sz="0" w:space="0" w:color="auto"/>
                <w:left w:val="none" w:sz="0" w:space="0" w:color="auto"/>
                <w:bottom w:val="none" w:sz="0" w:space="0" w:color="auto"/>
                <w:right w:val="none" w:sz="0" w:space="0" w:color="auto"/>
              </w:divBdr>
              <w:divsChild>
                <w:div w:id="398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0634">
          <w:marLeft w:val="0"/>
          <w:marRight w:val="0"/>
          <w:marTop w:val="0"/>
          <w:marBottom w:val="0"/>
          <w:divBdr>
            <w:top w:val="none" w:sz="0" w:space="0" w:color="auto"/>
            <w:left w:val="none" w:sz="0" w:space="0" w:color="auto"/>
            <w:bottom w:val="none" w:sz="0" w:space="0" w:color="auto"/>
            <w:right w:val="none" w:sz="0" w:space="0" w:color="auto"/>
          </w:divBdr>
          <w:divsChild>
            <w:div w:id="562835864">
              <w:marLeft w:val="0"/>
              <w:marRight w:val="0"/>
              <w:marTop w:val="0"/>
              <w:marBottom w:val="0"/>
              <w:divBdr>
                <w:top w:val="none" w:sz="0" w:space="0" w:color="auto"/>
                <w:left w:val="none" w:sz="0" w:space="0" w:color="auto"/>
                <w:bottom w:val="none" w:sz="0" w:space="0" w:color="auto"/>
                <w:right w:val="none" w:sz="0" w:space="0" w:color="auto"/>
              </w:divBdr>
              <w:divsChild>
                <w:div w:id="16981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3266">
          <w:marLeft w:val="0"/>
          <w:marRight w:val="0"/>
          <w:marTop w:val="0"/>
          <w:marBottom w:val="0"/>
          <w:divBdr>
            <w:top w:val="none" w:sz="0" w:space="0" w:color="auto"/>
            <w:left w:val="none" w:sz="0" w:space="0" w:color="auto"/>
            <w:bottom w:val="none" w:sz="0" w:space="0" w:color="auto"/>
            <w:right w:val="none" w:sz="0" w:space="0" w:color="auto"/>
          </w:divBdr>
          <w:divsChild>
            <w:div w:id="140584961">
              <w:marLeft w:val="0"/>
              <w:marRight w:val="0"/>
              <w:marTop w:val="0"/>
              <w:marBottom w:val="0"/>
              <w:divBdr>
                <w:top w:val="none" w:sz="0" w:space="0" w:color="auto"/>
                <w:left w:val="none" w:sz="0" w:space="0" w:color="auto"/>
                <w:bottom w:val="none" w:sz="0" w:space="0" w:color="auto"/>
                <w:right w:val="none" w:sz="0" w:space="0" w:color="auto"/>
              </w:divBdr>
              <w:divsChild>
                <w:div w:id="13035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5445">
          <w:marLeft w:val="0"/>
          <w:marRight w:val="0"/>
          <w:marTop w:val="0"/>
          <w:marBottom w:val="0"/>
          <w:divBdr>
            <w:top w:val="none" w:sz="0" w:space="0" w:color="auto"/>
            <w:left w:val="none" w:sz="0" w:space="0" w:color="auto"/>
            <w:bottom w:val="none" w:sz="0" w:space="0" w:color="auto"/>
            <w:right w:val="none" w:sz="0" w:space="0" w:color="auto"/>
          </w:divBdr>
          <w:divsChild>
            <w:div w:id="1469739988">
              <w:marLeft w:val="0"/>
              <w:marRight w:val="0"/>
              <w:marTop w:val="0"/>
              <w:marBottom w:val="0"/>
              <w:divBdr>
                <w:top w:val="none" w:sz="0" w:space="0" w:color="auto"/>
                <w:left w:val="none" w:sz="0" w:space="0" w:color="auto"/>
                <w:bottom w:val="none" w:sz="0" w:space="0" w:color="auto"/>
                <w:right w:val="none" w:sz="0" w:space="0" w:color="auto"/>
              </w:divBdr>
              <w:divsChild>
                <w:div w:id="10289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21</Pages>
  <Words>10071</Words>
  <Characters>57408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13</cp:revision>
  <dcterms:created xsi:type="dcterms:W3CDTF">2024-02-04T00:09:00Z</dcterms:created>
  <dcterms:modified xsi:type="dcterms:W3CDTF">2024-02-04T16:33:00Z</dcterms:modified>
</cp:coreProperties>
</file>