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2065" w14:textId="77777777" w:rsidR="00B50968" w:rsidRPr="00B50968" w:rsidRDefault="00B50968" w:rsidP="00B50968">
      <w:pPr>
        <w:shd w:val="clear" w:color="auto" w:fill="2F7FC6"/>
        <w:spacing w:before="300" w:after="150" w:line="495" w:lineRule="atLeast"/>
        <w:jc w:val="center"/>
        <w:outlineLvl w:val="1"/>
        <w:rPr>
          <w:rFonts w:ascii="&amp;quot" w:eastAsia="Times New Roman" w:hAnsi="&amp;quot" w:cs="Times New Roman"/>
          <w:color w:val="FFFFFF"/>
          <w:sz w:val="45"/>
          <w:szCs w:val="45"/>
        </w:rPr>
      </w:pPr>
      <w:r w:rsidRPr="00B50968">
        <w:rPr>
          <w:rFonts w:ascii="&amp;quot" w:eastAsia="Times New Roman" w:hAnsi="&amp;quot" w:cs="Times New Roman"/>
          <w:color w:val="FFFFFF"/>
          <w:sz w:val="45"/>
          <w:szCs w:val="45"/>
        </w:rPr>
        <w:t>LP02.1 ASSIGNMENT: Duty to Serve</w:t>
      </w:r>
    </w:p>
    <w:p w14:paraId="5937C1C5" w14:textId="77777777" w:rsidR="00B50968" w:rsidRPr="00B50968" w:rsidRDefault="00B50968" w:rsidP="00B50968">
      <w:pPr>
        <w:spacing w:before="150" w:after="150" w:line="297" w:lineRule="atLeast"/>
        <w:outlineLvl w:val="3"/>
        <w:rPr>
          <w:rFonts w:ascii="&amp;quot" w:eastAsia="Times New Roman" w:hAnsi="&amp;quot" w:cs="Times New Roman"/>
          <w:color w:val="333333"/>
          <w:sz w:val="27"/>
          <w:szCs w:val="27"/>
        </w:rPr>
      </w:pPr>
      <w:r w:rsidRPr="00B50968">
        <w:rPr>
          <w:rFonts w:ascii="&amp;quot" w:eastAsia="Times New Roman" w:hAnsi="&amp;quot" w:cs="Times New Roman"/>
          <w:color w:val="333333"/>
          <w:sz w:val="27"/>
          <w:szCs w:val="27"/>
        </w:rPr>
        <w:t>Directions</w:t>
      </w:r>
    </w:p>
    <w:p w14:paraId="4B117ECE" w14:textId="77777777" w:rsidR="00B50968" w:rsidRPr="00B50968" w:rsidRDefault="00B50968" w:rsidP="00B50968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For the purposes of this assignment, and for the sake of clarity, let us refer to the “duty to treat” as the “duty to serve.”</w:t>
      </w:r>
    </w:p>
    <w:p w14:paraId="793A6F50" w14:textId="77777777" w:rsidR="00B50968" w:rsidRPr="00B50968" w:rsidRDefault="00B50968" w:rsidP="00B50968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Write a two to </w:t>
      </w:r>
      <w:proofErr w:type="gramStart"/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three page</w:t>
      </w:r>
      <w:proofErr w:type="gramEnd"/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paper that contrasts the “duty to serve” between grocery stores, restaurants, and hotels (as one group), and hospitals (as the other group).</w:t>
      </w:r>
    </w:p>
    <w:p w14:paraId="51CD3F08" w14:textId="77777777" w:rsidR="00B50968" w:rsidRPr="00B50968" w:rsidRDefault="00B50968" w:rsidP="00B50968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• Support your thoughts with legal arguments from the text.</w:t>
      </w: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br/>
        <w:t>• You might consider how the very nature of the two “providers” differs.</w:t>
      </w: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br/>
        <w:t>• Consider also what people seek from each group.</w:t>
      </w: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br/>
        <w:t>• Consider what each group offers.</w:t>
      </w: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br/>
        <w:t>• What is the expectation in each case?</w:t>
      </w:r>
    </w:p>
    <w:p w14:paraId="49F7F032" w14:textId="77777777" w:rsidR="00B50968" w:rsidRPr="00B50968" w:rsidRDefault="00B50968" w:rsidP="00B50968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Cite sources to your writings from your text and/or internet, articles, etc. For information on </w:t>
      </w:r>
      <w:hyperlink r:id="rId4" w:tgtFrame="_blank" w:history="1">
        <w:r w:rsidRPr="00B50968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citations</w:t>
        </w:r>
      </w:hyperlink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 check these handouts from the </w:t>
      </w:r>
      <w:hyperlink r:id="rId5" w:tgtFrame="_blank" w:history="1">
        <w:r w:rsidRPr="00B50968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APA Style</w:t>
        </w:r>
      </w:hyperlink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 tab on the library website.</w:t>
      </w:r>
    </w:p>
    <w:p w14:paraId="47C68348" w14:textId="77777777" w:rsidR="00B50968" w:rsidRPr="00B50968" w:rsidRDefault="00B50968" w:rsidP="00B50968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Submit this assignment to the </w:t>
      </w:r>
      <w:proofErr w:type="spellStart"/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dropbox</w:t>
      </w:r>
      <w:proofErr w:type="spellEnd"/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"LP02.1 Assignment: Duty to Serve." You can navigate to this </w:t>
      </w:r>
      <w:proofErr w:type="spellStart"/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>dropbox</w:t>
      </w:r>
      <w:proofErr w:type="spellEnd"/>
      <w:r w:rsidRPr="00B50968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by clicking the “next” arrow at the top right of your screen. This assignment is worth 50 points and will be graded according to the scoring guide below.</w:t>
      </w:r>
    </w:p>
    <w:p w14:paraId="25A7482F" w14:textId="77777777" w:rsidR="004127AF" w:rsidRDefault="00B50968">
      <w:bookmarkStart w:id="0" w:name="_GoBack"/>
      <w:bookmarkEnd w:id="0"/>
    </w:p>
    <w:sectPr w:rsidR="0041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68"/>
    <w:rsid w:val="000A7042"/>
    <w:rsid w:val="006A7F92"/>
    <w:rsid w:val="00B5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4A1D"/>
  <w15:chartTrackingRefBased/>
  <w15:docId w15:val="{7613DFDE-5D2B-459E-ACE2-B8BBCE8B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2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.national.edu/library/docs/APARefExFormats.pdf" TargetMode="External"/><Relationship Id="rId4" Type="http://schemas.openxmlformats.org/officeDocument/2006/relationships/hyperlink" Target="https://online.national.edu/d2l/lor/viewer/view.d2l?ou=6606&amp;loIdentId=509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Williams</dc:creator>
  <cp:keywords/>
  <dc:description/>
  <cp:lastModifiedBy>Lillian Williams</cp:lastModifiedBy>
  <cp:revision>1</cp:revision>
  <dcterms:created xsi:type="dcterms:W3CDTF">2018-12-23T13:04:00Z</dcterms:created>
  <dcterms:modified xsi:type="dcterms:W3CDTF">2018-12-23T13:05:00Z</dcterms:modified>
</cp:coreProperties>
</file>