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3F" w:rsidRPr="00140C3F" w:rsidRDefault="00140C3F">
      <w:pPr>
        <w:rPr>
          <w:b/>
          <w:lang w:val="pt-PT"/>
        </w:rPr>
      </w:pPr>
      <w:proofErr w:type="gramStart"/>
      <w:r w:rsidRPr="00140C3F">
        <w:rPr>
          <w:rStyle w:val="tlid-translation"/>
          <w:b/>
          <w:lang w:val="pt-PT"/>
        </w:rPr>
        <w:t>f</w:t>
      </w:r>
      <w:proofErr w:type="gramEnd"/>
      <w:r w:rsidRPr="00140C3F">
        <w:rPr>
          <w:rStyle w:val="tlid-translation"/>
          <w:b/>
          <w:lang w:val="pt-PT"/>
        </w:rPr>
        <w:t>-plane</w:t>
      </w:r>
    </w:p>
    <w:p w:rsidR="00140C3F" w:rsidRDefault="00140C3F">
      <w:pPr>
        <w:rPr>
          <w:lang w:val="pt-PT"/>
        </w:rPr>
      </w:pPr>
      <w:r>
        <w:rPr>
          <w:rStyle w:val="tlid-translation"/>
          <w:lang w:val="pt-PT"/>
        </w:rPr>
        <w:t>Na dinâmica dos fluidos geofísicos, a aproximação do f-plane é uma aproximação onde o parâmetro de Coriolis, denotado f, é ajustado para um valor constante.</w:t>
      </w:r>
    </w:p>
    <w:p w:rsidR="00465EC5" w:rsidRDefault="00140C3F">
      <w:pPr>
        <w:rPr>
          <w:rStyle w:val="tlid-translation"/>
          <w:lang w:val="pt-PT"/>
        </w:rPr>
      </w:pPr>
      <w:r>
        <w:rPr>
          <w:rStyle w:val="tlid-translation"/>
          <w:lang w:val="pt-PT"/>
        </w:rPr>
        <w:t xml:space="preserve">Essa aproximação é freqüentemente usada para a análise de ciclones tropicais altamente idealizados. O uso de um parâmetro constante de Coriolis evita a formação de </w:t>
      </w:r>
      <w:proofErr w:type="gramStart"/>
      <w:r>
        <w:rPr>
          <w:rStyle w:val="tlid-translation"/>
          <w:lang w:val="pt-PT"/>
        </w:rPr>
        <w:t>beta-giros que são amplamente responsáveis</w:t>
      </w:r>
      <w:proofErr w:type="gramEnd"/>
      <w:r>
        <w:rPr>
          <w:rStyle w:val="tlid-translation"/>
          <w:lang w:val="pt-PT"/>
        </w:rPr>
        <w:t xml:space="preserve"> pela direção norte-oeste da maioria dos ciclones tropicais.</w:t>
      </w:r>
    </w:p>
    <w:p w:rsidR="00140C3F" w:rsidRDefault="00140C3F">
      <w:pPr>
        <w:rPr>
          <w:rStyle w:val="tlid-translation"/>
          <w:lang w:val="pt-PT"/>
        </w:rPr>
      </w:pPr>
    </w:p>
    <w:p w:rsidR="00140C3F" w:rsidRPr="00140C3F" w:rsidRDefault="00140C3F">
      <w:pPr>
        <w:rPr>
          <w:b/>
          <w:lang w:val="pt-PT"/>
        </w:rPr>
      </w:pPr>
      <w:r w:rsidRPr="00140C3F">
        <w:rPr>
          <w:rStyle w:val="tlid-translation"/>
          <w:b/>
          <w:lang w:val="pt-PT"/>
        </w:rPr>
        <w:t>Plano beta</w:t>
      </w:r>
      <w:r>
        <w:rPr>
          <w:rStyle w:val="tlid-translation"/>
          <w:b/>
          <w:lang w:val="pt-PT"/>
        </w:rPr>
        <w:t xml:space="preserve"> f=</w:t>
      </w:r>
      <w:proofErr w:type="gramStart"/>
      <w:r>
        <w:rPr>
          <w:rStyle w:val="tlid-translation"/>
          <w:b/>
          <w:lang w:val="pt-PT"/>
        </w:rPr>
        <w:t>fo</w:t>
      </w:r>
      <w:proofErr w:type="gramEnd"/>
      <w:r>
        <w:rPr>
          <w:rStyle w:val="tlid-translation"/>
          <w:b/>
          <w:lang w:val="pt-PT"/>
        </w:rPr>
        <w:t xml:space="preserve"> +beta*y</w:t>
      </w:r>
    </w:p>
    <w:p w:rsidR="00140C3F" w:rsidRDefault="00140C3F">
      <w:pPr>
        <w:rPr>
          <w:lang w:val="pt-PT"/>
        </w:rPr>
      </w:pPr>
      <w:r>
        <w:rPr>
          <w:rStyle w:val="tlid-translation"/>
          <w:lang w:val="pt-PT"/>
        </w:rPr>
        <w:t xml:space="preserve">Na dinâmica dos fluidos geofísicos, uma aproximação pela qual o parâmetro de Coriolis, f, é ajustado para variar linearmente no espaço é </w:t>
      </w:r>
      <w:proofErr w:type="gramStart"/>
      <w:r>
        <w:rPr>
          <w:rStyle w:val="tlid-translation"/>
          <w:lang w:val="pt-PT"/>
        </w:rPr>
        <w:t>chamado de aproximação do plano beta</w:t>
      </w:r>
      <w:proofErr w:type="gramEnd"/>
      <w:r>
        <w:rPr>
          <w:rStyle w:val="tlid-translation"/>
          <w:lang w:val="pt-PT"/>
        </w:rPr>
        <w:t>.</w:t>
      </w:r>
    </w:p>
    <w:p w:rsidR="00140C3F" w:rsidRDefault="00140C3F">
      <w:pPr>
        <w:rPr>
          <w:rStyle w:val="tlid-translation"/>
          <w:lang w:val="pt-PT"/>
        </w:rPr>
      </w:pPr>
      <w:r>
        <w:rPr>
          <w:rStyle w:val="tlid-translation"/>
          <w:lang w:val="pt-PT"/>
        </w:rPr>
        <w:t>Em uma esfera rotativa como a Terra, varia com o seno de latitude; na assim chamada aproximação f-plane, essa variação é ignorada, e um valor de f apropriado para uma determinada latitude é usado em todo o domínio.</w:t>
      </w:r>
    </w:p>
    <w:p w:rsidR="00140C3F" w:rsidRDefault="00140C3F"/>
    <w:p w:rsidR="00803243" w:rsidRPr="00140C3F" w:rsidRDefault="00533D56">
      <w:pPr>
        <w:rPr>
          <w:b/>
        </w:rPr>
      </w:pPr>
      <w:r w:rsidRPr="00140C3F">
        <w:rPr>
          <w:b/>
        </w:rPr>
        <w:t>3- Ondas de Gravidade Inercial e distribuição de Variáveis</w:t>
      </w:r>
    </w:p>
    <w:p w:rsidR="00533D56" w:rsidRDefault="00B447F3">
      <w:r>
        <w:t>Nesta seção nos discutiremos o efeito da diferença centrada no espaço sobre as ondas de gravidade. Assim, nos consideramos o sistema de equação linearizada.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0"/>
        <w:gridCol w:w="600"/>
      </w:tblGrid>
      <w:tr w:rsidR="00B447F3" w:rsidTr="00B447F3">
        <w:tc>
          <w:tcPr>
            <w:tcW w:w="8188" w:type="dxa"/>
          </w:tcPr>
          <w:p w:rsidR="00B447F3" w:rsidRDefault="002471C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=-g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+fv</m:t>
                </m:r>
              </m:oMath>
            </m:oMathPara>
          </w:p>
        </w:tc>
        <w:tc>
          <w:tcPr>
            <w:tcW w:w="456" w:type="dxa"/>
          </w:tcPr>
          <w:p w:rsidR="00B447F3" w:rsidRDefault="00B447F3">
            <w:r>
              <w:t>3.1a</w:t>
            </w:r>
          </w:p>
        </w:tc>
      </w:tr>
    </w:tbl>
    <w:p w:rsidR="00B447F3" w:rsidRDefault="00B447F3"/>
    <w:p w:rsidR="00B447F3" w:rsidRDefault="00B447F3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9"/>
        <w:gridCol w:w="611"/>
      </w:tblGrid>
      <w:tr w:rsidR="00B447F3" w:rsidTr="006210D0">
        <w:tc>
          <w:tcPr>
            <w:tcW w:w="8188" w:type="dxa"/>
          </w:tcPr>
          <w:p w:rsidR="00B447F3" w:rsidRDefault="002471C1" w:rsidP="006210D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=-g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-fu</m:t>
                </m:r>
              </m:oMath>
            </m:oMathPara>
          </w:p>
        </w:tc>
        <w:tc>
          <w:tcPr>
            <w:tcW w:w="456" w:type="dxa"/>
          </w:tcPr>
          <w:p w:rsidR="00B447F3" w:rsidRDefault="00B447F3" w:rsidP="006210D0">
            <w:r>
              <w:t>3.1b</w:t>
            </w:r>
          </w:p>
        </w:tc>
      </w:tr>
    </w:tbl>
    <w:p w:rsidR="00B447F3" w:rsidRPr="00B447F3" w:rsidRDefault="00B447F3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2"/>
        <w:gridCol w:w="588"/>
      </w:tblGrid>
      <w:tr w:rsidR="00B447F3" w:rsidTr="006210D0">
        <w:tc>
          <w:tcPr>
            <w:tcW w:w="8188" w:type="dxa"/>
          </w:tcPr>
          <w:p w:rsidR="00B447F3" w:rsidRDefault="002471C1" w:rsidP="00B447F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=-H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456" w:type="dxa"/>
          </w:tcPr>
          <w:p w:rsidR="00B447F3" w:rsidRDefault="00B447F3" w:rsidP="006210D0">
            <w:r>
              <w:t>3.1c</w:t>
            </w:r>
          </w:p>
        </w:tc>
      </w:tr>
    </w:tbl>
    <w:p w:rsidR="00B447F3" w:rsidRDefault="00B447F3"/>
    <w:p w:rsidR="00B447F3" w:rsidRDefault="00B447F3">
      <w:r>
        <w:t xml:space="preserve">Esta equação </w:t>
      </w:r>
      <w:proofErr w:type="spellStart"/>
      <w:r>
        <w:t>direre</w:t>
      </w:r>
      <w:proofErr w:type="spellEnd"/>
      <w:r>
        <w:t xml:space="preserve"> daquela da secção </w:t>
      </w:r>
      <w:proofErr w:type="gramStart"/>
      <w:r>
        <w:t>2</w:t>
      </w:r>
      <w:proofErr w:type="gramEnd"/>
      <w:r>
        <w:t xml:space="preserve"> no termo de </w:t>
      </w:r>
      <w:proofErr w:type="spellStart"/>
      <w:r>
        <w:t>coriolis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O termo de coriolis não contem derivadas</w:t>
      </w:r>
      <w:r>
        <w:t xml:space="preserve"> . Entretanto, eles são difíceis de calcular sobre a grade C, que foi ideal para ondas de gravidade puras.</w:t>
      </w:r>
    </w:p>
    <w:p w:rsidR="00B447F3" w:rsidRDefault="00B447F3">
      <w:proofErr w:type="gramStart"/>
      <w:r>
        <w:t>Assim ,</w:t>
      </w:r>
      <w:proofErr w:type="gramEnd"/>
      <w:r>
        <w:t xml:space="preserve"> nos reconsideramos o problema da distribuição de variáveis.</w:t>
      </w:r>
    </w:p>
    <w:p w:rsidR="00B447F3" w:rsidRDefault="00B447F3">
      <w:r>
        <w:t xml:space="preserve">Não é </w:t>
      </w:r>
      <w:proofErr w:type="spellStart"/>
      <w:r>
        <w:t>obivio</w:t>
      </w:r>
      <w:proofErr w:type="spellEnd"/>
      <w:r>
        <w:t xml:space="preserve"> como nos podemos analisar vários arranjos de variáveis. Nossa primeira opção é considerar (eq. 3.1) como parte de um sistema completo de equações primitivas. </w:t>
      </w:r>
      <w:proofErr w:type="gramStart"/>
      <w:r>
        <w:t>Nos estamos</w:t>
      </w:r>
      <w:proofErr w:type="gramEnd"/>
      <w:r>
        <w:t xml:space="preserve">  interessados no movimento de grande escala, por outro lado nos não devemos incluir o termo de </w:t>
      </w:r>
      <w:proofErr w:type="spellStart"/>
      <w:r>
        <w:t>Coriolis</w:t>
      </w:r>
      <w:proofErr w:type="spellEnd"/>
      <w:r>
        <w:t>.</w:t>
      </w:r>
    </w:p>
    <w:p w:rsidR="00B447F3" w:rsidRDefault="00B447F3">
      <w:r>
        <w:lastRenderedPageBreak/>
        <w:t xml:space="preserve"> Sobre a grande escala, a equação primitiva admite dois tipos movimento </w:t>
      </w:r>
      <w:proofErr w:type="gramStart"/>
      <w:r>
        <w:t>distintos</w:t>
      </w:r>
      <w:proofErr w:type="gramEnd"/>
      <w:r>
        <w:t>: baixa frequência e quase-</w:t>
      </w:r>
      <w:proofErr w:type="spellStart"/>
      <w:r>
        <w:t>geostrifico</w:t>
      </w:r>
      <w:proofErr w:type="spellEnd"/>
      <w:r>
        <w:t xml:space="preserve"> e escoamento quase-não divergente; e alta </w:t>
      </w:r>
      <w:proofErr w:type="spellStart"/>
      <w:r>
        <w:t>frequecia</w:t>
      </w:r>
      <w:proofErr w:type="spellEnd"/>
      <w:r>
        <w:t xml:space="preserve"> ondas de gravidade inercial. Ondas de gravidade inercial são continuamente </w:t>
      </w:r>
      <w:proofErr w:type="gramStart"/>
      <w:r>
        <w:t>excitada</w:t>
      </w:r>
      <w:proofErr w:type="gramEnd"/>
      <w:r>
        <w:t xml:space="preserve"> na atmosfera, entretanto, como elas são dispersiva, uma acumulação local de energia de ondas dispersa com o tempo. Estes processos é </w:t>
      </w:r>
      <w:proofErr w:type="spellStart"/>
      <w:r>
        <w:t>conhecid</w:t>
      </w:r>
      <w:proofErr w:type="spellEnd"/>
      <w:r>
        <w:t xml:space="preserve"> como ajustamento </w:t>
      </w:r>
      <w:proofErr w:type="spellStart"/>
      <w:r>
        <w:t>geostrofico</w:t>
      </w:r>
      <w:proofErr w:type="spellEnd"/>
      <w:r>
        <w:t xml:space="preserve">; o movimento permanecente é um balanço aproximadamente </w:t>
      </w:r>
      <w:proofErr w:type="spellStart"/>
      <w:r>
        <w:t>geostrofico</w:t>
      </w:r>
      <w:proofErr w:type="spellEnd"/>
      <w:r>
        <w:t xml:space="preserve"> e muda somente lentamente com o tempo. Neste capitulo nos estaremos concentrado coma simulação correta destes processos, em que é essencialmente governado pela equação de </w:t>
      </w:r>
      <w:proofErr w:type="spellStart"/>
      <w:r>
        <w:t>endas</w:t>
      </w:r>
      <w:proofErr w:type="spellEnd"/>
      <w:r>
        <w:t xml:space="preserve"> de gravidade </w:t>
      </w:r>
      <w:proofErr w:type="gramStart"/>
      <w:r>
        <w:t>inercial(</w:t>
      </w:r>
      <w:proofErr w:type="gramEnd"/>
      <w:r>
        <w:t>3.1).</w:t>
      </w:r>
    </w:p>
    <w:p w:rsidR="00B447F3" w:rsidRDefault="00B447F3">
      <w:proofErr w:type="gramStart"/>
      <w:r>
        <w:t>Nos estamos</w:t>
      </w:r>
      <w:proofErr w:type="gramEnd"/>
      <w:r>
        <w:t xml:space="preserve"> </w:t>
      </w:r>
      <w:proofErr w:type="spellStart"/>
      <w:r>
        <w:t>interessadosem</w:t>
      </w:r>
      <w:proofErr w:type="spellEnd"/>
      <w:r>
        <w:t xml:space="preserve"> ambas ondas causadas pelo efeito físico, e que é causado por inadequados dados iniciais e procedimento numérico.</w:t>
      </w:r>
    </w:p>
    <w:p w:rsidR="006A29DF" w:rsidRDefault="00B447F3">
      <w:r>
        <w:t xml:space="preserve">Entretanto </w:t>
      </w:r>
      <w:proofErr w:type="gramStart"/>
      <w:r>
        <w:t>o detalhes do processo de ajustamento não</w:t>
      </w:r>
      <w:r w:rsidR="006A29DF">
        <w:t xml:space="preserve"> importa</w:t>
      </w:r>
      <w:proofErr w:type="gramEnd"/>
      <w:r w:rsidR="006A29DF">
        <w:t xml:space="preserve"> tanto quanto a correção do </w:t>
      </w:r>
      <w:proofErr w:type="spellStart"/>
      <w:r w:rsidR="006A29DF">
        <w:t>resutado</w:t>
      </w:r>
      <w:proofErr w:type="spellEnd"/>
      <w:r w:rsidR="006A29DF">
        <w:t xml:space="preserve"> do escoamento quase-</w:t>
      </w:r>
      <w:proofErr w:type="spellStart"/>
      <w:r w:rsidR="006A29DF">
        <w:t>geotrofico</w:t>
      </w:r>
      <w:proofErr w:type="spellEnd"/>
      <w:r w:rsidR="006A29DF">
        <w:t>.</w:t>
      </w:r>
    </w:p>
    <w:p w:rsidR="00B447F3" w:rsidRDefault="006A29DF">
      <w:proofErr w:type="gramStart"/>
      <w:r>
        <w:t>Nos devemos</w:t>
      </w:r>
      <w:proofErr w:type="gramEnd"/>
      <w:r>
        <w:t xml:space="preserve"> no </w:t>
      </w:r>
      <w:proofErr w:type="spellStart"/>
      <w:r>
        <w:t>entato</w:t>
      </w:r>
      <w:proofErr w:type="spellEnd"/>
      <w:r>
        <w:t xml:space="preserve"> investigar o efeito da distribuição do espaço de variáveis dependentes sobre a propriedade dispersiva da ondas de gravidade inercial. Este será feito usando a mais simples aproximação centrada para a derivada no espaço</w:t>
      </w:r>
      <w:proofErr w:type="gramStart"/>
      <w:r>
        <w:t xml:space="preserve">  </w:t>
      </w:r>
      <w:proofErr w:type="gramEnd"/>
      <w:r>
        <w:t xml:space="preserve">deixando a derivada no tempo em sua forma diferencial.   </w:t>
      </w:r>
    </w:p>
    <w:p w:rsidR="006A29DF" w:rsidRDefault="006A29DF">
      <w:r>
        <w:t xml:space="preserve">A </w:t>
      </w:r>
      <w:proofErr w:type="spellStart"/>
      <w:r>
        <w:t>discução</w:t>
      </w:r>
      <w:proofErr w:type="spellEnd"/>
      <w:r>
        <w:t xml:space="preserve"> é baseada sobre aquilo que </w:t>
      </w:r>
      <w:proofErr w:type="spellStart"/>
      <w:r>
        <w:t>Winninghoff</w:t>
      </w:r>
      <w:proofErr w:type="spellEnd"/>
      <w:r>
        <w:t xml:space="preserve"> e Arakawa como apresentado por Arakawa (Arakawa, 1972; Arakawa </w:t>
      </w:r>
      <w:proofErr w:type="gramStart"/>
      <w:r>
        <w:t>et</w:t>
      </w:r>
      <w:proofErr w:type="gramEnd"/>
      <w:r>
        <w:t xml:space="preserve"> al. 1974).</w:t>
      </w:r>
    </w:p>
    <w:p w:rsidR="006A29DF" w:rsidRDefault="006A29DF">
      <w:proofErr w:type="gramStart"/>
      <w:r>
        <w:t>Nos consideramos</w:t>
      </w:r>
      <w:proofErr w:type="gramEnd"/>
      <w:r>
        <w:t xml:space="preserve"> 5 caminhos de distribuição de variáveis dependentes. No espaço.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A29DF" w:rsidTr="006A29DF">
        <w:tc>
          <w:tcPr>
            <w:tcW w:w="8644" w:type="dxa"/>
          </w:tcPr>
          <w:p w:rsidR="006A29DF" w:rsidRDefault="006A29DF">
            <w:r>
              <w:object w:dxaOrig="11385" w:dyaOrig="7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3.55pt;height:273.6pt" o:ole="">
                  <v:imagedata r:id="rId6" o:title=""/>
                </v:shape>
                <o:OLEObject Type="Embed" ProgID="PBrush" ShapeID="_x0000_i1025" DrawAspect="Content" ObjectID="_1625403217" r:id="rId7"/>
              </w:object>
            </w:r>
          </w:p>
        </w:tc>
      </w:tr>
      <w:tr w:rsidR="006A29DF" w:rsidTr="006A29DF">
        <w:tc>
          <w:tcPr>
            <w:tcW w:w="8644" w:type="dxa"/>
          </w:tcPr>
          <w:p w:rsidR="006A29DF" w:rsidRDefault="006E42AC">
            <w:proofErr w:type="spellStart"/>
            <w:r>
              <w:t>Fig</w:t>
            </w:r>
            <w:proofErr w:type="spellEnd"/>
            <w:r>
              <w:t xml:space="preserve"> 3.1</w:t>
            </w:r>
          </w:p>
        </w:tc>
      </w:tr>
    </w:tbl>
    <w:p w:rsidR="00B447F3" w:rsidRDefault="00B447F3"/>
    <w:p w:rsidR="006E42AC" w:rsidRDefault="006E42AC">
      <w:proofErr w:type="gramStart"/>
      <w:r>
        <w:t>Nos Definimos</w:t>
      </w:r>
      <w:proofErr w:type="gramEnd"/>
      <w:r>
        <w:t xml:space="preserve"> d a distancia mais curta entre os pontos vizinhos carregando a mesma variável dependente. Na figura 3.1 d</w:t>
      </w:r>
      <w:proofErr w:type="gramStart"/>
      <w:r>
        <w:t xml:space="preserve">  </w:t>
      </w:r>
      <w:proofErr w:type="gramEnd"/>
      <w:r>
        <w:t xml:space="preserve">é o mesmo para cada uma das cinco grades. Assim, todas as </w:t>
      </w:r>
      <w:r>
        <w:lastRenderedPageBreak/>
        <w:t>grades</w:t>
      </w:r>
      <w:proofErr w:type="gramStart"/>
      <w:r>
        <w:t xml:space="preserve">  </w:t>
      </w:r>
      <w:proofErr w:type="gramEnd"/>
      <w:r>
        <w:t xml:space="preserve">tem o mesmo numero de variáveis dependentes por unidade de </w:t>
      </w:r>
      <w:proofErr w:type="spellStart"/>
      <w:r>
        <w:t>area</w:t>
      </w:r>
      <w:proofErr w:type="spellEnd"/>
      <w:r>
        <w:t xml:space="preserve">. A tempo de computação necessário para um integração sobre cada uma </w:t>
      </w:r>
      <w:proofErr w:type="gramStart"/>
      <w:r>
        <w:t>das grade</w:t>
      </w:r>
      <w:proofErr w:type="gramEnd"/>
      <w:r>
        <w:t xml:space="preserve"> será sobre a mesma; propriedade da solução obtida embora , será diferente devido ao efeito do espaço de </w:t>
      </w:r>
      <w:proofErr w:type="spellStart"/>
      <w:r>
        <w:t>arrajamento</w:t>
      </w:r>
      <w:proofErr w:type="spellEnd"/>
      <w:r>
        <w:t xml:space="preserve"> das variáveis.</w:t>
      </w:r>
    </w:p>
    <w:p w:rsidR="006E42AC" w:rsidRDefault="006E42AC">
      <w:r>
        <w:t xml:space="preserve">Usando o </w:t>
      </w:r>
      <w:proofErr w:type="spellStart"/>
      <w:r>
        <w:t>subscripts</w:t>
      </w:r>
      <w:proofErr w:type="spellEnd"/>
      <w:r>
        <w:t xml:space="preserve"> mostrado na figura 3.1, nos definimos um operador para a diferenciação no espaço centrado.</w:t>
      </w:r>
    </w:p>
    <w:p w:rsidR="006E42AC" w:rsidRPr="006E42AC" w:rsidRDefault="002471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</m:oMath>
      </m:oMathPara>
    </w:p>
    <w:p w:rsidR="006E42AC" w:rsidRDefault="006E42AC">
      <w:pPr>
        <w:rPr>
          <w:rFonts w:eastAsiaTheme="minorEastAsia"/>
        </w:rPr>
      </w:pPr>
    </w:p>
    <w:p w:rsidR="006E42AC" w:rsidRDefault="006E42AC">
      <w:pPr>
        <w:rPr>
          <w:rFonts w:eastAsiaTheme="minorEastAsia"/>
        </w:rPr>
      </w:pPr>
      <w:r>
        <w:rPr>
          <w:rFonts w:eastAsiaTheme="minorEastAsia"/>
        </w:rPr>
        <w:t>Esta rotação é aplicável a todas as grades. Aqui</w:t>
      </w:r>
      <w:proofErr w:type="gramStart"/>
      <w:r>
        <w:rPr>
          <w:rFonts w:eastAsiaTheme="minorEastAsia"/>
        </w:rPr>
        <w:t xml:space="preserve"> 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é a distancia entre os pontos os quais a diferença finita é feita.  Assim, para a grade A,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 xml:space="preserve">embora  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</w:t>
      </w:r>
      <w:proofErr w:type="spellEnd"/>
      <w:r>
        <w:rPr>
          <w:rFonts w:eastAsiaTheme="minorEastAsia"/>
        </w:rPr>
        <w:t xml:space="preserve"> igual ao tamanho da grade d, e para a grade E é igual 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.</w:t>
      </w:r>
    </w:p>
    <w:p w:rsidR="006E42AC" w:rsidRDefault="006E42AC">
      <w:pPr>
        <w:rPr>
          <w:rFonts w:eastAsiaTheme="minorEastAsia"/>
        </w:rPr>
      </w:pPr>
      <w:r>
        <w:rPr>
          <w:rFonts w:eastAsiaTheme="minorEastAsia"/>
        </w:rPr>
        <w:t>Nos também definimos uma media sobre o mesmo dois pontos por:</w:t>
      </w:r>
    </w:p>
    <w:p w:rsidR="006E42AC" w:rsidRPr="006E42AC" w:rsidRDefault="002471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,j</m:t>
                  </m:r>
                </m:sub>
              </m:sSub>
            </m:e>
          </m:d>
        </m:oMath>
      </m:oMathPara>
    </w:p>
    <w:p w:rsidR="006E42AC" w:rsidRDefault="006E42AC">
      <w:pPr>
        <w:rPr>
          <w:rFonts w:eastAsiaTheme="minorEastAsia"/>
        </w:rPr>
      </w:pPr>
      <w:r>
        <w:t xml:space="preserve">Assim,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são definido no mesmo caminho, mas com respeito ao eixo y. Finalmente,</w:t>
      </w:r>
    </w:p>
    <w:p w:rsidR="006E42AC" w:rsidRPr="006E42AC" w:rsidRDefault="002471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636F72" w:rsidRDefault="00636F72">
      <w:r>
        <w:t xml:space="preserve">Para cada uma das </w:t>
      </w:r>
      <w:proofErr w:type="gramStart"/>
      <w:r>
        <w:t>5</w:t>
      </w:r>
      <w:proofErr w:type="gramEnd"/>
      <w:r>
        <w:t xml:space="preserve"> grades nos usamos uma aproximação centrada simples para a derivada  no espaço e temos de </w:t>
      </w:r>
      <w:proofErr w:type="spellStart"/>
      <w:r>
        <w:t>coriolis</w:t>
      </w:r>
      <w:proofErr w:type="spellEnd"/>
      <w:r>
        <w:t xml:space="preserve"> (3.1). Obtemo-nos os diferentes sistemas:</w:t>
      </w:r>
    </w:p>
    <w:p w:rsidR="003311A3" w:rsidRDefault="00F336FE">
      <w:r>
        <w:t>GRADE A</w:t>
      </w:r>
    </w:p>
    <w:p w:rsidR="00F336FE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sub>
                          </m:sSub>
                        </m:e>
                      </m:d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F336FE" w:rsidRPr="00F336FE" w:rsidRDefault="00F336FE">
      <w:pPr>
        <w:rPr>
          <w:rFonts w:eastAsiaTheme="minorEastAsia"/>
        </w:rPr>
      </w:pPr>
    </w:p>
    <w:p w:rsidR="00636F72" w:rsidRPr="00636F72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-fu</m:t>
          </m:r>
        </m:oMath>
      </m:oMathPara>
    </w:p>
    <w:p w:rsidR="00636F72" w:rsidRPr="00F336FE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e>
              </m:d>
            </m:e>
          </m:d>
        </m:oMath>
      </m:oMathPara>
    </w:p>
    <w:p w:rsidR="00F336FE" w:rsidRDefault="00F336FE">
      <w:pPr>
        <w:rPr>
          <w:rFonts w:eastAsiaTheme="minorEastAsia"/>
        </w:rPr>
      </w:pPr>
    </w:p>
    <w:p w:rsidR="00F336FE" w:rsidRDefault="00F336FE">
      <w:pPr>
        <w:rPr>
          <w:rFonts w:eastAsiaTheme="minorEastAsia"/>
        </w:rPr>
      </w:pPr>
      <w:r>
        <w:rPr>
          <w:rFonts w:eastAsiaTheme="minorEastAsia"/>
        </w:rPr>
        <w:t>GRADE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>B</w:t>
      </w:r>
    </w:p>
    <w:p w:rsidR="00F336FE" w:rsidRPr="00F336FE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F336FE" w:rsidRDefault="00F336FE">
      <w:pPr>
        <w:rPr>
          <w:rFonts w:eastAsiaTheme="minorEastAsia"/>
        </w:rPr>
      </w:pPr>
    </w:p>
    <w:p w:rsidR="00F336FE" w:rsidRDefault="002471C1" w:rsidP="00F336F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-fu</m:t>
          </m:r>
        </m:oMath>
      </m:oMathPara>
    </w:p>
    <w:p w:rsidR="00F336FE" w:rsidRPr="00305E60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305E60" w:rsidRDefault="00305E60">
      <w:pPr>
        <w:rPr>
          <w:rFonts w:eastAsiaTheme="minorEastAsia"/>
        </w:rPr>
      </w:pPr>
    </w:p>
    <w:p w:rsidR="00305E60" w:rsidRDefault="00305E60">
      <w:pPr>
        <w:rPr>
          <w:rFonts w:eastAsiaTheme="minorEastAsia"/>
        </w:rPr>
      </w:pPr>
    </w:p>
    <w:p w:rsidR="00305E60" w:rsidRDefault="00305E60" w:rsidP="00305E60">
      <w:pPr>
        <w:rPr>
          <w:rFonts w:eastAsiaTheme="minorEastAsia"/>
        </w:rPr>
      </w:pPr>
      <w:r>
        <w:rPr>
          <w:rFonts w:eastAsiaTheme="minorEastAsia"/>
        </w:rPr>
        <w:t>GRADE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>C</w:t>
      </w:r>
    </w:p>
    <w:p w:rsidR="00305E60" w:rsidRPr="004A04B6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h+f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4A04B6" w:rsidRPr="004A04B6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h-f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4A04B6" w:rsidRDefault="004A04B6">
      <w:pPr>
        <w:rPr>
          <w:rFonts w:eastAsiaTheme="minorEastAsia"/>
        </w:rPr>
      </w:pPr>
    </w:p>
    <w:p w:rsidR="006371CD" w:rsidRPr="006371CD" w:rsidRDefault="002471C1" w:rsidP="004A0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4A04B6" w:rsidRDefault="004A04B6" w:rsidP="004A04B6">
      <w:pPr>
        <w:rPr>
          <w:rFonts w:eastAsiaTheme="minorEastAsia"/>
        </w:rPr>
      </w:pPr>
    </w:p>
    <w:p w:rsidR="002471C1" w:rsidRPr="002471C1" w:rsidRDefault="002471C1" w:rsidP="004A0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2471C1" w:rsidRPr="002471C1" w:rsidRDefault="002471C1" w:rsidP="004A0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  <w:bookmarkStart w:id="0" w:name="_GoBack"/>
      <w:bookmarkEnd w:id="0"/>
    </w:p>
    <w:p w:rsidR="002471C1" w:rsidRPr="00F336FE" w:rsidRDefault="002471C1" w:rsidP="004A04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901FCB" w:rsidRDefault="00901FCB" w:rsidP="00901FCB">
      <w:pPr>
        <w:rPr>
          <w:rFonts w:eastAsiaTheme="minorEastAsia"/>
        </w:rPr>
      </w:pPr>
      <w:r>
        <w:rPr>
          <w:rFonts w:eastAsiaTheme="minorEastAsia"/>
        </w:rPr>
        <w:t>GRADE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>D</w:t>
      </w:r>
    </w:p>
    <w:p w:rsidR="004A04B6" w:rsidRDefault="004A04B6" w:rsidP="004A04B6">
      <w:pPr>
        <w:rPr>
          <w:rFonts w:eastAsiaTheme="minorEastAsia"/>
        </w:rPr>
      </w:pPr>
    </w:p>
    <w:p w:rsidR="004A04B6" w:rsidRPr="0059590F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+f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xy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i+1,j-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i-1,j+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i-1,j-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59590F" w:rsidRDefault="0059590F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xy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xy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,j-1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21655" w:rsidRDefault="00321655">
      <w:pPr>
        <w:rPr>
          <w:rFonts w:eastAsiaTheme="minorEastAsia"/>
        </w:rPr>
      </w:pPr>
    </w:p>
    <w:p w:rsidR="00321655" w:rsidRDefault="00321655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21655" w:rsidRPr="00321655" w:rsidRDefault="002471C1" w:rsidP="0032165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p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,j-1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321655" w:rsidRPr="00321655" w:rsidRDefault="00321655" w:rsidP="00321655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3F0F81">
      <w:pPr>
        <w:rPr>
          <w:rFonts w:eastAsiaTheme="minorEastAsia"/>
        </w:rPr>
      </w:pPr>
    </w:p>
    <w:p w:rsidR="003F0F81" w:rsidRDefault="00410F39">
      <w:pPr>
        <w:rPr>
          <w:rFonts w:eastAsiaTheme="minorEastAsia"/>
        </w:rPr>
      </w:pPr>
      <w:r>
        <w:rPr>
          <w:rFonts w:eastAsiaTheme="minorEastAsia"/>
        </w:rPr>
        <w:t>GRADE E</w:t>
      </w:r>
    </w:p>
    <w:p w:rsidR="00410F39" w:rsidRDefault="00410F39">
      <w:pPr>
        <w:rPr>
          <w:rFonts w:eastAsiaTheme="minorEastAsia"/>
        </w:rPr>
      </w:pPr>
    </w:p>
    <w:p w:rsidR="00410F39" w:rsidRPr="006E42AC" w:rsidRDefault="002471C1" w:rsidP="00410F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</m:oMath>
      </m:oMathPara>
    </w:p>
    <w:p w:rsidR="00410F39" w:rsidRPr="006E42AC" w:rsidRDefault="002471C1" w:rsidP="00410F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,j</m:t>
                  </m:r>
                </m:sub>
              </m:sSub>
            </m:e>
          </m:d>
        </m:oMath>
      </m:oMathPara>
    </w:p>
    <w:p w:rsidR="00410F39" w:rsidRDefault="00410F39">
      <w:pPr>
        <w:rPr>
          <w:rFonts w:eastAsiaTheme="minorEastAsia"/>
        </w:rPr>
      </w:pPr>
    </w:p>
    <w:p w:rsidR="007D25B9" w:rsidRPr="004A04B6" w:rsidRDefault="002471C1" w:rsidP="007D25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h+fv=-g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410F39" w:rsidRDefault="00410F39">
      <w:pPr>
        <w:rPr>
          <w:rFonts w:eastAsiaTheme="minorEastAsia"/>
        </w:rPr>
      </w:pPr>
    </w:p>
    <w:p w:rsidR="007D25B9" w:rsidRPr="004A04B6" w:rsidRDefault="002471C1" w:rsidP="007D25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h-fu=-g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410F39" w:rsidRDefault="00410F39">
      <w:pPr>
        <w:rPr>
          <w:rFonts w:eastAsiaTheme="minorEastAsia"/>
        </w:rPr>
      </w:pPr>
    </w:p>
    <w:p w:rsidR="007D25B9" w:rsidRPr="006371CD" w:rsidRDefault="002471C1" w:rsidP="007D25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</m:e>
          </m:d>
        </m:oMath>
      </m:oMathPara>
    </w:p>
    <w:p w:rsidR="007D25B9" w:rsidRDefault="007D25B9">
      <w:pPr>
        <w:rPr>
          <w:rFonts w:eastAsiaTheme="minorEastAsia"/>
        </w:rPr>
      </w:pPr>
    </w:p>
    <w:p w:rsidR="000E1A4C" w:rsidRDefault="000E1A4C">
      <w:pPr>
        <w:rPr>
          <w:rFonts w:eastAsiaTheme="minorEastAsia"/>
        </w:rPr>
      </w:pPr>
    </w:p>
    <w:p w:rsidR="000E1A4C" w:rsidRDefault="000E1A4C">
      <w:pPr>
        <w:rPr>
          <w:rFonts w:eastAsiaTheme="minorEastAsia"/>
        </w:rPr>
      </w:pPr>
      <w:proofErr w:type="gramStart"/>
      <w:r>
        <w:rPr>
          <w:rFonts w:eastAsiaTheme="minorEastAsia"/>
        </w:rPr>
        <w:t>Nos podemos</w:t>
      </w:r>
      <w:proofErr w:type="gramEnd"/>
      <w:r>
        <w:rPr>
          <w:rFonts w:eastAsiaTheme="minorEastAsia"/>
        </w:rPr>
        <w:t xml:space="preserve"> primeiro analisar um caso unidimensional , que na qual as variáveis </w:t>
      </w:r>
      <w:proofErr w:type="spellStart"/>
      <w:r>
        <w:rPr>
          <w:rFonts w:eastAsiaTheme="minorEastAsia"/>
        </w:rPr>
        <w:t>u,v,h</w:t>
      </w:r>
      <w:proofErr w:type="spellEnd"/>
      <w:r>
        <w:rPr>
          <w:rFonts w:eastAsiaTheme="minorEastAsia"/>
        </w:rPr>
        <w:t xml:space="preserve"> não variam com y, Assim nos temos</w:t>
      </w:r>
    </w:p>
    <w:p w:rsidR="000E1A4C" w:rsidRPr="000E1A4C" w:rsidRDefault="000E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u,v,h=u(x,t),v(x,t),h(x,t)</m:t>
          </m:r>
        </m:oMath>
      </m:oMathPara>
    </w:p>
    <w:p w:rsidR="000E1A4C" w:rsidRDefault="000E1A4C">
      <w:pPr>
        <w:rPr>
          <w:rFonts w:eastAsiaTheme="minorEastAsia"/>
        </w:rPr>
      </w:pPr>
    </w:p>
    <w:p w:rsidR="000E1A4C" w:rsidRDefault="000E1A4C">
      <w:pPr>
        <w:rPr>
          <w:rFonts w:eastAsiaTheme="minorEastAsia"/>
        </w:rPr>
      </w:pPr>
      <w:r>
        <w:rPr>
          <w:rFonts w:eastAsiaTheme="minorEastAsia"/>
        </w:rPr>
        <w:t>A equação 3.1 se reduz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0E1A4C">
        <w:tc>
          <w:tcPr>
            <w:tcW w:w="7763" w:type="dxa"/>
          </w:tcPr>
          <w:p w:rsidR="000E1A4C" w:rsidRPr="000E1A4C" w:rsidRDefault="002471C1" w:rsidP="000E1A4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+fv</m:t>
                </m:r>
              </m:oMath>
            </m:oMathPara>
          </w:p>
          <w:p w:rsidR="000E1A4C" w:rsidRPr="000E1A4C" w:rsidRDefault="000E1A4C" w:rsidP="000E1A4C">
            <w:pPr>
              <w:rPr>
                <w:rFonts w:eastAsiaTheme="minorEastAsia"/>
              </w:rPr>
            </w:pPr>
          </w:p>
          <w:p w:rsidR="000E1A4C" w:rsidRPr="000E1A4C" w:rsidRDefault="002471C1" w:rsidP="000E1A4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=-fu</m:t>
                </m:r>
              </m:oMath>
            </m:oMathPara>
          </w:p>
          <w:p w:rsidR="000E1A4C" w:rsidRPr="000E1A4C" w:rsidRDefault="000E1A4C" w:rsidP="000E1A4C">
            <w:pPr>
              <w:rPr>
                <w:rFonts w:eastAsiaTheme="minorEastAsia"/>
              </w:rPr>
            </w:pPr>
          </w:p>
          <w:p w:rsidR="000E1A4C" w:rsidRPr="0059590F" w:rsidRDefault="002471C1" w:rsidP="000E1A4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=-H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  <w:p w:rsidR="000E1A4C" w:rsidRDefault="000E1A4C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p w:rsidR="000E1A4C" w:rsidRDefault="000E1A4C">
      <w:pPr>
        <w:rPr>
          <w:rFonts w:eastAsiaTheme="minorEastAsia"/>
        </w:rPr>
      </w:pPr>
    </w:p>
    <w:p w:rsidR="000E1A4C" w:rsidRDefault="000E1A4C">
      <w:pPr>
        <w:rPr>
          <w:rFonts w:eastAsiaTheme="minorEastAsia"/>
        </w:rPr>
      </w:pPr>
    </w:p>
    <w:p w:rsidR="000E1A4C" w:rsidRDefault="000E1A4C">
      <w:pPr>
        <w:rPr>
          <w:rFonts w:eastAsiaTheme="minorEastAsia"/>
        </w:rPr>
      </w:pPr>
      <w:r>
        <w:rPr>
          <w:rFonts w:eastAsiaTheme="minorEastAsia"/>
        </w:rPr>
        <w:lastRenderedPageBreak/>
        <w:t>Substituindo a 1,2</w:t>
      </w:r>
    </w:p>
    <w:p w:rsidR="000E1A4C" w:rsidRPr="000E1A4C" w:rsidRDefault="000E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=-iυ 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-iυ</m:t>
              </m:r>
            </m:e>
          </m:d>
          <m:r>
            <w:rPr>
              <w:rFonts w:ascii="Cambria Math" w:eastAsiaTheme="minorEastAsia" w:hAnsi="Cambria Math"/>
            </w:rPr>
            <m:t>(-iυ)Re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 w:rsidP="000E1A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υ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0E1A4C">
      <w:pPr>
        <w:rPr>
          <w:rFonts w:eastAsiaTheme="minorEastAsia"/>
        </w:rPr>
      </w:pPr>
    </w:p>
    <w:p w:rsidR="000E1A4C" w:rsidRPr="0059590F" w:rsidRDefault="000E1A4C" w:rsidP="000E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Default="000E1A4C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592510">
        <w:tc>
          <w:tcPr>
            <w:tcW w:w="7763" w:type="dxa"/>
          </w:tcPr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+f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  <w:p w:rsidR="000E1A4C" w:rsidRPr="000E1A4C" w:rsidRDefault="000E1A4C" w:rsidP="00592510">
            <w:pPr>
              <w:rPr>
                <w:rFonts w:eastAsiaTheme="minorEastAsia"/>
              </w:rPr>
            </w:pPr>
          </w:p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=-fu</m:t>
                </m:r>
              </m:oMath>
            </m:oMathPara>
          </w:p>
          <w:p w:rsidR="000E1A4C" w:rsidRPr="000E1A4C" w:rsidRDefault="000E1A4C" w:rsidP="00592510">
            <w:pPr>
              <w:rPr>
                <w:rFonts w:eastAsiaTheme="minorEastAsia"/>
              </w:rPr>
            </w:pPr>
          </w:p>
          <w:p w:rsidR="000E1A4C" w:rsidRPr="0059590F" w:rsidRDefault="002471C1" w:rsidP="005925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=-H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592510">
        <w:tc>
          <w:tcPr>
            <w:tcW w:w="7763" w:type="dxa"/>
          </w:tcPr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=-g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-fu</m:t>
                    </m:r>
                  </m:e>
                </m:d>
              </m:oMath>
            </m:oMathPara>
          </w:p>
          <w:p w:rsidR="000E1A4C" w:rsidRDefault="000E1A4C" w:rsidP="000E1A4C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592510">
        <w:tc>
          <w:tcPr>
            <w:tcW w:w="7763" w:type="dxa"/>
          </w:tcPr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=gH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p w:rsidR="000E1A4C" w:rsidRPr="000E1A4C" w:rsidRDefault="000E1A4C" w:rsidP="000E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 w:rsidP="000E1A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=iυ 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 w:rsidP="000E1A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iυ</m:t>
              </m:r>
            </m:e>
          </m:d>
          <m:r>
            <w:rPr>
              <w:rFonts w:ascii="Cambria Math" w:eastAsiaTheme="minorEastAsia" w:hAnsi="Cambria Math"/>
            </w:rPr>
            <m:t>(iυ)Re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 w:rsidP="000E1A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υ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=-ik 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-ik</m:t>
              </m:r>
            </m:e>
          </m:d>
          <m:r>
            <w:rPr>
              <w:rFonts w:ascii="Cambria Math" w:eastAsiaTheme="minorEastAsia" w:hAnsi="Cambria Math"/>
            </w:rPr>
            <m:t>(-ik)Re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0E1A4C" w:rsidRPr="000E1A4C" w:rsidRDefault="002471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592510">
        <w:tc>
          <w:tcPr>
            <w:tcW w:w="7763" w:type="dxa"/>
          </w:tcPr>
          <w:p w:rsidR="000E1A4C" w:rsidRPr="000E1A4C" w:rsidRDefault="000E1A4C" w:rsidP="005925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kx-υt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=-gH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kx-υt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kx-υt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592510">
        <w:tc>
          <w:tcPr>
            <w:tcW w:w="7763" w:type="dxa"/>
          </w:tcPr>
          <w:p w:rsidR="000E1A4C" w:rsidRPr="000E1A4C" w:rsidRDefault="000E1A4C" w:rsidP="005925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=-gH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0E1A4C">
        <w:tc>
          <w:tcPr>
            <w:tcW w:w="7763" w:type="dxa"/>
          </w:tcPr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=gH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  <w:tr w:rsidR="000E1A4C" w:rsidTr="00592510">
        <w:tc>
          <w:tcPr>
            <w:tcW w:w="7763" w:type="dxa"/>
          </w:tcPr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υ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  <w:gridCol w:w="881"/>
      </w:tblGrid>
      <w:tr w:rsidR="000E1A4C" w:rsidTr="00592510">
        <w:tc>
          <w:tcPr>
            <w:tcW w:w="7763" w:type="dxa"/>
          </w:tcPr>
          <w:p w:rsidR="000E1A4C" w:rsidRPr="000E1A4C" w:rsidRDefault="002471C1" w:rsidP="0059251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υ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:rsidR="000E1A4C" w:rsidRDefault="000E1A4C" w:rsidP="00592510">
            <w:pPr>
              <w:rPr>
                <w:rFonts w:eastAsiaTheme="minorEastAsia"/>
              </w:rPr>
            </w:pPr>
          </w:p>
        </w:tc>
        <w:tc>
          <w:tcPr>
            <w:tcW w:w="881" w:type="dxa"/>
          </w:tcPr>
          <w:p w:rsidR="000E1A4C" w:rsidRDefault="000E1A4C" w:rsidP="005925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</w:t>
            </w:r>
          </w:p>
        </w:tc>
      </w:tr>
    </w:tbl>
    <w:p w:rsidR="000E1A4C" w:rsidRDefault="000E1A4C">
      <w:pPr>
        <w:rPr>
          <w:rFonts w:eastAsiaTheme="minorEastAsia"/>
        </w:rPr>
      </w:pPr>
    </w:p>
    <w:p w:rsidR="00A0642D" w:rsidRDefault="00A0642D">
      <w:pPr>
        <w:rPr>
          <w:rFonts w:eastAsiaTheme="minorEastAsia"/>
        </w:rPr>
      </w:pPr>
      <w:r>
        <w:rPr>
          <w:rFonts w:eastAsiaTheme="minorEastAsia"/>
        </w:rPr>
        <w:t xml:space="preserve">Assim, o raio de </w:t>
      </w:r>
      <w:proofErr w:type="gramStart"/>
      <w:r>
        <w:rPr>
          <w:rFonts w:eastAsiaTheme="minorEastAsia"/>
        </w:rPr>
        <w:t>deformação :</w:t>
      </w:r>
      <w:proofErr w:type="gramEnd"/>
    </w:p>
    <w:p w:rsidR="000E1A4C" w:rsidRPr="00A0642D" w:rsidRDefault="000E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</m:oMath>
      </m:oMathPara>
    </w:p>
    <w:p w:rsidR="00A0642D" w:rsidRDefault="00A0642D">
      <w:pPr>
        <w:rPr>
          <w:rFonts w:eastAsiaTheme="minorEastAsia"/>
        </w:rPr>
      </w:pPr>
      <w:r>
        <w:rPr>
          <w:rFonts w:eastAsiaTheme="minorEastAsia"/>
        </w:rPr>
        <w:t>Nunca é igual a zero, a frequência da onda de gravidade inercial é uma função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 xml:space="preserve">de k </w:t>
      </w:r>
      <w:proofErr w:type="spellStart"/>
      <w:r>
        <w:rPr>
          <w:rFonts w:eastAsiaTheme="minorEastAsia"/>
        </w:rPr>
        <w:t>monotonicamente</w:t>
      </w:r>
      <w:proofErr w:type="spellEnd"/>
      <w:r>
        <w:rPr>
          <w:rFonts w:eastAsiaTheme="minorEastAsia"/>
        </w:rPr>
        <w:t xml:space="preserve"> crescente . Portanto a velocidade de grupo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∂υ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</m:oMath>
      <w:r>
        <w:rPr>
          <w:rFonts w:eastAsiaTheme="minorEastAsia"/>
        </w:rPr>
        <w:t xml:space="preserve"> nunca </w:t>
      </w:r>
      <w:proofErr w:type="spellStart"/>
      <w:r>
        <w:rPr>
          <w:rFonts w:eastAsiaTheme="minorEastAsia"/>
        </w:rPr>
        <w:t>sera</w:t>
      </w:r>
      <w:proofErr w:type="spellEnd"/>
      <w:r>
        <w:rPr>
          <w:rFonts w:eastAsiaTheme="minorEastAsia"/>
        </w:rPr>
        <w:t xml:space="preserve"> igual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zero.</w:t>
      </w:r>
    </w:p>
    <w:p w:rsidR="00A0642D" w:rsidRDefault="00A0642D">
      <w:pPr>
        <w:rPr>
          <w:rStyle w:val="tlid-translation"/>
          <w:lang w:val="pt-PT"/>
        </w:rPr>
      </w:pPr>
      <w:r>
        <w:rPr>
          <w:rFonts w:eastAsiaTheme="minorEastAsia"/>
        </w:rPr>
        <w:t xml:space="preserve">Isto é muito importante para os processos de ajustamento geotrópico. </w:t>
      </w:r>
      <w:proofErr w:type="gramStart"/>
      <w:r>
        <w:rPr>
          <w:rFonts w:eastAsiaTheme="minorEastAsia"/>
        </w:rPr>
        <w:t>pois</w:t>
      </w:r>
      <w:proofErr w:type="gramEnd"/>
      <w:r>
        <w:rPr>
          <w:rFonts w:eastAsiaTheme="minorEastAsia"/>
        </w:rPr>
        <w:t xml:space="preserve"> </w:t>
      </w:r>
      <w:r>
        <w:rPr>
          <w:rStyle w:val="tlid-translation"/>
          <w:lang w:val="pt-PT"/>
        </w:rPr>
        <w:t>impede uma acumação local de energia das ondas.</w:t>
      </w:r>
    </w:p>
    <w:p w:rsidR="00A0642D" w:rsidRDefault="00A0642D">
      <w:pPr>
        <w:rPr>
          <w:rStyle w:val="tlid-translation"/>
          <w:lang w:val="pt-PT"/>
        </w:rPr>
      </w:pPr>
      <w:r>
        <w:rPr>
          <w:rStyle w:val="tlid-translation"/>
          <w:lang w:val="pt-PT"/>
        </w:rPr>
        <w:t xml:space="preserve">No focaremos no efeito de diferenciação finita no </w:t>
      </w:r>
      <w:proofErr w:type="gramStart"/>
      <w:r>
        <w:rPr>
          <w:rStyle w:val="tlid-translation"/>
          <w:lang w:val="pt-PT"/>
        </w:rPr>
        <w:t>espaço .</w:t>
      </w:r>
      <w:proofErr w:type="gramEnd"/>
      <w:r>
        <w:rPr>
          <w:rStyle w:val="tlid-translation"/>
          <w:lang w:val="pt-PT"/>
        </w:rPr>
        <w:t xml:space="preserve"> As variaveis são </w:t>
      </w:r>
      <w:proofErr w:type="gramStart"/>
      <w:r>
        <w:rPr>
          <w:rStyle w:val="tlid-translation"/>
          <w:lang w:val="pt-PT"/>
        </w:rPr>
        <w:t>assumidas não dependente de y</w:t>
      </w:r>
      <w:proofErr w:type="gramEnd"/>
      <w:r>
        <w:rPr>
          <w:rStyle w:val="tlid-translation"/>
          <w:lang w:val="pt-PT"/>
        </w:rPr>
        <w:t>, o sistema 3.2 reduz a:</w:t>
      </w:r>
    </w:p>
    <w:p w:rsidR="00A0642D" w:rsidRDefault="00A0642D">
      <w:pPr>
        <w:rPr>
          <w:rStyle w:val="tlid-translation"/>
          <w:lang w:val="pt-PT"/>
        </w:rPr>
      </w:pPr>
    </w:p>
    <w:p w:rsidR="00564D1C" w:rsidRDefault="00564D1C">
      <w:pPr>
        <w:rPr>
          <w:rStyle w:val="tlid-translation"/>
          <w:lang w:val="pt-PT"/>
        </w:rPr>
      </w:pPr>
    </w:p>
    <w:p w:rsidR="00564D1C" w:rsidRDefault="00564D1C">
      <w:pPr>
        <w:rPr>
          <w:rStyle w:val="tlid-translation"/>
          <w:lang w:val="pt-PT"/>
        </w:rPr>
      </w:pPr>
    </w:p>
    <w:p w:rsidR="00564D1C" w:rsidRDefault="00564D1C">
      <w:pPr>
        <w:rPr>
          <w:rStyle w:val="tlid-translation"/>
          <w:lang w:val="pt-PT"/>
        </w:rPr>
      </w:pPr>
    </w:p>
    <w:p w:rsidR="00564D1C" w:rsidRDefault="00564D1C">
      <w:pPr>
        <w:rPr>
          <w:rStyle w:val="tlid-translation"/>
          <w:lang w:val="pt-PT"/>
        </w:rPr>
      </w:pPr>
    </w:p>
    <w:p w:rsidR="00564D1C" w:rsidRDefault="00564D1C">
      <w:pPr>
        <w:rPr>
          <w:rStyle w:val="tlid-translation"/>
          <w:lang w:val="pt-PT"/>
        </w:rPr>
      </w:pPr>
    </w:p>
    <w:p w:rsidR="00564D1C" w:rsidRDefault="00564D1C">
      <w:pPr>
        <w:rPr>
          <w:rStyle w:val="tlid-translation"/>
          <w:lang w:val="pt-PT"/>
        </w:rPr>
      </w:pPr>
    </w:p>
    <w:p w:rsidR="00140C3F" w:rsidRDefault="00140C3F" w:rsidP="00140C3F">
      <w:pPr>
        <w:rPr>
          <w:rStyle w:val="tlid-translation"/>
          <w:lang w:val="pt-PT"/>
        </w:rPr>
      </w:pPr>
    </w:p>
    <w:p w:rsidR="00140C3F" w:rsidRPr="00636F72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+fv</m:t>
          </m:r>
        </m:oMath>
      </m:oMathPara>
    </w:p>
    <w:p w:rsidR="00140C3F" w:rsidRDefault="00140C3F" w:rsidP="00140C3F">
      <w:pPr>
        <w:rPr>
          <w:rStyle w:val="tlid-translation"/>
          <w:lang w:val="pt-PT"/>
        </w:rPr>
      </w:pPr>
    </w:p>
    <w:p w:rsidR="00140C3F" w:rsidRPr="00636F72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=-fu</m:t>
          </m:r>
        </m:oMath>
      </m:oMathPara>
    </w:p>
    <w:p w:rsidR="00140C3F" w:rsidRDefault="00140C3F" w:rsidP="00140C3F">
      <w:pPr>
        <w:rPr>
          <w:rStyle w:val="tlid-translation"/>
          <w:lang w:val="pt-PT"/>
        </w:rPr>
      </w:pPr>
    </w:p>
    <w:p w:rsidR="00140C3F" w:rsidRDefault="002471C1" w:rsidP="00140C3F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</m:oMath>
      </m:oMathPara>
    </w:p>
    <w:p w:rsidR="00140C3F" w:rsidRDefault="00140C3F" w:rsidP="00140C3F">
      <w:pPr>
        <w:rPr>
          <w:rStyle w:val="tlid-translation"/>
          <w:lang w:val="pt-PT"/>
        </w:rPr>
      </w:pPr>
    </w:p>
    <w:p w:rsidR="00140C3F" w:rsidRPr="00636F72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+fv</m:t>
          </m:r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Pr="00636F72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Pr="00636F72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Pr="00636F72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Pr="00140C3F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140C3F" w:rsidRPr="00140C3F" w:rsidRDefault="00140C3F" w:rsidP="00140C3F">
      <w:pPr>
        <w:rPr>
          <w:rFonts w:eastAsiaTheme="minorEastAsia"/>
        </w:rPr>
      </w:pPr>
    </w:p>
    <w:p w:rsidR="00140C3F" w:rsidRPr="00140C3F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+fv</m:t>
          </m:r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Pr="00140C3F" w:rsidRDefault="002471C1" w:rsidP="00140C3F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=-g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i-1,j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Default="002471C1" w:rsidP="00140C3F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i+1-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Default="002471C1" w:rsidP="00140C3F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Default="002471C1" w:rsidP="00140C3F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i+1,j</m:t>
              </m:r>
            </m:sub>
          </m:sSub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</m:e>
          </m:d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Pr="00140C3F" w:rsidRDefault="002471C1" w:rsidP="00140C3F">
      <w:pPr>
        <w:rPr>
          <w:rStyle w:val="tlid-translation"/>
          <w:color w:val="00B0F0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∂h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∂t</m:t>
              </m:r>
            </m:den>
          </m:f>
          <m:r>
            <w:rPr>
              <w:rFonts w:ascii="Cambria Math" w:hAnsi="Cambria Math"/>
              <w:color w:val="00B0F0"/>
            </w:rPr>
            <m:t>=-H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=-H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2d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i+2,j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i,j</m:t>
                      </m:r>
                    </m:sub>
                  </m:sSub>
                </m:e>
              </m:d>
            </m:e>
          </m:d>
        </m:oMath>
      </m:oMathPara>
    </w:p>
    <w:p w:rsidR="00140C3F" w:rsidRDefault="00140C3F" w:rsidP="00140C3F">
      <w:pPr>
        <w:rPr>
          <w:rFonts w:eastAsiaTheme="minorEastAsia"/>
        </w:rPr>
      </w:pPr>
    </w:p>
    <w:p w:rsidR="00140C3F" w:rsidRDefault="00140C3F" w:rsidP="00140C3F">
      <w:pPr>
        <w:rPr>
          <w:rFonts w:eastAsiaTheme="minorEastAsia"/>
        </w:rPr>
      </w:pPr>
    </w:p>
    <w:p w:rsidR="00140C3F" w:rsidRDefault="00140C3F" w:rsidP="00140C3F">
      <w:pPr>
        <w:rPr>
          <w:rFonts w:eastAsiaTheme="minorEastAsia"/>
        </w:rPr>
      </w:pPr>
    </w:p>
    <w:p w:rsidR="00140C3F" w:rsidRDefault="002471C1" w:rsidP="00140C3F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d>
        </m:oMath>
      </m:oMathPara>
    </w:p>
    <w:p w:rsidR="00140C3F" w:rsidRDefault="002471C1" w:rsidP="00140C3F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d>
            </m:e>
          </m:d>
        </m:oMath>
      </m:oMathPara>
    </w:p>
    <w:p w:rsidR="00140C3F" w:rsidRDefault="00140C3F" w:rsidP="00140C3F">
      <w:pPr>
        <w:rPr>
          <w:rFonts w:eastAsiaTheme="minorEastAsia"/>
        </w:rPr>
      </w:pPr>
    </w:p>
    <w:p w:rsidR="00703B99" w:rsidRDefault="002471C1" w:rsidP="00703B99">
      <w:pPr>
        <w:rPr>
          <w:rStyle w:val="tlid-translatio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i-1,j</m:t>
              </m:r>
            </m:sub>
          </m:sSub>
          <m:r>
            <w:rPr>
              <w:rFonts w:ascii="Cambria Math" w:eastAsiaTheme="minorEastAsia" w:hAnsi="Cambria Math"/>
            </w:rPr>
            <m:t>=-H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i-2,j</m:t>
                      </m:r>
                    </m:sub>
                  </m:sSub>
                </m:e>
              </m:d>
            </m:e>
          </m:d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Default="002471C1" w:rsidP="00140C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∂h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∂t</m:t>
              </m:r>
            </m:den>
          </m:f>
          <m:r>
            <w:rPr>
              <w:rFonts w:ascii="Cambria Math" w:hAnsi="Cambria Math"/>
              <w:color w:val="00B0F0"/>
            </w:rPr>
            <m:t>=-H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=-H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2d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i+2,j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i,j</m:t>
                      </m:r>
                    </m:sub>
                  </m:sSub>
                </m:e>
              </m:d>
            </m:e>
          </m:d>
        </m:oMath>
      </m:oMathPara>
    </w:p>
    <w:p w:rsidR="00703B99" w:rsidRPr="00703B99" w:rsidRDefault="002471C1" w:rsidP="00703B99">
      <w:pPr>
        <w:rPr>
          <w:rStyle w:val="tlid-translation"/>
          <w:color w:val="FF0000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∂h</m:t>
              </m:r>
            </m:num>
            <m:den>
              <m:r>
                <w:rPr>
                  <w:rFonts w:ascii="Cambria Math" w:hAnsi="Cambria Math"/>
                  <w:color w:val="00B0F0"/>
                </w:rPr>
                <m:t>∂t</m:t>
              </m:r>
            </m:den>
          </m:f>
          <m:r>
            <w:rPr>
              <w:rFonts w:ascii="Cambria Math" w:hAnsi="Cambria Math"/>
              <w:color w:val="00B0F0"/>
            </w:rPr>
            <m:t>=-H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color w:val="00B0F0"/>
            </w:rPr>
            <m:t>=-H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2d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i-2,j</m:t>
                      </m:r>
                    </m:sub>
                  </m:sSub>
                </m:e>
              </m:d>
            </m:e>
          </m:d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=-g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i-1,j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=-g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i+2,j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F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</w:rPr>
                                        <m:t>x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F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</w:rPr>
                                        <m:t>x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i-2,j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=-g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i+2,j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B0F0"/>
                    </w:rPr>
                    <m:t>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i-2,j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i+2,j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i-2,j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i+2,j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i-2,j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i+2,j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i-2,j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i+2,j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i-2,j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Pr="00140C3F" w:rsidRDefault="002471C1" w:rsidP="00703B99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x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i+2,j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F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x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i-2,j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x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i,j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+fv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88"/>
        <w:gridCol w:w="456"/>
      </w:tblGrid>
      <w:tr w:rsidR="00140C3F" w:rsidTr="005D02AA">
        <w:tc>
          <w:tcPr>
            <w:tcW w:w="8188" w:type="dxa"/>
          </w:tcPr>
          <w:p w:rsidR="00140C3F" w:rsidRPr="00564D1C" w:rsidRDefault="002471C1" w:rsidP="005D02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</m:sSub>
                  </m:e>
                </m:d>
              </m:oMath>
            </m:oMathPara>
          </w:p>
          <w:p w:rsidR="00140C3F" w:rsidRDefault="00140C3F" w:rsidP="005D02AA">
            <w:pPr>
              <w:rPr>
                <w:rFonts w:eastAsiaTheme="minorEastAsia"/>
              </w:rPr>
            </w:pPr>
          </w:p>
          <w:p w:rsidR="00140C3F" w:rsidRPr="00564D1C" w:rsidRDefault="002471C1" w:rsidP="005D02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oMath>
            </m:oMathPara>
          </w:p>
          <w:p w:rsidR="00140C3F" w:rsidRPr="006E42AC" w:rsidRDefault="00140C3F" w:rsidP="005D02AA">
            <w:pPr>
              <w:rPr>
                <w:rFonts w:eastAsiaTheme="minorEastAsia"/>
              </w:rPr>
            </w:pPr>
          </w:p>
          <w:p w:rsidR="00140C3F" w:rsidRPr="006E42AC" w:rsidRDefault="002471C1" w:rsidP="005D02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,j</m:t>
                        </m:r>
                      </m:sub>
                    </m:sSub>
                  </m:e>
                </m:d>
              </m:oMath>
            </m:oMathPara>
          </w:p>
          <w:p w:rsidR="00140C3F" w:rsidRDefault="00140C3F" w:rsidP="005D02AA">
            <w:pPr>
              <w:rPr>
                <w:rFonts w:eastAsiaTheme="minorEastAsia"/>
              </w:rPr>
            </w:pPr>
          </w:p>
        </w:tc>
        <w:tc>
          <w:tcPr>
            <w:tcW w:w="456" w:type="dxa"/>
          </w:tcPr>
          <w:p w:rsidR="00140C3F" w:rsidRDefault="00140C3F" w:rsidP="005D02AA">
            <w:pPr>
              <w:rPr>
                <w:rFonts w:eastAsiaTheme="minorEastAsia"/>
              </w:rPr>
            </w:pPr>
          </w:p>
        </w:tc>
      </w:tr>
    </w:tbl>
    <w:p w:rsidR="00140C3F" w:rsidRDefault="00140C3F" w:rsidP="00140C3F">
      <w:pPr>
        <w:rPr>
          <w:rFonts w:eastAsiaTheme="minorEastAsia"/>
        </w:rPr>
      </w:pPr>
    </w:p>
    <w:p w:rsidR="00703B99" w:rsidRDefault="00703B99" w:rsidP="00140C3F">
      <w:pPr>
        <w:rPr>
          <w:rFonts w:eastAsiaTheme="minorEastAsia"/>
        </w:rPr>
      </w:pPr>
    </w:p>
    <w:p w:rsidR="00703B99" w:rsidRDefault="00703B99" w:rsidP="00140C3F">
      <w:pPr>
        <w:rPr>
          <w:rFonts w:eastAsiaTheme="minorEastAsia"/>
        </w:rPr>
      </w:pPr>
    </w:p>
    <w:p w:rsidR="00703B99" w:rsidRDefault="00703B99" w:rsidP="00140C3F">
      <w:pPr>
        <w:rPr>
          <w:rFonts w:eastAsiaTheme="minorEastAsia"/>
        </w:rPr>
      </w:pPr>
    </w:p>
    <w:p w:rsidR="00703B99" w:rsidRDefault="00703B99" w:rsidP="00140C3F">
      <w:pPr>
        <w:rPr>
          <w:rFonts w:eastAsiaTheme="minorEastAsia"/>
        </w:rPr>
      </w:pPr>
    </w:p>
    <w:p w:rsidR="00703B99" w:rsidRPr="000E1A4C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703B99" w:rsidRPr="0059590F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kx-υt</m:t>
                      </m:r>
                    </m:e>
                  </m:d>
                </m:sup>
              </m:sSup>
            </m:e>
          </m:d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703B99" w:rsidRDefault="00703B99" w:rsidP="00140C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x=j∆x</m:t>
          </m:r>
        </m:oMath>
      </m:oMathPara>
    </w:p>
    <w:p w:rsidR="00703B99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t=m∆t</m:t>
          </m:r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0E1A4C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Pr="0059590F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Default="00703B99" w:rsidP="00140C3F">
      <w:pPr>
        <w:rPr>
          <w:rFonts w:eastAsiaTheme="minorEastAsia"/>
        </w:rPr>
      </w:pPr>
    </w:p>
    <w:p w:rsidR="00703B99" w:rsidRPr="000E1A4C" w:rsidRDefault="002471C1" w:rsidP="00703B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-υ</m:t>
              </m:r>
            </m:e>
          </m:d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Default="00703B99" w:rsidP="00703B99">
      <w:pPr>
        <w:rPr>
          <w:rFonts w:eastAsiaTheme="minorEastAsia"/>
        </w:rPr>
      </w:pPr>
    </w:p>
    <w:p w:rsidR="00703B99" w:rsidRPr="000E1A4C" w:rsidRDefault="002471C1" w:rsidP="00703B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-mυ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-mυ</m:t>
              </m:r>
            </m:e>
          </m:d>
          <m:r>
            <w:rPr>
              <w:rFonts w:ascii="Cambria Math" w:eastAsiaTheme="minorEastAsia" w:hAnsi="Cambria Math"/>
            </w:rPr>
            <m:t>)Re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Pr="000E1A4C" w:rsidRDefault="002471C1" w:rsidP="00703B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imυ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imυ</m:t>
              </m:r>
            </m:e>
          </m:d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Default="00703B99" w:rsidP="00703B99">
      <w:pPr>
        <w:rPr>
          <w:rFonts w:eastAsiaTheme="minorEastAsia"/>
        </w:rPr>
      </w:pPr>
    </w:p>
    <w:p w:rsidR="00703B99" w:rsidRPr="00703B99" w:rsidRDefault="002471C1" w:rsidP="00703B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mυ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j∆x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Pr="00703B99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u(</m:t>
              </m:r>
              <m:r>
                <w:rPr>
                  <w:rFonts w:ascii="Cambria Math" w:eastAsiaTheme="minorEastAsia" w:hAnsi="Cambria Math"/>
                </w:rPr>
                <m:t>j=n,m=1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</w:rPr>
                        <m:t>-υ</m:t>
                      </m:r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</m:d>
                </m:sup>
              </m:sSup>
            </m:e>
          </m:d>
        </m:oMath>
      </m:oMathPara>
    </w:p>
    <w:p w:rsidR="00703B99" w:rsidRDefault="002471C1" w:rsidP="00703B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u(</m:t>
              </m:r>
              <m:r>
                <w:rPr>
                  <w:rFonts w:ascii="Cambria Math" w:eastAsiaTheme="minorEastAsia" w:hAnsi="Cambria Math"/>
                </w:rPr>
                <m:t>j=n,m=1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-υ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703B99" w:rsidRPr="000E1A4C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j=n,m=1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kn</m:t>
                      </m:r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Pr="00303962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j=n+2,m=1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x+2k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x-υ</m:t>
                      </m:r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</m:d>
                </m:sup>
              </m:sSup>
            </m:e>
          </m:d>
        </m:oMath>
      </m:oMathPara>
    </w:p>
    <w:p w:rsidR="00564D1C" w:rsidRPr="00703B99" w:rsidRDefault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j=n+2,m=1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x-υ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703B99" w:rsidRPr="00303962" w:rsidRDefault="00703B99" w:rsidP="00703B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j=n-2,m=1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x-υ</m:t>
                      </m:r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e>
                  </m:d>
                </m:sup>
              </m:sSup>
            </m:e>
          </m:d>
        </m:oMath>
      </m:oMathPara>
    </w:p>
    <w:p w:rsidR="00703B99" w:rsidRDefault="00703B99" w:rsidP="00703B99">
      <w:pPr>
        <w:rPr>
          <w:rStyle w:val="tlid-translation"/>
          <w:lang w:val="pt-PT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j=n+2,m=1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x-υ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703B99" w:rsidRPr="00140C3F" w:rsidRDefault="00703B99" w:rsidP="00703B9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-υ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x-υ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∆t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x-υ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∆t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∆t</m:t>
                                      </m:r>
                                    </m:e>
                                  </m:d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kn</m:t>
                      </m:r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∆t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703B99" w:rsidRDefault="00703B99">
      <w:pPr>
        <w:rPr>
          <w:rStyle w:val="tlid-translation"/>
          <w:lang w:val="pt-PT"/>
        </w:rPr>
      </w:pPr>
    </w:p>
    <w:p w:rsidR="00703B99" w:rsidRPr="00703B99" w:rsidRDefault="00703B9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703B99" w:rsidRPr="00703B99" w:rsidRDefault="002471C1" w:rsidP="00703B99">
      <w:pPr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e>
                  </m:d>
                </m:e>
              </m:d>
            </m:e>
          </m:d>
        </m:oMath>
      </m:oMathPara>
    </w:p>
    <w:p w:rsidR="00703B99" w:rsidRDefault="002471C1" w:rsidP="00703B99">
      <w:pPr>
        <w:rPr>
          <w:rStyle w:val="tlid-translation"/>
          <w:lang w:val="pt-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e>
                  </m:d>
                </m:e>
              </m:d>
            </m:e>
          </m:d>
        </m:oMath>
      </m:oMathPara>
    </w:p>
    <w:p w:rsidR="00703B99" w:rsidRDefault="00703B99" w:rsidP="00703B99">
      <w:pPr>
        <w:rPr>
          <w:rStyle w:val="tlid-translation"/>
          <w:lang w:val="pt-PT"/>
        </w:rPr>
      </w:pPr>
    </w:p>
    <w:p w:rsidR="00703B99" w:rsidRDefault="002471C1" w:rsidP="00703B99">
      <w:pPr>
        <w:rPr>
          <w:rStyle w:val="tlid-translation"/>
          <w:lang w:val="pt-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d>
            </m:e>
          </m:d>
        </m:oMath>
      </m:oMathPara>
    </w:p>
    <w:p w:rsidR="00703B99" w:rsidRDefault="00703B99" w:rsidP="00703B99">
      <w:pPr>
        <w:rPr>
          <w:rStyle w:val="tlid-translation"/>
          <w:lang w:val="pt-PT"/>
        </w:rPr>
      </w:pPr>
    </w:p>
    <w:p w:rsidR="00703B99" w:rsidRDefault="002471C1" w:rsidP="00703B99">
      <w:pPr>
        <w:rPr>
          <w:rStyle w:val="tlid-translation"/>
          <w:lang w:val="pt-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(2k∆x)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d>
            </m:e>
          </m:d>
        </m:oMath>
      </m:oMathPara>
    </w:p>
    <w:p w:rsidR="00703B99" w:rsidRDefault="00703B99">
      <w:pPr>
        <w:rPr>
          <w:rStyle w:val="tlid-translation"/>
          <w:lang w:val="pt-PT"/>
        </w:rPr>
      </w:pPr>
    </w:p>
    <w:p w:rsidR="00703B99" w:rsidRPr="00703B99" w:rsidRDefault="002471C1" w:rsidP="00703B99">
      <w:pPr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(2k∆x)</m:t>
                  </m:r>
                </m:e>
              </m:func>
            </m:e>
          </m:d>
        </m:oMath>
      </m:oMathPara>
    </w:p>
    <w:p w:rsidR="00703B99" w:rsidRDefault="002471C1" w:rsidP="00703B99">
      <w:pPr>
        <w:rPr>
          <w:rStyle w:val="tlid-translation"/>
          <w:lang w:val="pt-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(2k∆x)</m:t>
                  </m:r>
                </m:e>
              </m:func>
            </m:e>
          </m:d>
        </m:oMath>
      </m:oMathPara>
    </w:p>
    <w:p w:rsidR="00703B99" w:rsidRDefault="00703B99" w:rsidP="00703B99">
      <w:pPr>
        <w:rPr>
          <w:rStyle w:val="tlid-translation"/>
          <w:lang w:val="pt-PT"/>
        </w:rPr>
      </w:pPr>
    </w:p>
    <w:p w:rsidR="00703B99" w:rsidRDefault="002471C1" w:rsidP="00703B99">
      <w:pPr>
        <w:rPr>
          <w:rStyle w:val="tlid-translation"/>
          <w:lang w:val="pt-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gH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B0F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B0F0"/>
                </w:rPr>
                <m:t>(k∆x)</m:t>
              </m:r>
            </m:e>
          </m:func>
        </m:oMath>
      </m:oMathPara>
    </w:p>
    <w:p w:rsidR="00703B99" w:rsidRDefault="00703B99" w:rsidP="00703B99">
      <w:pPr>
        <w:rPr>
          <w:rStyle w:val="tlid-translation"/>
          <w:lang w:val="pt-PT"/>
        </w:rPr>
      </w:pPr>
    </w:p>
    <w:p w:rsidR="00703B99" w:rsidRDefault="00703B99">
      <w:pPr>
        <w:rPr>
          <w:rStyle w:val="tlid-translation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03B99" w:rsidTr="005D02AA">
        <w:tc>
          <w:tcPr>
            <w:tcW w:w="4322" w:type="dxa"/>
          </w:tcPr>
          <w:p w:rsidR="00703B99" w:rsidRDefault="002471C1" w:rsidP="005D02A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:rsidR="00703B99" w:rsidRDefault="002471C1" w:rsidP="005D02A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2i</m:t>
                    </m:r>
                  </m:den>
                </m:f>
              </m:oMath>
            </m:oMathPara>
          </w:p>
        </w:tc>
      </w:tr>
      <w:tr w:rsidR="00703B99" w:rsidTr="005D02AA">
        <w:tc>
          <w:tcPr>
            <w:tcW w:w="4322" w:type="dxa"/>
          </w:tcPr>
          <w:p w:rsidR="00703B99" w:rsidRPr="002F1ED1" w:rsidRDefault="002471C1" w:rsidP="005D02AA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  <w:tc>
          <w:tcPr>
            <w:tcW w:w="4322" w:type="dxa"/>
          </w:tcPr>
          <w:p w:rsidR="00703B99" w:rsidRPr="002F1ED1" w:rsidRDefault="002471C1" w:rsidP="005D02AA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cos⁡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(2x)</m:t>
                    </m:r>
                  </m:e>
                </m:d>
              </m:oMath>
            </m:oMathPara>
          </w:p>
        </w:tc>
      </w:tr>
    </w:tbl>
    <w:p w:rsidR="00703B99" w:rsidRDefault="00703B99">
      <w:pPr>
        <w:rPr>
          <w:rStyle w:val="tlid-translation"/>
          <w:lang w:val="pt-PT"/>
        </w:rPr>
      </w:pPr>
    </w:p>
    <w:p w:rsidR="00564D1C" w:rsidRDefault="00140C3F">
      <w:pPr>
        <w:rPr>
          <w:rStyle w:val="tlid-translation"/>
          <w:lang w:val="pt-PT"/>
        </w:rPr>
      </w:pPr>
      <w:r>
        <w:rPr>
          <w:rStyle w:val="tlid-translation"/>
          <w:lang w:val="pt-PT"/>
        </w:rPr>
        <w:t>################3</w:t>
      </w:r>
    </w:p>
    <w:sectPr w:rsidR="0056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56"/>
    <w:rsid w:val="000E1A4C"/>
    <w:rsid w:val="00140C3F"/>
    <w:rsid w:val="001D6FF4"/>
    <w:rsid w:val="002471C1"/>
    <w:rsid w:val="002547D0"/>
    <w:rsid w:val="00303962"/>
    <w:rsid w:val="00305E60"/>
    <w:rsid w:val="00321655"/>
    <w:rsid w:val="003311A3"/>
    <w:rsid w:val="003B29BD"/>
    <w:rsid w:val="003F0F81"/>
    <w:rsid w:val="00410F39"/>
    <w:rsid w:val="00465EC5"/>
    <w:rsid w:val="004A04B6"/>
    <w:rsid w:val="005233AE"/>
    <w:rsid w:val="00533D56"/>
    <w:rsid w:val="00564D1C"/>
    <w:rsid w:val="005674E7"/>
    <w:rsid w:val="0059590F"/>
    <w:rsid w:val="00636F72"/>
    <w:rsid w:val="006371CD"/>
    <w:rsid w:val="006A29DF"/>
    <w:rsid w:val="006E42AC"/>
    <w:rsid w:val="00703B99"/>
    <w:rsid w:val="00791541"/>
    <w:rsid w:val="007D25B9"/>
    <w:rsid w:val="00803243"/>
    <w:rsid w:val="00901FCB"/>
    <w:rsid w:val="00984E68"/>
    <w:rsid w:val="00A0642D"/>
    <w:rsid w:val="00A367C0"/>
    <w:rsid w:val="00B447F3"/>
    <w:rsid w:val="00C57D1A"/>
    <w:rsid w:val="00F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4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E42AC"/>
    <w:rPr>
      <w:color w:val="808080"/>
    </w:rPr>
  </w:style>
  <w:style w:type="character" w:customStyle="1" w:styleId="tlid-translation">
    <w:name w:val="tlid-translation"/>
    <w:basedOn w:val="Fontepargpadro"/>
    <w:rsid w:val="00A06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4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E42AC"/>
    <w:rPr>
      <w:color w:val="808080"/>
    </w:rPr>
  </w:style>
  <w:style w:type="character" w:customStyle="1" w:styleId="tlid-translation">
    <w:name w:val="tlid-translation"/>
    <w:basedOn w:val="Fontepargpadro"/>
    <w:rsid w:val="00A0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9877-AF91-4ADB-9ED4-C5A032A1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17</Pages>
  <Words>3219</Words>
  <Characters>17386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38</cp:revision>
  <cp:lastPrinted>2019-07-16T18:57:00Z</cp:lastPrinted>
  <dcterms:created xsi:type="dcterms:W3CDTF">2019-07-14T12:23:00Z</dcterms:created>
  <dcterms:modified xsi:type="dcterms:W3CDTF">2019-07-23T19:07:00Z</dcterms:modified>
</cp:coreProperties>
</file>