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0DF9" w14:textId="77777777" w:rsidR="0021634F" w:rsidRPr="0021634F" w:rsidRDefault="0021634F" w:rsidP="0021634F">
      <w:pPr>
        <w:pStyle w:val="Title"/>
        <w:rPr>
          <w:lang w:val="pl-PL"/>
        </w:rPr>
      </w:pPr>
      <w:r w:rsidRPr="0021634F">
        <w:rPr>
          <w:color w:val="365F91"/>
          <w:lang w:val="pl-PL"/>
        </w:rPr>
        <w:t>Project</w:t>
      </w:r>
      <w:r w:rsidRPr="0021634F">
        <w:rPr>
          <w:color w:val="365F91"/>
          <w:spacing w:val="-9"/>
          <w:lang w:val="pl-PL"/>
        </w:rPr>
        <w:t xml:space="preserve"> </w:t>
      </w:r>
      <w:r w:rsidRPr="0021634F">
        <w:rPr>
          <w:color w:val="365F91"/>
          <w:spacing w:val="-2"/>
          <w:lang w:val="pl-PL"/>
        </w:rPr>
        <w:t>Proposal</w:t>
      </w:r>
    </w:p>
    <w:p w14:paraId="70C3F62D" w14:textId="77777777" w:rsidR="0021634F" w:rsidRPr="0021634F" w:rsidRDefault="0021634F" w:rsidP="0021634F">
      <w:pPr>
        <w:spacing w:before="105"/>
        <w:ind w:left="120"/>
        <w:rPr>
          <w:rFonts w:ascii="Calibri"/>
          <w:sz w:val="36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DD28E4" wp14:editId="7C76AE75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2453" id="Graphic 1" o:spid="_x0000_s1026" style="position:absolute;margin-left:90pt;margin-top:28.4pt;width:41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Pr="0021634F">
        <w:rPr>
          <w:noProof/>
          <w:lang w:val="pl-PL"/>
        </w:rPr>
        <w:t>Piotr Kuderski</w:t>
      </w:r>
      <w:r w:rsidRPr="0021634F">
        <w:rPr>
          <w:noProof/>
          <w:lang w:val="pl-PL"/>
        </w:rPr>
        <w:tab/>
      </w:r>
    </w:p>
    <w:p w14:paraId="28C80BB1" w14:textId="77777777" w:rsidR="0021634F" w:rsidRPr="0021634F" w:rsidRDefault="0021634F" w:rsidP="0021634F">
      <w:pPr>
        <w:spacing w:before="161"/>
        <w:ind w:left="120"/>
        <w:rPr>
          <w:rFonts w:ascii="Calibri"/>
          <w:sz w:val="28"/>
          <w:lang w:val="pl-PL"/>
        </w:rPr>
      </w:pPr>
      <w:r w:rsidRPr="0021634F">
        <w:rPr>
          <w:rFonts w:ascii="Calibri"/>
          <w:spacing w:val="-2"/>
          <w:sz w:val="28"/>
          <w:lang w:val="pl-PL"/>
        </w:rPr>
        <w:t>Student No.: 22145630</w:t>
      </w:r>
    </w:p>
    <w:p w14:paraId="1D755C25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A5CBEEC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3154884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28BAF32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3CCD054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53610513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4C0C8C95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87A1270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E221227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C1F363D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7470945B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DF84ADE" w14:textId="77777777" w:rsidR="0021634F" w:rsidRPr="0021634F" w:rsidRDefault="0021634F" w:rsidP="0021634F">
      <w:pPr>
        <w:pStyle w:val="BodyText"/>
        <w:spacing w:before="316"/>
        <w:rPr>
          <w:rFonts w:ascii="Calibri"/>
          <w:sz w:val="28"/>
          <w:lang w:val="pl-PL"/>
        </w:rPr>
      </w:pPr>
    </w:p>
    <w:p w14:paraId="595CD806" w14:textId="77777777" w:rsidR="0021634F" w:rsidRDefault="0021634F" w:rsidP="0021634F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59D852EB" w14:textId="77777777" w:rsidR="0021634F" w:rsidRDefault="0021634F" w:rsidP="0021634F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module </w:t>
      </w:r>
      <w:r>
        <w:rPr>
          <w:rFonts w:ascii="Calibri"/>
          <w:i/>
          <w:sz w:val="28"/>
        </w:rPr>
        <w:t>on the Higher Diploma in Computing specializing in Software Development delivered by Yasantha Samarawickrama.</w:t>
      </w:r>
    </w:p>
    <w:p w14:paraId="5AF1DB0F" w14:textId="77777777" w:rsidR="0021634F" w:rsidRDefault="0021634F" w:rsidP="0021634F">
      <w:pPr>
        <w:spacing w:line="252" w:lineRule="auto"/>
        <w:jc w:val="both"/>
        <w:rPr>
          <w:rFonts w:ascii="Calibri"/>
          <w:sz w:val="28"/>
        </w:rPr>
        <w:sectPr w:rsidR="0021634F" w:rsidSect="00F11DB1">
          <w:pgSz w:w="11900" w:h="16840"/>
          <w:pgMar w:top="1500" w:right="1680" w:bottom="280" w:left="1680" w:header="720" w:footer="720" w:gutter="0"/>
          <w:cols w:space="720"/>
        </w:sectPr>
      </w:pPr>
    </w:p>
    <w:p w14:paraId="0B6DB88D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0B4DB47F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3F121340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Y</w:t>
      </w:r>
      <w:r w:rsidRPr="0052663B">
        <w:rPr>
          <w:b w:val="0"/>
          <w:bCs w:val="0"/>
          <w:color w:val="000000" w:themeColor="text1"/>
          <w:sz w:val="24"/>
          <w:szCs w:val="24"/>
        </w:rPr>
        <w:t>ou should best describe the overall purpose of the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service, explain the functionalities within each service and overall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contribution of the service to the application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3379510C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52663B">
        <w:rPr>
          <w:b w:val="0"/>
          <w:bCs w:val="0"/>
          <w:color w:val="000000" w:themeColor="text1"/>
          <w:sz w:val="24"/>
          <w:szCs w:val="24"/>
        </w:rPr>
        <w:t>[200 words]</w:t>
      </w:r>
    </w:p>
    <w:p w14:paraId="5027082F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471D037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The purpose of the project is to add 3 functionalities to a Smart Office environment, which will contribute to a larger (unspecified) application developed for these environments. </w:t>
      </w:r>
    </w:p>
    <w:p w14:paraId="1D4D78FE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02765CA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The functionalities that are intended to be developed are:</w:t>
      </w:r>
    </w:p>
    <w:p w14:paraId="4278D518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093C3F9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Switching on/off lights in rooms &amp; corridors - client side streaming</w:t>
      </w:r>
    </w:p>
    <w:p w14:paraId="2FD20186" w14:textId="77777777" w:rsidR="0021634F" w:rsidRPr="000376F2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lights being switched on and off upon the user’s request.</w:t>
      </w:r>
    </w:p>
    <w:p w14:paraId="269131E5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 xml:space="preserve">Sending a subscription-based information/news </w:t>
      </w:r>
      <w:r>
        <w:rPr>
          <w:b w:val="0"/>
          <w:bCs w:val="0"/>
          <w:color w:val="000000" w:themeColor="text1"/>
          <w:sz w:val="24"/>
          <w:szCs w:val="24"/>
        </w:rPr>
        <w:t>to user</w:t>
      </w:r>
      <w:r w:rsidRPr="00960ADA">
        <w:rPr>
          <w:b w:val="0"/>
          <w:bCs w:val="0"/>
          <w:color w:val="000000" w:themeColor="text1"/>
          <w:sz w:val="24"/>
          <w:szCs w:val="24"/>
        </w:rPr>
        <w:t>- server side streaming</w:t>
      </w:r>
    </w:p>
    <w:p w14:paraId="2B33EB38" w14:textId="77777777" w:rsidR="0021634F" w:rsidRPr="00960ADA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a user to subscribe to the server, which then will provide the user with information/newsletter/memos in a given topic. These for example could be news, canteen lunch menu for the day, changes to office-wide policies, etc.</w:t>
      </w:r>
    </w:p>
    <w:p w14:paraId="01D392B2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Internal office chat - bidirectional streaming where workers can communicate by way of chat.</w:t>
      </w:r>
    </w:p>
    <w:p w14:paraId="2CAF77DA" w14:textId="77777777" w:rsidR="0021634F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users to communicate in chatrooms removing the need for sending emails or memos to each other – this could be a less formal way of internal communication.</w:t>
      </w:r>
    </w:p>
    <w:p w14:paraId="6295C115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261D4023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At this early stage of development it is intended that each service will be in a separate proto file in order to provide better modularity and sooner delivery of features to the customer. </w:t>
      </w:r>
    </w:p>
    <w:p w14:paraId="4B323BB5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A simple user interface will be provided via a website.</w:t>
      </w:r>
    </w:p>
    <w:p w14:paraId="6129630C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BC9AA77" w14:textId="77777777" w:rsidR="0021634F" w:rsidRPr="0052663B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29D484F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76EBD790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50B9997C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7B4212B8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Y</w:t>
      </w:r>
      <w:r w:rsidRPr="0052663B">
        <w:rPr>
          <w:b w:val="0"/>
          <w:bCs w:val="0"/>
          <w:color w:val="000000" w:themeColor="text1"/>
          <w:sz w:val="24"/>
          <w:szCs w:val="24"/>
        </w:rPr>
        <w:t>ou should explain in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detail, with example the request and response for each functionality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within the service.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Explain in detail the parameters</w:t>
      </w:r>
    </w:p>
    <w:p w14:paraId="30D51388" w14:textId="77777777" w:rsidR="0021634F" w:rsidRPr="0052663B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52663B">
        <w:rPr>
          <w:b w:val="0"/>
          <w:bCs w:val="0"/>
          <w:color w:val="000000" w:themeColor="text1"/>
          <w:sz w:val="24"/>
          <w:szCs w:val="24"/>
        </w:rPr>
        <w:t>[</w:t>
      </w:r>
      <w:r>
        <w:rPr>
          <w:b w:val="0"/>
          <w:bCs w:val="0"/>
          <w:color w:val="000000" w:themeColor="text1"/>
          <w:sz w:val="24"/>
          <w:szCs w:val="24"/>
        </w:rPr>
        <w:t>3</w:t>
      </w:r>
      <w:r w:rsidRPr="0052663B">
        <w:rPr>
          <w:b w:val="0"/>
          <w:bCs w:val="0"/>
          <w:color w:val="000000" w:themeColor="text1"/>
          <w:sz w:val="24"/>
          <w:szCs w:val="24"/>
        </w:rPr>
        <w:t>00 words]</w:t>
      </w:r>
    </w:p>
    <w:p w14:paraId="795B1774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C087265" w14:textId="2515A027" w:rsidR="00374F42" w:rsidRDefault="00374F42" w:rsidP="00484772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374F42">
        <w:rPr>
          <w:b w:val="0"/>
          <w:bCs w:val="0"/>
          <w:color w:val="000000" w:themeColor="text1"/>
          <w:sz w:val="24"/>
          <w:szCs w:val="24"/>
        </w:rPr>
        <w:t>Switching on/off lights in rooms &amp; corridors</w:t>
      </w:r>
    </w:p>
    <w:p w14:paraId="17C676A8" w14:textId="3BFCC522" w:rsidR="00374F42" w:rsidRDefault="00F2765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“LightControlService” – the physical rooms and corridors will have to be referred to by an id</w:t>
      </w:r>
      <w:r w:rsidR="00484772">
        <w:rPr>
          <w:b w:val="0"/>
          <w:bCs w:val="0"/>
          <w:color w:val="000000" w:themeColor="text1"/>
          <w:sz w:val="24"/>
          <w:szCs w:val="24"/>
        </w:rPr>
        <w:t>entifying reference, for example “roomId”, “corridorID”</w:t>
      </w:r>
      <w:r w:rsidR="00E91D51">
        <w:rPr>
          <w:b w:val="0"/>
          <w:bCs w:val="0"/>
          <w:color w:val="000000" w:themeColor="text1"/>
          <w:sz w:val="24"/>
          <w:szCs w:val="24"/>
        </w:rPr>
        <w:t>.</w:t>
      </w:r>
    </w:p>
    <w:p w14:paraId="4A059C26" w14:textId="77777777" w:rsidR="00E91D51" w:rsidRDefault="00E91D51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484772" w14:paraId="5CB9ED20" w14:textId="77777777" w:rsidTr="00484772">
        <w:tc>
          <w:tcPr>
            <w:tcW w:w="2143" w:type="dxa"/>
          </w:tcPr>
          <w:p w14:paraId="6C56C203" w14:textId="1E791658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199" w:type="dxa"/>
          </w:tcPr>
          <w:p w14:paraId="575DE14D" w14:textId="27F6C087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8" w:type="dxa"/>
          </w:tcPr>
          <w:p w14:paraId="47993CAF" w14:textId="23F37960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</w:t>
            </w:r>
            <w:r w:rsidR="00484772">
              <w:rPr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</w:tr>
      <w:tr w:rsidR="00484772" w14:paraId="6C314ED6" w14:textId="77777777" w:rsidTr="00484772">
        <w:tc>
          <w:tcPr>
            <w:tcW w:w="2143" w:type="dxa"/>
          </w:tcPr>
          <w:p w14:paraId="137C3136" w14:textId="520D1B00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LightControlRequest</w:t>
            </w:r>
          </w:p>
          <w:p w14:paraId="63CABF83" w14:textId="69274E4B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99" w:type="dxa"/>
          </w:tcPr>
          <w:p w14:paraId="7421EB17" w14:textId="7094FF82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LightControlResponse</w:t>
            </w:r>
          </w:p>
        </w:tc>
        <w:tc>
          <w:tcPr>
            <w:tcW w:w="4068" w:type="dxa"/>
          </w:tcPr>
          <w:p w14:paraId="6F20571C" w14:textId="75BA7F90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 might need a few fields like: roomId/corridorId, turnOn, turnOff.</w:t>
            </w:r>
          </w:p>
          <w:p w14:paraId="5444BDC7" w14:textId="224659AD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Response might return: “success” or “failed”.</w:t>
            </w:r>
          </w:p>
        </w:tc>
      </w:tr>
      <w:tr w:rsidR="00484772" w14:paraId="62E1A63D" w14:textId="77777777" w:rsidTr="00484772">
        <w:tc>
          <w:tcPr>
            <w:tcW w:w="2143" w:type="dxa"/>
          </w:tcPr>
          <w:p w14:paraId="4829C2C1" w14:textId="015D8DE0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LightStatusRequest</w:t>
            </w:r>
          </w:p>
          <w:p w14:paraId="3AAA55E3" w14:textId="77777777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3ADBFE8" w14:textId="321C0B1E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LightStatusResponse</w:t>
            </w:r>
          </w:p>
        </w:tc>
        <w:tc>
          <w:tcPr>
            <w:tcW w:w="4068" w:type="dxa"/>
          </w:tcPr>
          <w:p w14:paraId="76127BCC" w14:textId="77777777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Request’s potential fields: roomId/corridorID.</w:t>
            </w:r>
          </w:p>
          <w:p w14:paraId="2BA7E3FA" w14:textId="17CEE8F8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Response’s potential fields: “on”, “off”.</w:t>
            </w:r>
          </w:p>
        </w:tc>
      </w:tr>
      <w:tr w:rsidR="00484772" w14:paraId="47661819" w14:textId="77777777" w:rsidTr="00484772">
        <w:tc>
          <w:tcPr>
            <w:tcW w:w="2143" w:type="dxa"/>
          </w:tcPr>
          <w:p w14:paraId="05B369C0" w14:textId="2F5806FF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LightControlAllRequest</w:t>
            </w:r>
          </w:p>
        </w:tc>
        <w:tc>
          <w:tcPr>
            <w:tcW w:w="2199" w:type="dxa"/>
          </w:tcPr>
          <w:p w14:paraId="4EEC9A54" w14:textId="3012591A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LightControlAllResponse</w:t>
            </w:r>
          </w:p>
        </w:tc>
        <w:tc>
          <w:tcPr>
            <w:tcW w:w="4068" w:type="dxa"/>
          </w:tcPr>
          <w:p w14:paraId="65E96F77" w14:textId="7656B25A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This request might switch on/off all lights linked, with potential fields: turnOn, turnoff. Response: “success” or “failed”. </w:t>
            </w:r>
          </w:p>
        </w:tc>
      </w:tr>
    </w:tbl>
    <w:p w14:paraId="1722E0B7" w14:textId="77777777" w:rsidR="00F2765F" w:rsidRDefault="00F2765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FCBAD17" w14:textId="77777777" w:rsidR="00374F42" w:rsidRDefault="00374F42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5EB69D0" w14:textId="7805CE23" w:rsidR="00374F42" w:rsidRDefault="00484772" w:rsidP="00484772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 xml:space="preserve">Sending a subscription-based information/news </w:t>
      </w:r>
      <w:r>
        <w:rPr>
          <w:b w:val="0"/>
          <w:bCs w:val="0"/>
          <w:color w:val="000000" w:themeColor="text1"/>
          <w:sz w:val="24"/>
          <w:szCs w:val="24"/>
        </w:rPr>
        <w:t>to user</w:t>
      </w:r>
    </w:p>
    <w:p w14:paraId="7717BBD4" w14:textId="4814FC9C" w:rsidR="00E91D51" w:rsidRPr="0052663B" w:rsidRDefault="00E91D51" w:rsidP="00E91D51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 user needs to have ability to subscribe to and unsubscribe from the service. </w:t>
      </w:r>
    </w:p>
    <w:p w14:paraId="369FAF2F" w14:textId="14526E9B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484772" w14:paraId="47022177" w14:textId="77777777" w:rsidTr="00550E5E">
        <w:tc>
          <w:tcPr>
            <w:tcW w:w="2143" w:type="dxa"/>
          </w:tcPr>
          <w:p w14:paraId="059FF6DA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205" w:type="dxa"/>
          </w:tcPr>
          <w:p w14:paraId="64CDB780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2" w:type="dxa"/>
          </w:tcPr>
          <w:p w14:paraId="43058D14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484772" w14:paraId="33A80670" w14:textId="77777777" w:rsidTr="00550E5E">
        <w:tc>
          <w:tcPr>
            <w:tcW w:w="2143" w:type="dxa"/>
          </w:tcPr>
          <w:p w14:paraId="37CAACF8" w14:textId="0EDCE998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SubscribeRequest</w:t>
            </w:r>
          </w:p>
          <w:p w14:paraId="755A7EA8" w14:textId="77777777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2BB9E7B2" w14:textId="55BB6E4B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News</w:t>
            </w:r>
            <w:r w:rsidR="00484772"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</w:p>
        </w:tc>
        <w:tc>
          <w:tcPr>
            <w:tcW w:w="4062" w:type="dxa"/>
          </w:tcPr>
          <w:p w14:paraId="15FA6A76" w14:textId="7A654593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</w:t>
            </w:r>
            <w:r w:rsidR="007419F9">
              <w:rPr>
                <w:b w:val="0"/>
                <w:bCs w:val="0"/>
                <w:color w:val="000000" w:themeColor="text1"/>
                <w:sz w:val="24"/>
                <w:szCs w:val="24"/>
              </w:rPr>
              <w:t>will have a boolean field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42D2FFB1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 might return: “success” or “failed”.</w:t>
            </w:r>
          </w:p>
        </w:tc>
      </w:tr>
      <w:tr w:rsidR="00484772" w14:paraId="33107D6E" w14:textId="77777777" w:rsidTr="00550E5E">
        <w:tc>
          <w:tcPr>
            <w:tcW w:w="2143" w:type="dxa"/>
          </w:tcPr>
          <w:p w14:paraId="0BE97917" w14:textId="479CBE0C" w:rsidR="007419F9" w:rsidRPr="00484772" w:rsidRDefault="007419F9" w:rsidP="007419F9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UnsubscribeRequest</w:t>
            </w:r>
          </w:p>
          <w:p w14:paraId="6F06CB53" w14:textId="77777777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72B33439" w14:textId="0750E511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Unsubscribe</w:t>
            </w:r>
            <w:r w:rsidR="00484772"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</w:p>
        </w:tc>
        <w:tc>
          <w:tcPr>
            <w:tcW w:w="4062" w:type="dxa"/>
          </w:tcPr>
          <w:p w14:paraId="013C50FE" w14:textId="77777777" w:rsidR="007419F9" w:rsidRDefault="007419F9" w:rsidP="007419F9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 will have a boolean field.</w:t>
            </w:r>
          </w:p>
          <w:p w14:paraId="4A40CD4A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Response’s potential fields: “on”, “off”.</w:t>
            </w:r>
          </w:p>
        </w:tc>
      </w:tr>
      <w:tr w:rsidR="00484772" w14:paraId="26214FC8" w14:textId="77777777" w:rsidTr="00550E5E">
        <w:tc>
          <w:tcPr>
            <w:tcW w:w="2143" w:type="dxa"/>
          </w:tcPr>
          <w:p w14:paraId="1AA8ADDE" w14:textId="4172DF1D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5422ED5F" w14:textId="26AAE492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MissiveResponse</w:t>
            </w:r>
          </w:p>
        </w:tc>
        <w:tc>
          <w:tcPr>
            <w:tcW w:w="4062" w:type="dxa"/>
          </w:tcPr>
          <w:p w14:paraId="5AF9398A" w14:textId="0AFCB13D" w:rsid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The server side will continue sending messages whilst the SubscirbeRequest’s field is true. </w:t>
            </w:r>
          </w:p>
        </w:tc>
      </w:tr>
    </w:tbl>
    <w:p w14:paraId="1BA4529C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66635F4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21E894A" w14:textId="388586D1" w:rsidR="00550E5E" w:rsidRDefault="00550E5E" w:rsidP="00550E5E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Internal office chat</w:t>
      </w:r>
    </w:p>
    <w:p w14:paraId="57F5082A" w14:textId="6F6EA5BF" w:rsidR="00E91D51" w:rsidRDefault="00E91D51" w:rsidP="00E91D51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is a simple functionality where the message sent by one user is then relayed by the server to the reminder of users.</w:t>
      </w:r>
    </w:p>
    <w:p w14:paraId="6D5C4E27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550E5E" w14:paraId="25449947" w14:textId="77777777" w:rsidTr="00EF352E">
        <w:tc>
          <w:tcPr>
            <w:tcW w:w="2143" w:type="dxa"/>
          </w:tcPr>
          <w:p w14:paraId="4CBF77EE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205" w:type="dxa"/>
          </w:tcPr>
          <w:p w14:paraId="6868CFC8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2" w:type="dxa"/>
          </w:tcPr>
          <w:p w14:paraId="17F82232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550E5E" w14:paraId="1A7B5B4E" w14:textId="77777777" w:rsidTr="00EF352E">
        <w:tc>
          <w:tcPr>
            <w:tcW w:w="2143" w:type="dxa"/>
          </w:tcPr>
          <w:p w14:paraId="7D298CBD" w14:textId="39989B46" w:rsidR="00550E5E" w:rsidRPr="00484772" w:rsidRDefault="00E91D51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SendMessage</w:t>
            </w:r>
            <w:r w:rsidRPr="00E91D51">
              <w:rPr>
                <w:b w:val="0"/>
                <w:bCs w:val="0"/>
                <w:color w:val="000000" w:themeColor="text1"/>
                <w:sz w:val="20"/>
                <w:szCs w:val="20"/>
              </w:rPr>
              <w:t>Request</w:t>
            </w:r>
          </w:p>
        </w:tc>
        <w:tc>
          <w:tcPr>
            <w:tcW w:w="2205" w:type="dxa"/>
          </w:tcPr>
          <w:p w14:paraId="3E091AB5" w14:textId="38224AFA" w:rsidR="00550E5E" w:rsidRPr="00484772" w:rsidRDefault="00E91D51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SendMessage</w:t>
            </w:r>
            <w:r w:rsidRPr="00E91D51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</w:p>
        </w:tc>
        <w:tc>
          <w:tcPr>
            <w:tcW w:w="4062" w:type="dxa"/>
          </w:tcPr>
          <w:p w14:paraId="7E5268E4" w14:textId="422BEAE8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</w:t>
            </w:r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will require following fields: “userName" (name of the user sending the message), “message”(text being sent)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3A8EFC8C" w14:textId="4886414A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Response </w:t>
            </w:r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is the same as Request in this instance, as it needs to display the message to other users.</w:t>
            </w:r>
          </w:p>
        </w:tc>
      </w:tr>
    </w:tbl>
    <w:p w14:paraId="6E894CE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DB9ABB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E62275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E230818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A88CA23" w14:textId="77777777" w:rsidR="00550E5E" w:rsidRP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ABBC160" w14:textId="77777777" w:rsidR="0021634F" w:rsidRDefault="0021634F" w:rsidP="0021634F">
      <w:pPr>
        <w:pStyle w:val="BodyText"/>
        <w:spacing w:before="229"/>
        <w:rPr>
          <w:rFonts w:ascii="Calibri"/>
          <w:b/>
          <w:sz w:val="32"/>
        </w:rPr>
      </w:pPr>
    </w:p>
    <w:p w14:paraId="2D490893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10CC9639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3E8D26AD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4FF64BC7" w14:textId="77777777" w:rsidR="0021634F" w:rsidRDefault="0021634F" w:rsidP="0021634F">
      <w:pPr>
        <w:spacing w:before="266"/>
        <w:ind w:right="169"/>
        <w:jc w:val="right"/>
        <w:rPr>
          <w:b/>
          <w:sz w:val="24"/>
        </w:rPr>
      </w:pPr>
    </w:p>
    <w:p w14:paraId="36C5EB35" w14:textId="77777777" w:rsidR="0021634F" w:rsidRDefault="0021634F" w:rsidP="0021634F"/>
    <w:p w14:paraId="7F34DD0E" w14:textId="77777777" w:rsidR="003D3B5A" w:rsidRDefault="003D3B5A"/>
    <w:sectPr w:rsidR="003D3B5A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F75A1"/>
    <w:multiLevelType w:val="hybridMultilevel"/>
    <w:tmpl w:val="33686C9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4293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DF"/>
    <w:rsid w:val="001178DF"/>
    <w:rsid w:val="0021634F"/>
    <w:rsid w:val="00374F42"/>
    <w:rsid w:val="003D3B5A"/>
    <w:rsid w:val="00484772"/>
    <w:rsid w:val="00550E5E"/>
    <w:rsid w:val="007419F9"/>
    <w:rsid w:val="0074483D"/>
    <w:rsid w:val="00E91D51"/>
    <w:rsid w:val="00F2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CA9"/>
  <w15:chartTrackingRefBased/>
  <w15:docId w15:val="{93598F0D-CDB8-4DA6-B914-0B7316D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634F"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1634F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4F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34F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63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634F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1634F"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634F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table" w:styleId="TableGrid">
    <w:name w:val="Table Grid"/>
    <w:basedOn w:val="TableNormal"/>
    <w:uiPriority w:val="39"/>
    <w:rsid w:val="00F2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Kuderski</dc:creator>
  <cp:keywords/>
  <dc:description/>
  <cp:lastModifiedBy>Piotr Kuderski</cp:lastModifiedBy>
  <cp:revision>6</cp:revision>
  <dcterms:created xsi:type="dcterms:W3CDTF">2023-12-02T16:54:00Z</dcterms:created>
  <dcterms:modified xsi:type="dcterms:W3CDTF">2023-12-02T18:47:00Z</dcterms:modified>
</cp:coreProperties>
</file>