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</w:t>
      </w:r>
      <w:bookmarkStart w:id="0" w:name="_GoBack"/>
      <w:bookmarkEnd w:id="0"/>
      <w:r>
        <w:t>121</w:t>
      </w:r>
    </w:p>
    <w:p w:rsidR="000439B2" w:rsidRDefault="000439B2">
      <w:pPr>
        <w:rPr>
          <w:b/>
          <w:bCs/>
        </w:rPr>
      </w:pPr>
      <w:r>
        <w:rPr>
          <w:b/>
          <w:bCs/>
        </w:rPr>
        <w:br w:type="page"/>
      </w:r>
    </w:p>
    <w:p w:rsidR="000439B2" w:rsidRPr="000439B2" w:rsidRDefault="000439B2">
      <w:pPr>
        <w:pStyle w:val="TOC1"/>
        <w:rPr>
          <w:b/>
          <w:bCs/>
          <w:szCs w:val="24"/>
        </w:rPr>
      </w:pPr>
      <w:r>
        <w:rPr>
          <w:b/>
          <w:bCs/>
          <w:szCs w:val="24"/>
        </w:rPr>
        <w:lastRenderedPageBreak/>
        <w:t>Оглавление</w:t>
      </w:r>
    </w:p>
    <w:p w:rsidR="000604E1" w:rsidRDefault="00D806E0" w:rsidP="000604E1">
      <w:pPr>
        <w:pStyle w:val="TOC1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r>
        <w:rPr>
          <w:b/>
          <w:bCs/>
          <w:szCs w:val="24"/>
        </w:rPr>
        <w:fldChar w:fldCharType="begin"/>
      </w:r>
      <w:r w:rsidR="00AB5D07">
        <w:instrText xml:space="preserve"> TOC \o "1-9" \l 1-9 \h </w:instrText>
      </w:r>
      <w:r>
        <w:rPr>
          <w:b/>
          <w:bCs/>
          <w:szCs w:val="24"/>
        </w:rPr>
        <w:fldChar w:fldCharType="separate"/>
      </w:r>
      <w:hyperlink w:anchor="_Toc420623715" w:history="1">
        <w:r w:rsidR="000604E1" w:rsidRPr="000604E1">
          <w:t>Введение</w:t>
        </w:r>
        <w:r w:rsidR="000604E1">
          <w:tab/>
        </w:r>
        <w:r w:rsidR="000604E1">
          <w:fldChar w:fldCharType="begin"/>
        </w:r>
        <w:r w:rsidR="000604E1">
          <w:instrText xml:space="preserve"> PAGEREF _Toc420623715 \h </w:instrText>
        </w:r>
        <w:r w:rsidR="000604E1">
          <w:fldChar w:fldCharType="separate"/>
        </w:r>
        <w:r w:rsidR="000604E1">
          <w:t>3</w:t>
        </w:r>
        <w:r w:rsidR="000604E1">
          <w:fldChar w:fldCharType="end"/>
        </w:r>
      </w:hyperlink>
    </w:p>
    <w:p w:rsidR="000604E1" w:rsidRDefault="000604E1" w:rsidP="000604E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16" w:history="1">
        <w:r w:rsidRPr="00C44078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</w:rPr>
          <w:t>Аналитическая часть</w:t>
        </w:r>
        <w:r>
          <w:tab/>
        </w:r>
        <w:r>
          <w:fldChar w:fldCharType="begin"/>
        </w:r>
        <w:r>
          <w:instrText xml:space="preserve"> PAGEREF _Toc420623716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604E1" w:rsidRDefault="000604E1" w:rsidP="000604E1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17" w:history="1">
        <w:r w:rsidRPr="00C44078">
          <w:rPr>
            <w:rStyle w:val="Hyperlink"/>
            <w:noProof/>
          </w:rPr>
          <w:t>1.1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18" w:history="1">
        <w:r w:rsidRPr="00C4407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</w:rPr>
          <w:t>Научно-исследовательская часть</w:t>
        </w:r>
        <w:r>
          <w:tab/>
        </w:r>
        <w:r>
          <w:fldChar w:fldCharType="begin"/>
        </w:r>
        <w:r>
          <w:instrText xml:space="preserve"> PAGEREF _Toc420623718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19" w:history="1">
        <w:r w:rsidRPr="00C4407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Геометрия перспективных изображений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0" w:history="1">
        <w:r w:rsidRPr="00C4407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Обнаружение ТСП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21" w:history="1">
        <w:r w:rsidRPr="00C4407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</w:rPr>
          <w:t>Проектно-конструкторская часть</w:t>
        </w:r>
        <w:r>
          <w:tab/>
        </w:r>
        <w:r>
          <w:fldChar w:fldCharType="begin"/>
        </w:r>
        <w:r>
          <w:instrText xml:space="preserve"> PAGEREF _Toc420623721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604E1" w:rsidRDefault="000604E1" w:rsidP="000604E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22" w:history="1">
        <w:r w:rsidRPr="00C4407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</w:rPr>
          <w:t>Технологическая часть</w:t>
        </w:r>
        <w:r>
          <w:tab/>
        </w:r>
        <w:r>
          <w:fldChar w:fldCharType="begin"/>
        </w:r>
        <w:r>
          <w:instrText xml:space="preserve"> PAGEREF _Toc420623722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3" w:history="1">
        <w:r w:rsidRPr="00C4407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Методология разработки и используемые средства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4" w:history="1">
        <w:r w:rsidRPr="00C4407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Руководство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5" w:history="1">
        <w:r w:rsidRPr="00C44078">
          <w:rPr>
            <w:rStyle w:val="Hyperlink"/>
            <w:noProof/>
            <w:lang w:val="en-US"/>
          </w:rPr>
          <w:t>4.2.1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 xml:space="preserve">Приложение </w:t>
        </w:r>
        <w:r w:rsidRPr="00C44078">
          <w:rPr>
            <w:rStyle w:val="Hyperlink"/>
            <w:noProof/>
            <w:lang w:val="en-US"/>
          </w:rPr>
          <w:t>Gyrocam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26" w:history="1">
        <w:r w:rsidRPr="00C4407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</w:rPr>
          <w:t>Организационно-экономическая часть</w:t>
        </w:r>
        <w:r>
          <w:tab/>
        </w:r>
        <w:r>
          <w:fldChar w:fldCharType="begin"/>
        </w:r>
        <w:r>
          <w:instrText xml:space="preserve"> PAGEREF _Toc420623726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7" w:history="1">
        <w:r w:rsidRPr="00C4407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8" w:history="1">
        <w:r w:rsidRPr="00C4407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Организация и планирование процесса разработки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9" w:history="1">
        <w:r w:rsidRPr="00C44078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Техническое задание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0" w:history="1">
        <w:r w:rsidRPr="00C44078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Расчёт стоимости проекта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1" w:history="1">
        <w:r w:rsidRPr="00C44078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Затраты на выплату исполнителям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2" w:history="1">
        <w:r w:rsidRPr="00C44078">
          <w:rPr>
            <w:rStyle w:val="Hyperlink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Определение количества исполнителей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3" w:history="1">
        <w:r w:rsidRPr="00C44078">
          <w:rPr>
            <w:rStyle w:val="Hyperlink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Календарный график выполнения работ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4" w:history="1">
        <w:r w:rsidRPr="00C44078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Расчёт сметы затрат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5" w:history="1">
        <w:r w:rsidRPr="00C44078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Затраты на выплату исполнителям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6" w:history="1">
        <w:r w:rsidRPr="00C44078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Суммарные затраты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7" w:history="1">
        <w:r w:rsidRPr="00C44078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Цена продукта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8" w:history="1">
        <w:r w:rsidRPr="00C44078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44078">
          <w:rPr>
            <w:rStyle w:val="Hyperlink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_Toc420623738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0604E1" w:rsidRDefault="000604E1" w:rsidP="000604E1">
      <w:pPr>
        <w:pStyle w:val="TOC1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39" w:history="1">
        <w:r w:rsidRPr="00C44078">
          <w:rPr>
            <w:rStyle w:val="Hyperlink"/>
          </w:rPr>
          <w:t>Заключение</w:t>
        </w:r>
        <w:r>
          <w:tab/>
        </w:r>
        <w:r>
          <w:fldChar w:fldCharType="begin"/>
        </w:r>
        <w:r>
          <w:instrText xml:space="preserve"> PAGEREF _Toc420623739 \h </w:instrText>
        </w:r>
        <w:r>
          <w:fldChar w:fldCharType="separate"/>
        </w:r>
        <w:r>
          <w:t>51</w:t>
        </w:r>
        <w:r>
          <w:fldChar w:fldCharType="end"/>
        </w:r>
      </w:hyperlink>
    </w:p>
    <w:p w:rsidR="000604E1" w:rsidRDefault="000604E1" w:rsidP="000604E1">
      <w:pPr>
        <w:pStyle w:val="TOC1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40" w:history="1">
        <w:r w:rsidRPr="00C44078">
          <w:rPr>
            <w:rStyle w:val="Hyperlink"/>
          </w:rPr>
          <w:t>Приложение 1. Диаграмма Ганта выполняемых работ</w:t>
        </w:r>
        <w:r>
          <w:tab/>
        </w:r>
        <w:r>
          <w:fldChar w:fldCharType="begin"/>
        </w:r>
        <w:r>
          <w:instrText xml:space="preserve"> PAGEREF _Toc420623740 \h </w:instrText>
        </w:r>
        <w:r>
          <w:fldChar w:fldCharType="separate"/>
        </w:r>
        <w:r>
          <w:t>53</w:t>
        </w:r>
        <w:r>
          <w:fldChar w:fldCharType="end"/>
        </w:r>
      </w:hyperlink>
    </w:p>
    <w:p w:rsidR="00775D1E" w:rsidRDefault="00D806E0" w:rsidP="000604E1">
      <w:pPr>
        <w:pStyle w:val="Heading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1" w:name="__RefHeading__470_1909124723"/>
      <w:bookmarkStart w:id="2" w:name="_Toc420623715"/>
      <w:r w:rsidR="00AB5D07">
        <w:t>Введение</w:t>
      </w:r>
      <w:bookmarkEnd w:id="1"/>
      <w:bookmarkEnd w:id="2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</w:t>
      </w:r>
      <w:proofErr w:type="gramStart"/>
      <w:r w:rsidR="008B1B9A" w:rsidRPr="00FF0394">
        <w:rPr>
          <w:color w:val="A6A6A6" w:themeColor="background1" w:themeShade="A6"/>
          <w:lang w:val="en-US"/>
        </w:rPr>
        <w:t>Up</w:t>
      </w:r>
      <w:proofErr w:type="gramEnd"/>
      <w:r w:rsidR="008B1B9A" w:rsidRPr="00FF0394">
        <w:rPr>
          <w:color w:val="A6A6A6" w:themeColor="background1" w:themeShade="A6"/>
          <w:lang w:val="en-US"/>
        </w:rPr>
        <w:t xml:space="preserve">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proofErr w:type="gramStart"/>
      <w:r w:rsidRPr="00325FDE">
        <w:rPr>
          <w:i/>
          <w:highlight w:val="yellow"/>
          <w:lang w:val="en-US"/>
        </w:rPr>
        <w:t>image</w:t>
      </w:r>
      <w:proofErr w:type="gramEnd"/>
      <w:r w:rsidRPr="00325FDE">
        <w:rPr>
          <w:i/>
          <w:highlight w:val="yellow"/>
          <w:lang w:val="en-US"/>
        </w:rPr>
        <w:t>: mahattan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число интересующих нас ТСП ограничено &lt;= 3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ТСП не зависят от положения камеры - только от ее ориентации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навигации автономных транспортных средств, роботов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lastRenderedPageBreak/>
        <w:t>3D реконструкции окружающей среды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r w:rsidR="00A455AD">
        <w:rPr>
          <w:lang w:val="en-US"/>
        </w:rPr>
        <w:t>YorkUrbanDb</w:t>
      </w:r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r w:rsidR="00951435">
        <w:rPr>
          <w:lang w:val="en-US"/>
        </w:rPr>
        <w:t>YorkUrbanDb</w:t>
      </w:r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Heading1"/>
      </w:pPr>
      <w:bookmarkStart w:id="3" w:name="__RefHeading__13906_910725910"/>
      <w:bookmarkStart w:id="4" w:name="_Toc420623716"/>
      <w:r>
        <w:lastRenderedPageBreak/>
        <w:t>Аналитическая часть</w:t>
      </w:r>
      <w:bookmarkEnd w:id="3"/>
      <w:bookmarkEnd w:id="4"/>
    </w:p>
    <w:p w:rsidR="00775D1E" w:rsidRDefault="00775D1E">
      <w:pPr>
        <w:pStyle w:val="Heading2"/>
        <w:rPr>
          <w:shd w:val="clear" w:color="auto" w:fill="FFFF00"/>
        </w:rPr>
      </w:pPr>
      <w:bookmarkStart w:id="5" w:name="_Toc420623717"/>
      <w:bookmarkEnd w:id="5"/>
    </w:p>
    <w:p w:rsidR="00775D1E" w:rsidRDefault="00AB5D07">
      <w:pPr>
        <w:pStyle w:val="Heading1"/>
      </w:pPr>
      <w:bookmarkStart w:id="6" w:name="__RefHeading__472_1909124723"/>
      <w:bookmarkStart w:id="7" w:name="_Toc420623718"/>
      <w:r>
        <w:lastRenderedPageBreak/>
        <w:t>Научно-исследовательская часть</w:t>
      </w:r>
      <w:bookmarkEnd w:id="6"/>
      <w:bookmarkEnd w:id="7"/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выделение сегментов линий на изображении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выделение наилучших кластеров СЛ, сходящихся в одной точке (или бесконечности), используя алгоритм RANSAC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ортогонализация матрицы, составленной из векторов направлений ТСП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(нет) получение углов (крен, тангаж, рыскание) из матрицы поворота</w:t>
      </w:r>
    </w:p>
    <w:p w:rsidR="007D0C54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(нет) связывание матриц поворота и кормление и</w:t>
      </w:r>
      <w:r w:rsidR="00BD20CC" w:rsidRPr="00E075A8">
        <w:t xml:space="preserve">х расширенному фильтру Калмана </w:t>
      </w:r>
    </w:p>
    <w:p w:rsidR="007D0C54" w:rsidRDefault="007D0C54" w:rsidP="007D0C54">
      <w:pPr>
        <w:pStyle w:val="Textbody"/>
      </w:pPr>
      <w:r>
        <w:t>Входные данные алгоритма - изображение с условием "Manhattan World".</w:t>
      </w:r>
    </w:p>
    <w:p w:rsidR="007D0C54" w:rsidRDefault="007D0C54" w:rsidP="007D0C54">
      <w:pPr>
        <w:pStyle w:val="Textbody"/>
      </w:pPr>
      <w:r>
        <w:t xml:space="preserve">Первым этапом является выделение сегментов линий на изображении. Для решения данной задачи в оригинальной статье предлагается использовать метод Джиои и ... (Link4). (проверить, что написано во введение самой статьи Джиои) Это довольно новый алгоритм, отличающийся высокой скоростью за счет линейной зависимости сложности от размеров изображения по сравнению с другими алгоритмами, основанных на анализе связанных компонент градиента изображения. По быстродействию он уступает алгоритмам, основанным на преобразовании Хафа (Hough), но позволяет достичь более </w:t>
      </w:r>
      <w:r>
        <w:lastRenderedPageBreak/>
        <w:t>высокого качества.</w:t>
      </w:r>
    </w:p>
    <w:p w:rsidR="007D0C54" w:rsidRDefault="007D0C54" w:rsidP="007D0C54">
      <w:pPr>
        <w:pStyle w:val="Textbody"/>
      </w:pPr>
      <w:r>
        <w:t xml:space="preserve">В своем приложении я использовал реализацию алгоритма Джиои в библиотеке opencv версии 3.0.0. Ему отвечает класс cv::LineSegmentDetector (LSD), который принимает на вход изображение в градациях серого (в opencv тип CV_8UC1), и различные параметры настройки алгоритма. В своем приложении в качестве параметров настройки я использовал рекомендованные по умолчанию. </w:t>
      </w:r>
    </w:p>
    <w:p w:rsidR="007D0C54" w:rsidRDefault="007D0C54" w:rsidP="007D0C54">
      <w:pPr>
        <w:pStyle w:val="Textbody"/>
      </w:pPr>
      <w:r>
        <w:t>Результатом работы модуля LSD является список найденных сегментов линий. Для каждого сегмента дается следующая информация:</w:t>
      </w:r>
    </w:p>
    <w:p w:rsidR="007D0C54" w:rsidRDefault="007D0C54" w:rsidP="007D0C54">
      <w:pPr>
        <w:pStyle w:val="Textbody"/>
      </w:pPr>
      <w:r>
        <w:t xml:space="preserve"> * координаты концов в пикселах в виде четверки целых чисел (тип данных opencv Vec4i)</w:t>
      </w:r>
    </w:p>
    <w:p w:rsidR="007D0C54" w:rsidRDefault="007D0C54" w:rsidP="007D0C54">
      <w:pPr>
        <w:pStyle w:val="Textbody"/>
      </w:pPr>
      <w:r>
        <w:t xml:space="preserve"> * ширина линии</w:t>
      </w:r>
    </w:p>
    <w:p w:rsidR="007D0C54" w:rsidRDefault="007D0C54" w:rsidP="007D0C54">
      <w:pPr>
        <w:pStyle w:val="Textbody"/>
      </w:pPr>
      <w:r>
        <w:t xml:space="preserve"> * точность, с которой он найден</w:t>
      </w:r>
    </w:p>
    <w:p w:rsidR="007D0C54" w:rsidRDefault="007D0C54" w:rsidP="007D0C54">
      <w:pPr>
        <w:pStyle w:val="Textbody"/>
      </w:pPr>
      <w:r>
        <w:t xml:space="preserve"> * число ложных срабатываний (number of false alarms) в области сегмента линии в виде логарифмической шкалы качества детектирования</w:t>
      </w:r>
    </w:p>
    <w:p w:rsidR="007D0C54" w:rsidRDefault="007D0C54" w:rsidP="007D0C54">
      <w:pPr>
        <w:pStyle w:val="Textbody"/>
      </w:pPr>
    </w:p>
    <w:p w:rsidR="007D0C54" w:rsidRDefault="007D0C54" w:rsidP="007D0C54">
      <w:pPr>
        <w:pStyle w:val="Textbody"/>
      </w:pPr>
      <w:r>
        <w:t xml:space="preserve">Получив результат работы детектора сегментов линий, я провожу фильтрацию сегментов по длине, отбрасывая слишком короткие меньше 20 символов. Во-первых, это позволяет значительно ускорить работу на последующих этапах. Во-вторых, мною было замечено, что короткие сегменты чаще относятся к ошибочным направлениям (не к искомым ТСП). Те же, что относятся к искомым ТСП за счет своей длины ухудшают точность вычислений, т.к. погрешность детектора в обнаружении одного из концов отрезка в 1 пиксел ведет к достаточно большой итоговой угловой погрешности.  </w:t>
      </w:r>
    </w:p>
    <w:p w:rsidR="007D0C54" w:rsidRDefault="007D0C54" w:rsidP="007D0C54">
      <w:pPr>
        <w:pStyle w:val="Textbody"/>
      </w:pPr>
      <w:r>
        <w:t>Далее я провожу подготовку структур данных к последующим этапам работы алгоритма, создавая на основе каждого отрезка, представленного четверкой целых чисел, объект структуры LineSegment, вычисляю и сохраняю следующие поля:</w:t>
      </w:r>
    </w:p>
    <w:p w:rsidR="007D0C54" w:rsidRDefault="007D0C54" w:rsidP="007D0C54">
      <w:pPr>
        <w:pStyle w:val="Textbody"/>
      </w:pPr>
      <w:r>
        <w:lastRenderedPageBreak/>
        <w:t xml:space="preserve"> * оригинальную четверку координат концов, полученных в виде объекта структуры Vec4i</w:t>
      </w:r>
    </w:p>
    <w:p w:rsidR="007D0C54" w:rsidRDefault="007D0C54" w:rsidP="007D0C54">
      <w:pPr>
        <w:pStyle w:val="Textbody"/>
      </w:pPr>
      <w:r>
        <w:t xml:space="preserve"> * координаты точек концов отрезка в нормализованных координатах и удобном формате типа cv::Point3d</w:t>
      </w:r>
    </w:p>
    <w:p w:rsidR="007D0C54" w:rsidRDefault="007D0C54" w:rsidP="007D0C54">
      <w:pPr>
        <w:pStyle w:val="Textbody"/>
      </w:pPr>
      <w:r>
        <w:t xml:space="preserve"> * середину отрезка в нормализованных координатах</w:t>
      </w:r>
    </w:p>
    <w:p w:rsidR="007D0C54" w:rsidRDefault="007D0C54" w:rsidP="007D0C54">
      <w:pPr>
        <w:pStyle w:val="Textbody"/>
      </w:pPr>
      <w:r>
        <w:t xml:space="preserve"> * уравнение линии, которую задает сегмент, в нормализованных координатах. Уравнение вычисляется как векторное произведение точек концов отрезка</w:t>
      </w:r>
    </w:p>
    <w:p w:rsidR="007D0C54" w:rsidRDefault="007D0C54" w:rsidP="007D0C54">
      <w:pPr>
        <w:pStyle w:val="Textbody"/>
      </w:pPr>
      <w:r>
        <w:t xml:space="preserve"> </w:t>
      </w:r>
    </w:p>
    <w:p w:rsidR="007D0C54" w:rsidRDefault="007D0C54" w:rsidP="007D0C54">
      <w:pPr>
        <w:pStyle w:val="Textbody"/>
      </w:pPr>
      <w:r>
        <w:t>Далее, я провожу кластеризацию сегментов линий, используя адаптивный алгоритм RANSAC. На каждом прогоне алгоритма вычисляется самый большой оставшийся кластер сегментов, линии которых пересекаются в одной точке с некоторой допустимой погрешностью. Полученный кластер объявляется соответствующим некоторой ТСП. Всего производится 3 запуска алгоритма.</w:t>
      </w:r>
    </w:p>
    <w:p w:rsidR="007D0C54" w:rsidRDefault="007D0C54" w:rsidP="007D0C54">
      <w:pPr>
        <w:pStyle w:val="Textbody"/>
      </w:pPr>
      <w:r>
        <w:t>Алгоритм состоит из последовательности итераций, состоящих из следующих шагов:</w:t>
      </w:r>
    </w:p>
    <w:p w:rsidR="007D0C54" w:rsidRDefault="007D0C54" w:rsidP="007D0C54">
      <w:pPr>
        <w:pStyle w:val="Textbody"/>
      </w:pPr>
      <w:r>
        <w:t xml:space="preserve"> * случайным образом выбирается пара сегментов линий</w:t>
      </w:r>
    </w:p>
    <w:p w:rsidR="007D0C54" w:rsidRDefault="007D0C54" w:rsidP="007D0C54">
      <w:pPr>
        <w:pStyle w:val="Textbody"/>
      </w:pPr>
      <w:r>
        <w:t xml:space="preserve"> * вычисляется точка их пересечения, которая объявляется потенциальной ТСП</w:t>
      </w:r>
    </w:p>
    <w:p w:rsidR="007D0C54" w:rsidRDefault="007D0C54" w:rsidP="007D0C54">
      <w:pPr>
        <w:pStyle w:val="Textbody"/>
      </w:pPr>
      <w:r>
        <w:t xml:space="preserve"> * далее проводится каждого сегмента линии на предмет принадлежности его потенциальной ТСП путем вычисления функция расстояния до ТСП по формуле:</w:t>
      </w:r>
    </w:p>
    <w:p w:rsidR="007D0C54" w:rsidRDefault="007D0C54" w:rsidP="007D0C54">
      <w:pPr>
        <w:pStyle w:val="Textbody"/>
      </w:pPr>
      <w: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>
        <w:tab/>
      </w:r>
      <w:r>
        <w:tab/>
      </w:r>
      <w:r w:rsidRPr="00A31443">
        <w:rPr>
          <w:lang w:val="en-US"/>
        </w:rPr>
        <w:t xml:space="preserve">Point3d l = </w:t>
      </w:r>
      <w:proofErr w:type="gramStart"/>
      <w:r w:rsidRPr="00A31443">
        <w:rPr>
          <w:lang w:val="en-US"/>
        </w:rPr>
        <w:t>lineThroughPoints(</w:t>
      </w:r>
      <w:proofErr w:type="gramEnd"/>
      <w:r w:rsidRPr="00A31443">
        <w:rPr>
          <w:lang w:val="en-US"/>
        </w:rPr>
        <w:t>segment.middle, vp);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double</w:t>
      </w:r>
      <w:proofErr w:type="gramEnd"/>
      <w:r w:rsidRPr="00A31443">
        <w:rPr>
          <w:lang w:val="en-US"/>
        </w:rPr>
        <w:t xml:space="preserve"> d = incidence(l, segment.from) / norm12(l);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return</w:t>
      </w:r>
      <w:proofErr w:type="gramEnd"/>
      <w:r w:rsidRPr="00A31443">
        <w:rPr>
          <w:lang w:val="en-US"/>
        </w:rPr>
        <w:t xml:space="preserve"> abs(d) &lt;= distanceEpsilon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lastRenderedPageBreak/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  <w:t xml:space="preserve">&amp;&amp; </w:t>
      </w:r>
      <w:proofErr w:type="gramStart"/>
      <w:r w:rsidRPr="00A31443">
        <w:rPr>
          <w:lang w:val="en-US"/>
        </w:rPr>
        <w:t>abs(</w:t>
      </w:r>
      <w:proofErr w:type="gramEnd"/>
      <w:r w:rsidRPr="00A31443">
        <w:rPr>
          <w:lang w:val="en-US"/>
        </w:rPr>
        <w:t>asin(d / norm(segment.middle - segment.from))) &lt;= angleEpsilon;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 xml:space="preserve">, </w:t>
      </w:r>
      <w:r>
        <w:t>где</w:t>
      </w:r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static</w:t>
      </w:r>
      <w:proofErr w:type="gramEnd"/>
      <w:r w:rsidRPr="00A31443">
        <w:rPr>
          <w:lang w:val="en-US"/>
        </w:rPr>
        <w:t xml:space="preserve"> const double distanceEpsilon = 2; // 2 pixel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proofErr w:type="gramStart"/>
      <w:r w:rsidRPr="00A31443">
        <w:rPr>
          <w:lang w:val="en-US"/>
        </w:rPr>
        <w:t>static</w:t>
      </w:r>
      <w:proofErr w:type="gramEnd"/>
      <w:r w:rsidRPr="00A31443">
        <w:rPr>
          <w:lang w:val="en-US"/>
        </w:rPr>
        <w:t xml:space="preserve"> const double angleEpsilon = 0.04; // ~1% pi or ~2 degree</w:t>
      </w:r>
    </w:p>
    <w:p w:rsidR="00F70992" w:rsidRDefault="00F70992" w:rsidP="00F70992">
      <w:pPr>
        <w:pStyle w:val="Textbody"/>
      </w:pPr>
      <w:r>
        <w:t>Таким образом для имеющейся потенциальной ТСП определяется множество соответствующих ей сегментов. Назовем содержащиеся в нем сегменты внутренними, а все остальные - внешними по отношению к данной vp. Обозначим также их отношение как r. Чем выше число r, тем более подходящей считается ТСП.</w:t>
      </w:r>
    </w:p>
    <w:p w:rsidR="00F70992" w:rsidRDefault="00F70992" w:rsidP="00F70992">
      <w:pPr>
        <w:pStyle w:val="Textbody"/>
      </w:pPr>
      <w:r>
        <w:t xml:space="preserve">Число итераций алгоритма определяется адаптивно следующим образом. Представим, что мы ищем некоторую подходящую нам ТСП. Вероятность того, что во всем множестве сегментов мы случайно выберем оба внутренних сегмента равна r^2. Вероятность же выбора хотя бы одной внешней - 1 - r^2. Соответственно вероятность события, когда за k итераций ни разу не будет выбрана пара внутренних сегментов равна: </w:t>
      </w:r>
    </w:p>
    <w:p w:rsidR="00F70992" w:rsidRDefault="00F70992" w:rsidP="00F70992">
      <w:pPr>
        <w:pStyle w:val="Textbody"/>
      </w:pPr>
      <w:r>
        <w:t xml:space="preserve">    P(k) = (1 - r^2)^k</w:t>
      </w:r>
    </w:p>
    <w:p w:rsidR="00F70992" w:rsidRDefault="00F70992" w:rsidP="00F70992">
      <w:pPr>
        <w:pStyle w:val="Textbody"/>
      </w:pPr>
      <w:r>
        <w:t>Заметим, что P(k) - строго убывающая функция. Теперь нам хотелось бы гарантировать с вероятностью p, что за некоторое количество итераций k будет выбрана хотя бы одна пара внутренних сегментов линий:</w:t>
      </w:r>
    </w:p>
    <w:p w:rsidR="00F70992" w:rsidRDefault="00F70992" w:rsidP="00F70992">
      <w:pPr>
        <w:pStyle w:val="Textbody"/>
      </w:pPr>
      <w:r>
        <w:t xml:space="preserve">    p &gt;= 1 - P(k)</w:t>
      </w:r>
    </w:p>
    <w:p w:rsidR="00F70992" w:rsidRDefault="00F70992" w:rsidP="00F70992">
      <w:pPr>
        <w:pStyle w:val="Textbody"/>
      </w:pPr>
      <w:r>
        <w:t>=&gt;  P(k) &gt;= 1 - p</w:t>
      </w:r>
    </w:p>
    <w:p w:rsidR="00F70992" w:rsidRDefault="00F70992" w:rsidP="00F70992">
      <w:pPr>
        <w:pStyle w:val="Textbody"/>
      </w:pPr>
      <w:r>
        <w:t>=&gt;  (1 - r^2)^k &gt;= 1 - p</w:t>
      </w:r>
    </w:p>
    <w:p w:rsidR="00F70992" w:rsidRDefault="00F70992" w:rsidP="00F70992">
      <w:pPr>
        <w:pStyle w:val="Textbody"/>
      </w:pPr>
      <w:r>
        <w:t>логарифмируем обе стороны:</w:t>
      </w:r>
    </w:p>
    <w:p w:rsidR="00F70992" w:rsidRDefault="00F70992" w:rsidP="00F70992">
      <w:pPr>
        <w:pStyle w:val="Textbody"/>
      </w:pPr>
      <w:r>
        <w:t>=&gt;  k &gt;= log(1 - p) / log (1 - r^2)</w:t>
      </w:r>
    </w:p>
    <w:p w:rsidR="00F70992" w:rsidRDefault="00F70992" w:rsidP="00F70992">
      <w:pPr>
        <w:pStyle w:val="Textbody"/>
      </w:pPr>
      <w:r>
        <w:lastRenderedPageBreak/>
        <w:t>Истинное значение r неизвестно, но его можно аппроксимировать снизу r', соответствующим наилучшей из найденных за текущие k' итераций ТСП.</w:t>
      </w:r>
    </w:p>
    <w:p w:rsidR="007D0C54" w:rsidRPr="007D0C54" w:rsidRDefault="00F70992" w:rsidP="00F70992">
      <w:pPr>
        <w:pStyle w:val="Textbody"/>
      </w:pPr>
      <w:r>
        <w:t>После каждого запуска алгоритма RANSAC внутренние сегменты для найденной ТСП удаляются из выборки и в последующих запусках не участвуют. В итоге после 3х последовательных запусков алгоритма мы имеем 3 кластера сегментов линий, каждому из которых соответствует довольно грубая оценка ТСП.</w:t>
      </w:r>
    </w:p>
    <w:p w:rsidR="003742FB" w:rsidRPr="00CB7A9D" w:rsidRDefault="003742FB" w:rsidP="00CB7A9D">
      <w:pPr>
        <w:pStyle w:val="Heading2"/>
      </w:pPr>
      <w:bookmarkStart w:id="8" w:name="_Toc420623719"/>
      <w:r w:rsidRPr="00CB7A9D">
        <w:t xml:space="preserve">Геометрия </w:t>
      </w:r>
      <w:r w:rsidR="009C2602">
        <w:t>перспективных изображений</w:t>
      </w:r>
      <w:bookmarkEnd w:id="8"/>
    </w:p>
    <w:p w:rsidR="003742FB" w:rsidRPr="00A31443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Теория:</w:t>
      </w:r>
    </w:p>
    <w:p w:rsidR="00A31443" w:rsidRDefault="00A31443" w:rsidP="00A31443">
      <w:pPr>
        <w:pStyle w:val="Textbody"/>
      </w:pPr>
      <w:r>
        <w:t>1. Геометрия ТСП</w:t>
      </w:r>
    </w:p>
    <w:p w:rsidR="00A31443" w:rsidRDefault="00A31443" w:rsidP="00A31443">
      <w:pPr>
        <w:pStyle w:val="Textbody"/>
      </w:pPr>
      <w:r>
        <w:t>Теория точек схождения перспективы (ТСП) рассматривается обычно в терминах проективной геометрии, изучающей геометрические свойства, являющихся инвариантными относительно проективных преобразований, а также сами эти преобразования.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A31443" w:rsidRDefault="00A31443" w:rsidP="00A31443">
      <w:pPr>
        <w:pStyle w:val="Textbody"/>
      </w:pPr>
      <w:r>
        <w:t xml:space="preserve">Одной из интересующих нас особенностей проективного преобразования является тот факт, что параллельность прямых не является инвариантом относительно него.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1.1. 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 xml:space="preserve">В проективной геометрии точки представлены в однородных координатах. Например, рассмотрим точку в двухмерном евклидовом пространстве (x, y) @ R2. Чтобы представить ее на проективной плоскости, необходимо лишь </w:t>
      </w:r>
      <w:r>
        <w:lastRenderedPageBreak/>
        <w:t>добавить третью компоненту z, равную 1, т.е. (x, y, 1) @ P2. Более того, для любого ненулевого a (ax, ay, a) = (x, y, 1). В случае нулевого a координаты точки вырождаются в точку (0, 0, 0), которая не включена в P2.</w:t>
      </w:r>
    </w:p>
    <w:p w:rsidR="00A31443" w:rsidRDefault="00A31443" w:rsidP="00A31443">
      <w:pPr>
        <w:pStyle w:val="Textbody"/>
      </w:pPr>
      <w:r>
        <w:t>Рассмотрим уравнение прямой на двухмерной евклидовой плоскости:</w:t>
      </w:r>
    </w:p>
    <w:p w:rsidR="00A31443" w:rsidRDefault="00A31443" w:rsidP="00A31443">
      <w:pPr>
        <w:pStyle w:val="Textbody"/>
      </w:pPr>
      <w:r>
        <w:tab/>
        <w:t>ax + by + c = 0</w:t>
      </w:r>
    </w:p>
    <w:p w:rsidR="00A31443" w:rsidRDefault="00A31443" w:rsidP="00A31443">
      <w:pPr>
        <w:pStyle w:val="Textbody"/>
      </w:pPr>
      <w:r>
        <w:t>Точки (x, y), и только они, удовлетворяющие данному уравнению являются лежащими на данной прямой. Теперь заметим, что уравнение (*) можно переписать следующим образом:</w:t>
      </w:r>
    </w:p>
    <w:p w:rsidR="00A31443" w:rsidRPr="004F25BB" w:rsidRDefault="00A31443" w:rsidP="00A31443">
      <w:pPr>
        <w:pStyle w:val="Textbody"/>
      </w:pPr>
      <w:r>
        <w:tab/>
      </w:r>
      <w:proofErr w:type="gramStart"/>
      <w:r w:rsidRPr="00F70992">
        <w:rPr>
          <w:lang w:val="en-US"/>
        </w:rPr>
        <w:t>ax</w:t>
      </w:r>
      <w:proofErr w:type="gramEnd"/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</w:t>
      </w:r>
      <w:r w:rsidRPr="004F25BB">
        <w:t xml:space="preserve">*1 = </w:t>
      </w:r>
      <w:r w:rsidRPr="00F70992">
        <w:rPr>
          <w:lang w:val="en-US"/>
        </w:rPr>
        <w:t>aX</w:t>
      </w:r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cZ</w:t>
      </w:r>
      <w:r w:rsidRPr="004F25BB">
        <w:t xml:space="preserve"> = 0</w:t>
      </w:r>
    </w:p>
    <w:p w:rsidR="00A31443" w:rsidRDefault="00A31443" w:rsidP="00A31443">
      <w:pPr>
        <w:pStyle w:val="Textbody"/>
      </w:pPr>
      <w:r>
        <w:t>Таким образом мы определили все точки (x, y, 1) = (X / Z, Y / Z, 1) = (X, Y, Z) проективного пространства, лежащие на прямой. Заметим также, что aX + bY + cZ = l * p = 0, где l = (a, b, c), p = (X, Y, Z), a * - скалярное произведение. Во-первых, важным свойством проективной геометрии является то, что уравнение линии задается вектором той же размерности, что и точки. Во-вторых, имеет место весьма красивое и простое выражение связывающее точки и проходящие через них линии.</w:t>
      </w:r>
    </w:p>
    <w:p w:rsidR="00A31443" w:rsidRDefault="00A31443" w:rsidP="00A31443">
      <w:pPr>
        <w:pStyle w:val="Textbody"/>
      </w:pPr>
      <w:r>
        <w:t>Не вдаваясь в подробности, запишем это и другие важные уравнения проективной геометрии, которые так или иначе понадобятся нам в работе:</w:t>
      </w:r>
    </w:p>
    <w:p w:rsidR="00A31443" w:rsidRDefault="00A31443" w:rsidP="00A31443">
      <w:pPr>
        <w:pStyle w:val="Textbody"/>
      </w:pPr>
      <w:r>
        <w:t xml:space="preserve"> * проверка принадлежности точки прямой incidence(p1, p2) = p1 * p2</w:t>
      </w:r>
    </w:p>
    <w:p w:rsidR="00A31443" w:rsidRDefault="00A31443" w:rsidP="00A31443">
      <w:pPr>
        <w:pStyle w:val="Textbody"/>
      </w:pPr>
      <w:r>
        <w:t xml:space="preserve"> * прямая через две точки ltp(p1, p2) = p1 x p2, где x - векторное произведение</w:t>
      </w:r>
    </w:p>
    <w:p w:rsidR="00A31443" w:rsidRDefault="00A31443" w:rsidP="00A31443">
      <w:pPr>
        <w:pStyle w:val="Textbody"/>
      </w:pPr>
      <w:r>
        <w:t xml:space="preserve"> * точка пересечения двух прямых intersection(l1, l2) = l1 x l2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 xml:space="preserve">Чтобы вернуться из P2 обратно в R2, достаточно поделить координаты точки на z-координату, то есть (X, Y, Z) = (X / Z, Y / Z, 1) = (x, y, 1) @ P2 ~ (x, y) @ R2. Из данной процедуры сразу видно, что P2 ( R2, так как содержит элементы с z = 0. Эти точки составляют довольно важно подмножество P2 и </w:t>
      </w:r>
      <w:r>
        <w:lastRenderedPageBreak/>
        <w:t>называются идальными. Еще их называют точками в бесконечности, так как они соответствуют предельным точкам, лежащим бесконечно далеко от начала координат. Несмотря на свой особый вид, данные точки никаким специальным образом не обрабатываются, то есть рассматриваются абсолютно также как и обычные. Все идеальные точки лежат на идеальной прямой или прямой в бесконечности.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A31443" w:rsidRDefault="00A31443" w:rsidP="00A31443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2E2992" w:rsidRDefault="002E2992" w:rsidP="002E2992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Рассмотрим точку в R3 p(X, Y, Z). Для того, чтобы прибавить к ней вектор t(Tx, Ty, Tz), мы можем воспользоваться следующим матричным выражением:</w:t>
      </w:r>
    </w:p>
    <w:p w:rsidR="002E2992" w:rsidRDefault="002E2992" w:rsidP="002E2992">
      <w:pPr>
        <w:pStyle w:val="Textbody"/>
      </w:pPr>
      <w:r>
        <w:t>[p + t] = [ E t] * [p]</w:t>
      </w:r>
    </w:p>
    <w:p w:rsidR="002E2992" w:rsidRDefault="002E2992" w:rsidP="002E2992">
      <w:pPr>
        <w:pStyle w:val="Textbody"/>
      </w:pPr>
      <w:r>
        <w:t>[1    ]   [ 0 1]   [1]</w:t>
      </w:r>
    </w:p>
    <w:p w:rsidR="002E2992" w:rsidRDefault="002E2992" w:rsidP="002E2992">
      <w:pPr>
        <w:pStyle w:val="Textbody"/>
      </w:pPr>
      <w:r>
        <w:t>Похожим образом выражается поворот точки p и умножение каждой из его координат на независимый коэффициент d(dx, dy, dz):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p</w:t>
      </w:r>
      <w:proofErr w:type="gramEnd"/>
      <w:r w:rsidRPr="002E2992">
        <w:rPr>
          <w:lang w:val="en-US"/>
        </w:rPr>
        <w:t>'] = [R 0] * [p]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1 ]</w:t>
      </w:r>
      <w:proofErr w:type="gramEnd"/>
      <w:r w:rsidRPr="002E2992">
        <w:rPr>
          <w:lang w:val="en-US"/>
        </w:rPr>
        <w:t xml:space="preserve">   [0 1]   [1]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dx</w:t>
      </w:r>
      <w:proofErr w:type="gramEnd"/>
      <w:r w:rsidRPr="002E2992">
        <w:rPr>
          <w:lang w:val="en-US"/>
        </w:rPr>
        <w:t xml:space="preserve"> * X]   [</w:t>
      </w:r>
      <w:proofErr w:type="gramStart"/>
      <w:r w:rsidRPr="002E2992">
        <w:rPr>
          <w:lang w:val="en-US"/>
        </w:rPr>
        <w:t>dx</w:t>
      </w:r>
      <w:proofErr w:type="gramEnd"/>
      <w:r w:rsidRPr="002E2992">
        <w:rPr>
          <w:lang w:val="en-US"/>
        </w:rPr>
        <w:t xml:space="preserve"> 0  0  0]  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dy</w:t>
      </w:r>
      <w:proofErr w:type="gramEnd"/>
      <w:r w:rsidRPr="002E2992">
        <w:rPr>
          <w:lang w:val="en-US"/>
        </w:rPr>
        <w:t xml:space="preserve"> * Y] = [</w:t>
      </w:r>
      <w:proofErr w:type="gramStart"/>
      <w:r w:rsidRPr="002E2992">
        <w:rPr>
          <w:lang w:val="en-US"/>
        </w:rPr>
        <w:t>0  dy</w:t>
      </w:r>
      <w:proofErr w:type="gramEnd"/>
      <w:r w:rsidRPr="002E2992">
        <w:rPr>
          <w:lang w:val="en-US"/>
        </w:rPr>
        <w:t xml:space="preserve"> 0  0] * [p] </w:t>
      </w:r>
    </w:p>
    <w:p w:rsidR="002E2992" w:rsidRDefault="002E2992" w:rsidP="002E2992">
      <w:pPr>
        <w:pStyle w:val="Textbody"/>
      </w:pPr>
      <w:r>
        <w:t>[dz * Z]   [0  0  dz 0]   [1]</w:t>
      </w:r>
    </w:p>
    <w:p w:rsidR="002E2992" w:rsidRDefault="002E2992" w:rsidP="002E2992">
      <w:pPr>
        <w:pStyle w:val="Textbody"/>
      </w:pPr>
      <w:r>
        <w:t>[1     ]   [0  0  0  1]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Можно заметить, что в данных выражениях точка p @ R3 представлена в нормализованных координатах P3 (X, Y, Z, 1). Также очевидно, что данные выражения остаются верными, если и для точкек вида alpha * p = (alpha X, alpha Y, alpha Z, alpha):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proofErr w:type="gramStart"/>
      <w:r w:rsidRPr="002E2992">
        <w:rPr>
          <w:lang w:val="en-US"/>
        </w:rPr>
        <w:t>alpha</w:t>
      </w:r>
      <w:proofErr w:type="gramEnd"/>
      <w:r w:rsidRPr="002E2992">
        <w:rPr>
          <w:lang w:val="en-US"/>
        </w:rPr>
        <w:t xml:space="preserve"> * (M * p) = M * (alpha * p).</w:t>
      </w:r>
    </w:p>
    <w:p w:rsidR="002E2992" w:rsidRDefault="002E2992" w:rsidP="002E2992">
      <w:pPr>
        <w:pStyle w:val="Textbody"/>
      </w:pPr>
      <w:r>
        <w:t>Интересно рассмотреть как данные преобразования влияют на идеальные точки q(X, Y, Z, 0). Простой подстановкой проверяется, что:</w:t>
      </w:r>
    </w:p>
    <w:p w:rsidR="002E2992" w:rsidRDefault="002E2992" w:rsidP="002E2992">
      <w:pPr>
        <w:pStyle w:val="Textbody"/>
      </w:pPr>
      <w:r>
        <w:t xml:space="preserve"> * перенос на вектор t оставляет идеальную точку на месте</w:t>
      </w:r>
    </w:p>
    <w:p w:rsidR="002E2992" w:rsidRDefault="002E2992" w:rsidP="002E2992">
      <w:pPr>
        <w:pStyle w:val="Textbody"/>
      </w:pPr>
      <w:r>
        <w:t xml:space="preserve"> * поворот действует на идеальную точку абсолютно также, как и на конечную</w:t>
      </w:r>
    </w:p>
    <w:p w:rsidR="002E2992" w:rsidRDefault="002E2992" w:rsidP="002E2992">
      <w:pPr>
        <w:pStyle w:val="Textbody"/>
      </w:pPr>
      <w:r>
        <w:lastRenderedPageBreak/>
        <w:t xml:space="preserve"> * масштабирование на вектор d(dx, dy, dz) действует аналогично действию на конечную точку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рассмотрим связь между системами координат камеры и мировой системой координат. Пусть в мировой системе координаты камеры представлены точкой t, а матрица поворота R связывает соответствующие оси систем, тогда выражения связи имеет вид:</w:t>
      </w:r>
    </w:p>
    <w:p w:rsidR="002E2992" w:rsidRDefault="002E2992" w:rsidP="002E2992">
      <w:pPr>
        <w:pStyle w:val="Textbody"/>
      </w:pPr>
      <w:r>
        <w:tab/>
        <w:t>pw -&gt; R(pw - t) = pc</w:t>
      </w:r>
    </w:p>
    <w:p w:rsidR="002E2992" w:rsidRDefault="002E2992" w:rsidP="002E2992">
      <w:pPr>
        <w:pStyle w:val="Textbody"/>
      </w:pPr>
      <w:r>
        <w:t>, где pw - точка в мировой системе, а pc - в координатах системы камеры.</w:t>
      </w:r>
    </w:p>
    <w:p w:rsidR="002E2992" w:rsidRDefault="002E2992" w:rsidP="002E2992">
      <w:pPr>
        <w:pStyle w:val="Textbody"/>
      </w:pPr>
      <w:r>
        <w:tab/>
        <w:t>pc = Rpw - Rt</w:t>
      </w:r>
    </w:p>
    <w:p w:rsidR="002E2992" w:rsidRDefault="002E2992" w:rsidP="002E2992">
      <w:pPr>
        <w:pStyle w:val="Textbody"/>
      </w:pPr>
      <w:r>
        <w:t>Если же воспользоваться нормализованными координатами, получится следующее: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pc</w:t>
      </w:r>
      <w:proofErr w:type="gramEnd"/>
      <w:r w:rsidRPr="002E2992">
        <w:rPr>
          <w:lang w:val="en-US"/>
        </w:rPr>
        <w:t>] = [R -</w:t>
      </w:r>
      <w:proofErr w:type="gramStart"/>
      <w:r w:rsidRPr="002E2992">
        <w:rPr>
          <w:lang w:val="en-US"/>
        </w:rPr>
        <w:t>Rt</w:t>
      </w:r>
      <w:proofErr w:type="gramEnd"/>
      <w:r w:rsidRPr="002E2992">
        <w:rPr>
          <w:lang w:val="en-US"/>
        </w:rPr>
        <w:t>] * [pw] = [R 0] * [I -t] * [pw]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[1 ]   [0   1]   [1 ]   [0 1]   [0  1]   [ 1]</w:t>
      </w:r>
    </w:p>
    <w:p w:rsidR="002E2992" w:rsidRDefault="002E2992" w:rsidP="002E2992">
      <w:pPr>
        <w:pStyle w:val="Textbody"/>
      </w:pPr>
      <w:r>
        <w:t>Матрица M, определенная как:</w:t>
      </w:r>
    </w:p>
    <w:p w:rsidR="002E2992" w:rsidRDefault="002E2992" w:rsidP="002E2992">
      <w:pPr>
        <w:pStyle w:val="Textbody"/>
      </w:pPr>
      <w:r>
        <w:tab/>
        <w:t>M = [R 0] * [I -t]</w:t>
      </w:r>
    </w:p>
    <w:p w:rsidR="002E2992" w:rsidRDefault="002E2992" w:rsidP="002E2992">
      <w:pPr>
        <w:pStyle w:val="Textbody"/>
      </w:pPr>
      <w:r>
        <w:tab/>
        <w:t xml:space="preserve">    [0 1]   [0  1]</w:t>
      </w:r>
    </w:p>
    <w:p w:rsidR="002E2992" w:rsidRDefault="002E2992" w:rsidP="002E2992">
      <w:pPr>
        <w:pStyle w:val="Textbody"/>
      </w:pPr>
      <w:r>
        <w:t>, задает матрицу перехода между системами координат. Матрицы R и t задают внешние (extrinsic) параметры камеры - ориентацию и позицию - в мировых координатах.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Одна из самых простых и обычно используемых моделей для конечной проективной камеры - модель булавочного отверстия или модель камеры обскуры (pinhole camera), в которой точки p(X, Y, Z) @ R3 проецируются на двухмерную плоскость по правилу:</w:t>
      </w:r>
    </w:p>
    <w:p w:rsidR="002E2992" w:rsidRDefault="002E2992" w:rsidP="002E2992">
      <w:pPr>
        <w:pStyle w:val="Textbody"/>
      </w:pPr>
      <w:r>
        <w:t xml:space="preserve"> (x, y) = (fX / Z, fY / Z)</w:t>
      </w:r>
    </w:p>
    <w:p w:rsidR="002E2992" w:rsidRDefault="002E2992" w:rsidP="002E2992">
      <w:pPr>
        <w:pStyle w:val="Textbody"/>
      </w:pPr>
      <w:r>
        <w:lastRenderedPageBreak/>
        <w:t>или в нормализованных координатах:</w:t>
      </w:r>
    </w:p>
    <w:p w:rsidR="002E2992" w:rsidRDefault="002E2992" w:rsidP="002E2992">
      <w:pPr>
        <w:pStyle w:val="Textbody"/>
      </w:pPr>
      <w:r>
        <w:t xml:space="preserve"> (x, y, 1) = (f X/Z, fY / Z) = |при Z != 0| = (X, Y, Z / f) = (fX, fY, Z)</w:t>
      </w:r>
    </w:p>
    <w:p w:rsidR="002E2992" w:rsidRDefault="002E2992" w:rsidP="002E2992">
      <w:pPr>
        <w:pStyle w:val="Textbody"/>
      </w:pPr>
      <w:r>
        <w:t>Данное правило может быть записано в виде матрицы проекции: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</w:t>
      </w:r>
      <w:proofErr w:type="gramStart"/>
      <w:r w:rsidRPr="002E2992">
        <w:rPr>
          <w:lang w:val="en-US"/>
        </w:rPr>
        <w:t>fX</w:t>
      </w:r>
      <w:proofErr w:type="gramEnd"/>
      <w:r w:rsidRPr="002E2992">
        <w:rPr>
          <w:lang w:val="en-US"/>
        </w:rPr>
        <w:t>]   [</w:t>
      </w:r>
      <w:proofErr w:type="gramStart"/>
      <w:r w:rsidRPr="002E2992">
        <w:rPr>
          <w:lang w:val="en-US"/>
        </w:rPr>
        <w:t>f</w:t>
      </w:r>
      <w:proofErr w:type="gramEnd"/>
      <w:r w:rsidRPr="002E2992">
        <w:rPr>
          <w:lang w:val="en-US"/>
        </w:rPr>
        <w:t xml:space="preserve"> 0 0 0]   [X]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</w:t>
      </w:r>
      <w:proofErr w:type="gramStart"/>
      <w:r w:rsidRPr="002E2992">
        <w:rPr>
          <w:lang w:val="en-US"/>
        </w:rPr>
        <w:t>fY</w:t>
      </w:r>
      <w:proofErr w:type="gramEnd"/>
      <w:r w:rsidRPr="002E2992">
        <w:rPr>
          <w:lang w:val="en-US"/>
        </w:rPr>
        <w:t>] = [0 f 0 0] = [Y]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</w:t>
      </w:r>
      <w:proofErr w:type="gramStart"/>
      <w:r w:rsidRPr="002E2992">
        <w:rPr>
          <w:lang w:val="en-US"/>
        </w:rPr>
        <w:t>Z ]</w:t>
      </w:r>
      <w:proofErr w:type="gramEnd"/>
      <w:r w:rsidRPr="002E2992">
        <w:rPr>
          <w:lang w:val="en-US"/>
        </w:rPr>
        <w:t xml:space="preserve">   [0 0 1 0]   [Z]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  <w:t xml:space="preserve">                   </w:t>
      </w:r>
      <w:r>
        <w:t>[1]</w:t>
      </w:r>
    </w:p>
    <w:p w:rsidR="002E2992" w:rsidRDefault="002E2992" w:rsidP="002E2992">
      <w:pPr>
        <w:pStyle w:val="Textbody"/>
      </w:pPr>
      <w:r>
        <w:t>Очевидно также, что вектор [0 0 0 1]T - является нуль-вектором нуль-пространства данного преобразования.</w:t>
      </w:r>
    </w:p>
    <w:p w:rsidR="002E2992" w:rsidRDefault="002E2992" w:rsidP="002E2992">
      <w:pPr>
        <w:pStyle w:val="Textbody"/>
      </w:pPr>
      <w:r>
        <w:t>Работая с реальными камерами и точками на полученных с них изображениях, удобнее иметь дело с координатами, выраженными в пикселах нежели, например, в миллиметрах. Перевод координат требует информации о линейных размерах пиксела (например, в миллиметрах) и координат главной точки (principal point), которой соответствует центр изображения (точка пересечения оптической оси камеры с плоскостью изображения), так как в общем случае она может не совсем точно совпадать с центром матрицы камеры (более того, довольно часто центр координат в пикселах определяется одним из углов изображения).</w:t>
      </w:r>
    </w:p>
    <w:p w:rsidR="002E2992" w:rsidRDefault="002E2992" w:rsidP="002E2992">
      <w:pPr>
        <w:pStyle w:val="Textbody"/>
      </w:pPr>
      <w:r>
        <w:t>За такого рода перевод координат отвечает так называемая матрица калибровки камеры K, которая задает внутренние (intrinsic) параметры камеры и предполагается неизменяемой во времени: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K = </w:t>
      </w:r>
      <w:proofErr w:type="gramStart"/>
      <w:r w:rsidRPr="002E2992">
        <w:rPr>
          <w:lang w:val="en-US"/>
        </w:rPr>
        <w:t>[ f</w:t>
      </w:r>
      <w:proofErr w:type="gramEnd"/>
      <w:r w:rsidRPr="002E2992">
        <w:rPr>
          <w:lang w:val="en-US"/>
        </w:rPr>
        <w:t>/mx s    px 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    </w:t>
      </w:r>
      <w:proofErr w:type="gramStart"/>
      <w:r w:rsidRPr="002E2992">
        <w:rPr>
          <w:lang w:val="en-US"/>
        </w:rPr>
        <w:t>[ 0</w:t>
      </w:r>
      <w:proofErr w:type="gramEnd"/>
      <w:r w:rsidRPr="002E2992">
        <w:rPr>
          <w:lang w:val="en-US"/>
        </w:rPr>
        <w:t xml:space="preserve">    f/my py 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[ 0    0    1  ]</w:t>
      </w:r>
    </w:p>
    <w:p w:rsidR="002E2992" w:rsidRDefault="002E2992" w:rsidP="002E2992">
      <w:pPr>
        <w:pStyle w:val="Textbody"/>
      </w:pPr>
      <w:r>
        <w:t xml:space="preserve">, где </w:t>
      </w:r>
    </w:p>
    <w:p w:rsidR="002E2992" w:rsidRDefault="002E2992" w:rsidP="002E2992">
      <w:pPr>
        <w:pStyle w:val="Textbody"/>
      </w:pPr>
      <w:r>
        <w:tab/>
        <w:t xml:space="preserve">* f - фокусное расстояние камеры в некоторой единице длины (обычно в </w:t>
      </w:r>
      <w:r>
        <w:lastRenderedPageBreak/>
        <w:t xml:space="preserve">мм или дюймах), </w:t>
      </w:r>
    </w:p>
    <w:p w:rsidR="002E2992" w:rsidRDefault="002E2992" w:rsidP="002E2992">
      <w:pPr>
        <w:pStyle w:val="Textbody"/>
      </w:pPr>
      <w:r>
        <w:tab/>
        <w:t>* mx, my - линейные размеры пиксела, выраженные в той же единице длины, что и f. Таким образом f / mx и f / my имеют размерность пикселов (мм / (мм / px) = px),</w:t>
      </w:r>
    </w:p>
    <w:p w:rsidR="002E2992" w:rsidRDefault="002E2992" w:rsidP="002E2992">
      <w:pPr>
        <w:pStyle w:val="Textbody"/>
      </w:pPr>
      <w:r>
        <w:tab/>
        <w:t>* s - коэффициент ассиметрии камеры</w:t>
      </w:r>
    </w:p>
    <w:p w:rsidR="002E2992" w:rsidRDefault="002E2992" w:rsidP="002E2992">
      <w:pPr>
        <w:pStyle w:val="Textbody"/>
      </w:pPr>
      <w:r>
        <w:tab/>
        <w:t>* px, py - координаты главной точки в пикселах.</w:t>
      </w:r>
    </w:p>
    <w:p w:rsidR="002E2992" w:rsidRDefault="002E2992" w:rsidP="002E2992">
      <w:pPr>
        <w:pStyle w:val="Textbody"/>
      </w:pPr>
      <w:r>
        <w:t>Большинство цифровых камер на основе приборов с зарядовой связью (ПЗС) имеют квадратные пикселы (mx = my), нулевую ассиметрию (s = 0) и главную точку, расположенную близко к центру изображения.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! возможно стоит сказать про дисторсию, что она есть, но в данной работе мы ей принебрегаем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мы готовы выразить проективное преобразование, отвечающее отображению трехмерной сцены на двухмерную плоскость изображения: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 xml:space="preserve">F: P3 -&gt; P2, </w:t>
      </w:r>
      <w:proofErr w:type="gramStart"/>
      <w:r w:rsidRPr="002E2992">
        <w:rPr>
          <w:lang w:val="en-US"/>
        </w:rPr>
        <w:t>F(</w:t>
      </w:r>
      <w:proofErr w:type="gramEnd"/>
      <w:r w:rsidRPr="002E2992">
        <w:rPr>
          <w:lang w:val="en-US"/>
        </w:rPr>
        <w:t>p) = p' = KR[I | -t] p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906CED" w:rsidRDefault="00906CED" w:rsidP="00906CED">
      <w:pPr>
        <w:pStyle w:val="Textbody"/>
      </w:pPr>
      <w:r>
        <w:t>Рассмотрим прямую в P3, заданную как X(alpha) = A + alpha * D, где А - точка на этой прямой, D(d, 0) - направляющий вектор и d @ R3, alpha @ R. Проекция этой прямой:</w:t>
      </w:r>
    </w:p>
    <w:p w:rsidR="00906CED" w:rsidRPr="00906CED" w:rsidRDefault="00906CED" w:rsidP="00906CED">
      <w:pPr>
        <w:pStyle w:val="Textbody"/>
        <w:rPr>
          <w:lang w:val="en-US"/>
        </w:rPr>
      </w:pPr>
      <w:proofErr w:type="gramStart"/>
      <w:r w:rsidRPr="00906CED">
        <w:rPr>
          <w:lang w:val="en-US"/>
        </w:rPr>
        <w:t>x(</w:t>
      </w:r>
      <w:proofErr w:type="gramEnd"/>
      <w:r w:rsidRPr="00906CED">
        <w:rPr>
          <w:lang w:val="en-US"/>
        </w:rPr>
        <w:t>alpha) = P(X(alpha)) = P(A) + alpha * P(D) = P(A) + alpha * KR[I | -t]D = P(A) + alpha * KRd</w:t>
      </w:r>
    </w:p>
    <w:p w:rsidR="00906CED" w:rsidRDefault="00906CED" w:rsidP="00906CED">
      <w:pPr>
        <w:pStyle w:val="Textbody"/>
      </w:pPr>
      <w:r>
        <w:t>, так как [I | -t]D = d.</w:t>
      </w:r>
    </w:p>
    <w:p w:rsidR="00906CED" w:rsidRDefault="00906CED" w:rsidP="00906CED">
      <w:pPr>
        <w:pStyle w:val="Textbody"/>
      </w:pPr>
      <w:r>
        <w:t>ТСП vp @ P2, соответствующая направлению d, является предельной точкой для проекции линии x(alpha) при alpha -&gt; inf:</w:t>
      </w:r>
    </w:p>
    <w:p w:rsidR="00906CED" w:rsidRPr="00906CED" w:rsidRDefault="00906CED" w:rsidP="00906CED">
      <w:pPr>
        <w:pStyle w:val="Textbody"/>
        <w:rPr>
          <w:lang w:val="en-US"/>
        </w:rPr>
      </w:pPr>
      <w:r>
        <w:t xml:space="preserve">    </w:t>
      </w:r>
      <w:proofErr w:type="gramStart"/>
      <w:r w:rsidRPr="00906CED">
        <w:rPr>
          <w:lang w:val="en-US"/>
        </w:rPr>
        <w:t>vp</w:t>
      </w:r>
      <w:proofErr w:type="gramEnd"/>
      <w:r w:rsidRPr="00906CED">
        <w:rPr>
          <w:lang w:val="en-US"/>
        </w:rPr>
        <w:t xml:space="preserve"> = lim x(alpha) = lim( P(A) + alpha * KRd) = KRd</w:t>
      </w:r>
    </w:p>
    <w:p w:rsidR="00906CED" w:rsidRDefault="00906CED" w:rsidP="00906CED">
      <w:pPr>
        <w:pStyle w:val="Textbody"/>
      </w:pPr>
      <w:r>
        <w:lastRenderedPageBreak/>
        <w:t>В системе координат, связанной с камерой R = I, поэтому:</w:t>
      </w:r>
    </w:p>
    <w:p w:rsidR="00906CED" w:rsidRDefault="00906CED" w:rsidP="00906CED">
      <w:pPr>
        <w:pStyle w:val="Textbody"/>
      </w:pPr>
      <w:r>
        <w:t xml:space="preserve">    vp = Kd</w:t>
      </w:r>
    </w:p>
    <w:p w:rsidR="00906CED" w:rsidRDefault="00906CED" w:rsidP="00906CED">
      <w:pPr>
        <w:pStyle w:val="Textbody"/>
      </w:pPr>
      <w:r>
        <w:t>Из полученного результата можно заключить, что:</w:t>
      </w:r>
    </w:p>
    <w:p w:rsidR="00906CED" w:rsidRDefault="00906CED" w:rsidP="00906CED">
      <w:pPr>
        <w:pStyle w:val="Textbody"/>
      </w:pPr>
      <w:r>
        <w:t xml:space="preserve"> * ТСП vp не зависит от положения t камеры</w:t>
      </w:r>
    </w:p>
    <w:p w:rsidR="00906CED" w:rsidRDefault="00906CED" w:rsidP="00906CED">
      <w:pPr>
        <w:pStyle w:val="Textbody"/>
      </w:pPr>
      <w:r>
        <w:t xml:space="preserve"> * существует взаимно однозначное отношение между vp и вектором направления прямой в трехмерном пространстве</w:t>
      </w:r>
    </w:p>
    <w:p w:rsidR="00906CED" w:rsidRDefault="00906CED" w:rsidP="00906CED">
      <w:pPr>
        <w:pStyle w:val="Textbody"/>
      </w:pPr>
      <w:r>
        <w:t>Будем называть две ТСП ортогональными, если ортогональны векторы направления соответствующих им прямых. ТСП, которые являются идеальными, называются бесконечными, иначе - конечными.</w:t>
      </w:r>
    </w:p>
    <w:p w:rsidR="00464744" w:rsidRPr="00906CED" w:rsidRDefault="00906CED" w:rsidP="00906CED">
      <w:pPr>
        <w:pStyle w:val="Textbody"/>
      </w:pPr>
      <w:r>
        <w:t>Большинство методов, основанных на обнаружении ТСП, работают в предположении, что на изображениях можно выделить некоторый набор сегментов линий, соответствующих взаимно ортогональным направлениям, т.е. имеющих ортогональные ТСП. Именно поэтому данные методы способны показывать хорошие результаты на изображениях помещений и городских пейзажах - объекты окружающего нас мира довольно часто имеют правильные геометрические формы и расставлены параллельно / перпендикулярно друг другу. Например, столы, полки, окна или витрины, пол, стены и потолок - внутри помещений, дома, дороги и разметка на них, окна домов - вне помещений.</w:t>
      </w:r>
    </w:p>
    <w:p w:rsidR="003742FB" w:rsidRDefault="003742FB" w:rsidP="00CB7A9D">
      <w:pPr>
        <w:pStyle w:val="Heading2"/>
      </w:pPr>
      <w:bookmarkStart w:id="9" w:name="_Toc420623720"/>
      <w:r>
        <w:t>Обнаружение ТСП</w:t>
      </w:r>
      <w:bookmarkEnd w:id="9"/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 xml:space="preserve">Lsd - </w:t>
      </w:r>
      <w:proofErr w:type="gramStart"/>
      <w:r w:rsidRPr="003742FB">
        <w:rPr>
          <w:lang w:val="en-US"/>
        </w:rPr>
        <w:t>O(</w:t>
      </w:r>
      <w:proofErr w:type="gramEnd"/>
      <w:r w:rsidRPr="003742FB">
        <w:rPr>
          <w:lang w:val="en-US"/>
        </w:rPr>
        <w:t>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lastRenderedPageBreak/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lastRenderedPageBreak/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</w:t>
      </w:r>
      <w:proofErr w:type="gramStart"/>
      <w:r w:rsidRPr="003742FB">
        <w:rPr>
          <w:lang w:val="en-US"/>
        </w:rPr>
        <w:t>alpha(</w:t>
      </w:r>
      <w:proofErr w:type="gramEnd"/>
      <w:r w:rsidRPr="003742FB">
        <w:rPr>
          <w:lang w:val="en-US"/>
        </w:rPr>
        <w:t>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Heading1"/>
      </w:pPr>
      <w:bookmarkStart w:id="10" w:name="__RefHeading__478_1909124723"/>
      <w:bookmarkStart w:id="11" w:name="_Toc420623721"/>
      <w:r>
        <w:lastRenderedPageBreak/>
        <w:t>Проектно-конструкторская часть</w:t>
      </w:r>
      <w:bookmarkEnd w:id="10"/>
      <w:bookmarkEnd w:id="11"/>
    </w:p>
    <w:p w:rsidR="00775D1E" w:rsidRDefault="00775D1E">
      <w:pPr>
        <w:pStyle w:val="Textbody"/>
      </w:pPr>
    </w:p>
    <w:p w:rsidR="00775D1E" w:rsidRDefault="00AB5D07">
      <w:pPr>
        <w:pStyle w:val="Heading1"/>
      </w:pPr>
      <w:bookmarkStart w:id="12" w:name="__RefHeading__484_1909124723"/>
      <w:bookmarkStart w:id="13" w:name="_Toc420623722"/>
      <w:r>
        <w:lastRenderedPageBreak/>
        <w:t>Технологическая часть</w:t>
      </w:r>
      <w:bookmarkEnd w:id="12"/>
      <w:bookmarkEnd w:id="13"/>
    </w:p>
    <w:p w:rsidR="00775D1E" w:rsidRDefault="00AB5D07">
      <w:pPr>
        <w:pStyle w:val="Heading2"/>
      </w:pPr>
      <w:bookmarkStart w:id="14" w:name="__RefHeading__7970_243819943"/>
      <w:bookmarkStart w:id="15" w:name="_Toc420623723"/>
      <w:r>
        <w:t>Методология разработки и используемые средства</w:t>
      </w:r>
      <w:bookmarkEnd w:id="14"/>
      <w:bookmarkEnd w:id="15"/>
    </w:p>
    <w:p w:rsidR="00775D1E" w:rsidRDefault="00AB5D07">
      <w:pPr>
        <w:pStyle w:val="Heading2"/>
      </w:pPr>
      <w:bookmarkStart w:id="16" w:name="__RefHeading__7972_243819943"/>
      <w:bookmarkStart w:id="17" w:name="_Toc420623724"/>
      <w:r>
        <w:t>Руководство пользователя</w:t>
      </w:r>
      <w:bookmarkEnd w:id="16"/>
      <w:bookmarkEnd w:id="17"/>
    </w:p>
    <w:p w:rsidR="00BC23A2" w:rsidRDefault="009D7F9F" w:rsidP="009D7F9F">
      <w:pPr>
        <w:pStyle w:val="Heading3"/>
        <w:rPr>
          <w:lang w:val="en-US"/>
        </w:rPr>
      </w:pPr>
      <w:bookmarkStart w:id="18" w:name="_Toc420623725"/>
      <w:r>
        <w:t xml:space="preserve">Приложение </w:t>
      </w:r>
      <w:r>
        <w:rPr>
          <w:lang w:val="en-US"/>
        </w:rPr>
        <w:t>Gyrocam</w:t>
      </w:r>
      <w:bookmarkEnd w:id="18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9" w:history="1">
        <w:r w:rsidR="00AA09E6" w:rsidRPr="004F5BC2">
          <w:rPr>
            <w:rStyle w:val="Hyperlink"/>
          </w:rPr>
          <w:t>http://docs.opencv.org/3.0</w:t>
        </w:r>
        <w:r w:rsidR="00AA09E6" w:rsidRPr="004F5BC2">
          <w:rPr>
            <w:rStyle w:val="Hyperlink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F20E5A">
      <w:pPr>
        <w:pStyle w:val="Textbody"/>
        <w:numPr>
          <w:ilvl w:val="0"/>
          <w:numId w:val="15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F20E5A">
      <w:pPr>
        <w:pStyle w:val="Textbody"/>
        <w:numPr>
          <w:ilvl w:val="0"/>
          <w:numId w:val="15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D806E0">
        <w:fldChar w:fldCharType="begin"/>
      </w:r>
      <w:r>
        <w:instrText xml:space="preserve"> REF _Ref420066861 \h </w:instrText>
      </w:r>
      <w:r w:rsidR="00D806E0">
        <w:fldChar w:fldCharType="separate"/>
      </w:r>
      <w:r w:rsidR="00B06AE7" w:rsidRPr="006E6E73">
        <w:rPr>
          <w:b/>
        </w:rPr>
        <w:t xml:space="preserve">Рисунок </w:t>
      </w:r>
      <w:r w:rsidR="00B06AE7">
        <w:rPr>
          <w:noProof/>
        </w:rPr>
        <w:t>1</w:t>
      </w:r>
      <w:r w:rsidR="00D806E0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E075A8" w:rsidP="00D879A9">
      <w:pPr>
        <w:pStyle w:val="Textbody"/>
        <w:keepNext/>
        <w:ind w:firstLine="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5ECD833A" wp14:editId="0D303998">
            <wp:extent cx="6114415" cy="4845050"/>
            <wp:effectExtent l="0" t="0" r="0" b="0"/>
            <wp:docPr id="3" name="Picture 1" descr="result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_wind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55" w:rsidRPr="006E6E73" w:rsidRDefault="001B3857" w:rsidP="00206F68">
      <w:pPr>
        <w:pStyle w:val="Picture"/>
      </w:pPr>
      <w:bookmarkStart w:id="19" w:name="_Ref420066861"/>
      <w:r w:rsidRPr="006E6E73">
        <w:t xml:space="preserve">Рисунок </w:t>
      </w:r>
      <w:r w:rsidR="00D806E0" w:rsidRPr="006E6E73">
        <w:fldChar w:fldCharType="begin"/>
      </w:r>
      <w:r w:rsidRPr="006E6E73">
        <w:instrText xml:space="preserve"> SEQ Рисунок \* ARABIC </w:instrText>
      </w:r>
      <w:r w:rsidR="00D806E0" w:rsidRPr="006E6E73">
        <w:fldChar w:fldCharType="separate"/>
      </w:r>
      <w:r w:rsidR="00B06AE7">
        <w:rPr>
          <w:noProof/>
        </w:rPr>
        <w:t>1</w:t>
      </w:r>
      <w:r w:rsidR="00D806E0" w:rsidRPr="006E6E73">
        <w:fldChar w:fldCharType="end"/>
      </w:r>
      <w:bookmarkEnd w:id="19"/>
      <w:r w:rsidR="006E6E73">
        <w:t xml:space="preserve"> –</w:t>
      </w:r>
      <w:r w:rsidRPr="006E6E73">
        <w:t xml:space="preserve"> Окно с обработанным изображением</w:t>
      </w:r>
      <w:r w:rsidR="009B38B2">
        <w:t>, поверх которого наложены сегменты линий, соответствующие найденным</w:t>
      </w:r>
      <w:r w:rsidRPr="006E6E73">
        <w:t xml:space="preserve"> ТСП</w:t>
      </w:r>
      <w:r w:rsidR="009B38B2"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D806E0">
        <w:fldChar w:fldCharType="begin"/>
      </w:r>
      <w:r w:rsidR="002B3ED7">
        <w:instrText xml:space="preserve"> REF _Ref420066848 \h </w:instrText>
      </w:r>
      <w:r w:rsidR="00D806E0">
        <w:fldChar w:fldCharType="separate"/>
      </w:r>
      <w:r w:rsidR="00B06AE7" w:rsidRPr="00B83EDE">
        <w:rPr>
          <w:b/>
        </w:rPr>
        <w:t xml:space="preserve">Рисунок </w:t>
      </w:r>
      <w:r w:rsidR="00B06AE7">
        <w:rPr>
          <w:noProof/>
        </w:rPr>
        <w:t>2</w:t>
      </w:r>
      <w:r w:rsidR="00D806E0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proofErr w:type="gramStart"/>
      <w:r w:rsidR="00F817BF" w:rsidRPr="00F817BF">
        <w:t>..</w:t>
      </w:r>
      <w:proofErr w:type="gramEnd"/>
      <w:r w:rsidR="00F817BF" w:rsidRPr="00F817BF">
        <w:t>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D879A9">
      <w:pPr>
        <w:pStyle w:val="Textbody"/>
        <w:keepNext/>
        <w:ind w:firstLine="0"/>
      </w:pPr>
      <w:r>
        <w:rPr>
          <w:noProof/>
          <w:lang w:val="en-US" w:eastAsia="en-US" w:bidi="ar-SA"/>
        </w:rPr>
        <w:drawing>
          <wp:inline distT="0" distB="0" distL="0" distR="0" wp14:anchorId="0E1E2775" wp14:editId="35DC5F9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206F68">
      <w:pPr>
        <w:pStyle w:val="Picture"/>
        <w:rPr>
          <w:noProof/>
        </w:rPr>
      </w:pPr>
      <w:bookmarkStart w:id="20" w:name="_Ref420066848"/>
      <w:r w:rsidRPr="00B83EDE">
        <w:t xml:space="preserve">Рисунок </w:t>
      </w:r>
      <w:r w:rsidR="00D806E0" w:rsidRPr="00B83EDE">
        <w:fldChar w:fldCharType="begin"/>
      </w:r>
      <w:r w:rsidRPr="00B83EDE">
        <w:instrText xml:space="preserve"> SEQ Рисунок \* ARABIC </w:instrText>
      </w:r>
      <w:r w:rsidR="00D806E0" w:rsidRPr="00B83EDE">
        <w:fldChar w:fldCharType="separate"/>
      </w:r>
      <w:r w:rsidR="00B06AE7">
        <w:rPr>
          <w:noProof/>
        </w:rPr>
        <w:t>2</w:t>
      </w:r>
      <w:r w:rsidR="00D806E0" w:rsidRPr="00B83EDE">
        <w:fldChar w:fldCharType="end"/>
      </w:r>
      <w:bookmarkEnd w:id="20"/>
      <w:r w:rsidR="00B83EDE">
        <w:t xml:space="preserve"> –</w:t>
      </w:r>
      <w:r w:rsidRPr="00B83EDE">
        <w:t xml:space="preserve"> Вывод </w:t>
      </w:r>
      <w:r w:rsidR="00B83EDE">
        <w:t xml:space="preserve">в консоли </w:t>
      </w:r>
      <w:r w:rsidRPr="00B83EDE">
        <w:t>матриц направлений ТСП</w:t>
      </w:r>
      <w:r w:rsidR="00B83EDE">
        <w:t xml:space="preserve"> (неортогональной и ортогональной, соответственно) на тестовом запуске</w:t>
      </w:r>
      <w:r w:rsidRPr="00B83EDE">
        <w:rPr>
          <w:noProof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2" w:history="1">
        <w:r w:rsidR="00D15384" w:rsidRPr="00591A31">
          <w:rPr>
            <w:rStyle w:val="Hyperlink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3" w:history="1">
        <w:r w:rsidRPr="006D4FEB">
          <w:rPr>
            <w:rStyle w:val="Hyperlink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NoSpacing"/>
        <w:rPr>
          <w:noProof/>
        </w:rPr>
      </w:pPr>
    </w:p>
    <w:p w:rsidR="00775D1E" w:rsidRDefault="00AB5D07">
      <w:pPr>
        <w:pStyle w:val="Heading1"/>
      </w:pPr>
      <w:bookmarkStart w:id="21" w:name="__RefHeading__488_1909124723"/>
      <w:bookmarkStart w:id="22" w:name="_Toc420623726"/>
      <w:r>
        <w:lastRenderedPageBreak/>
        <w:t>Организационно-экономическая часть</w:t>
      </w:r>
      <w:bookmarkEnd w:id="21"/>
      <w:bookmarkEnd w:id="22"/>
    </w:p>
    <w:p w:rsidR="00775D1E" w:rsidRDefault="00AB5D07">
      <w:pPr>
        <w:pStyle w:val="Heading2"/>
      </w:pPr>
      <w:bookmarkStart w:id="23" w:name="__RefHeading__3609_1816927962"/>
      <w:bookmarkStart w:id="24" w:name="_Toc420623727"/>
      <w:r>
        <w:t>Введение</w:t>
      </w:r>
      <w:bookmarkEnd w:id="23"/>
      <w:bookmarkEnd w:id="24"/>
    </w:p>
    <w:p w:rsidR="00D012D8" w:rsidRDefault="00D012D8" w:rsidP="00D012D8">
      <w:pPr>
        <w:pStyle w:val="Textbody"/>
      </w:pPr>
      <w:r>
        <w:t xml:space="preserve">Разрабатываемое в рамках дипломной работы программное обеспечение является </w:t>
      </w:r>
      <w:r w:rsidR="00F007E6">
        <w:t xml:space="preserve">одной из составных частей – гироскоп – системы </w:t>
      </w:r>
      <w:r w:rsidR="00274FD1">
        <w:t xml:space="preserve">навигации и </w:t>
      </w:r>
      <w:r w:rsidR="00F007E6">
        <w:t>позиционирования</w:t>
      </w:r>
      <w:r w:rsidR="00274FD1">
        <w:t xml:space="preserve"> для автономн</w:t>
      </w:r>
      <w:r w:rsidR="00DD7AE1">
        <w:t>ой</w:t>
      </w:r>
      <w:r w:rsidR="00274FD1">
        <w:t xml:space="preserve"> робото</w:t>
      </w:r>
      <w:r w:rsidR="003E0B51">
        <w:t>техники</w:t>
      </w:r>
      <w:r w:rsidR="00F007E6">
        <w:t>.</w:t>
      </w:r>
      <w:r w:rsidR="00274FD1">
        <w:t xml:space="preserve"> </w:t>
      </w:r>
      <w:r w:rsidR="007122CF">
        <w:t>Данный продукт</w:t>
      </w:r>
      <w:r>
        <w:t xml:space="preserve"> </w:t>
      </w:r>
      <w:r w:rsidR="00F007E6">
        <w:t>позволяет опре</w:t>
      </w:r>
      <w:r w:rsidR="007122CF">
        <w:t xml:space="preserve">делять пространственную ориентацию камеры, жестко прикрепленной к объекту позиционирования, на основе полученных с </w:t>
      </w:r>
      <w:r w:rsidR="00723D44">
        <w:t xml:space="preserve">нее </w:t>
      </w:r>
      <w:r w:rsidR="007122CF">
        <w:t>изображений</w:t>
      </w:r>
      <w:r>
        <w:t>.</w:t>
      </w:r>
      <w:r w:rsidR="00D75145">
        <w:t xml:space="preserve"> </w:t>
      </w:r>
      <w:r w:rsidR="00930C5F">
        <w:t>Разработанное ПО вычисляет по входным изображениям координаты точек схождения перспективы (ТСП), выводит отладочную информацию в виде изображения, полученного наложением на исходное изображение распознанных сегментов линий, соответствующих найденным ТСП, а также выводит углы Эйлера в нотации (1, 2, 3), т.е. углы крена, тангажа и рыскания.</w:t>
      </w:r>
    </w:p>
    <w:p w:rsidR="00D012D8" w:rsidRDefault="00D012D8" w:rsidP="00D012D8">
      <w:pPr>
        <w:pStyle w:val="Textbody"/>
      </w:pPr>
      <w:r>
        <w:t xml:space="preserve">На данный момент существует </w:t>
      </w:r>
      <w:r w:rsidR="00274FD1">
        <w:t>несколько вариантов реализаций систем по</w:t>
      </w:r>
      <w:r w:rsidR="002A7EDD">
        <w:t xml:space="preserve">зиционирования </w:t>
      </w:r>
      <w:r w:rsidR="00825DE4">
        <w:t>робототехники, в том числе аналогов, использующих методы компьютерного зрения</w:t>
      </w:r>
      <w:r>
        <w:t xml:space="preserve">. </w:t>
      </w:r>
      <w:r w:rsidR="001655D4">
        <w:t xml:space="preserve">По сравнению глобальными (спутниковыми) системами навигации разработанное ПО позволяет получить более точные данные в условиях городской среды и внутри помещений, в частности. В отличие от инерциальных навигационных систем, наша не имеет дрейфа при сравнительных показателях точности. </w:t>
      </w:r>
      <w:r w:rsidR="008C6A1D">
        <w:t xml:space="preserve">По сравнению же с аналогами, использующими методы </w:t>
      </w:r>
      <w:r w:rsidR="008C6A1D">
        <w:rPr>
          <w:lang w:val="en-US"/>
        </w:rPr>
        <w:t>SLAM</w:t>
      </w:r>
      <w:r w:rsidR="008C6A1D" w:rsidRPr="008C6A1D">
        <w:t xml:space="preserve"> </w:t>
      </w:r>
      <w:r w:rsidR="008C6A1D">
        <w:t xml:space="preserve">и </w:t>
      </w:r>
      <w:r w:rsidR="008C6A1D">
        <w:rPr>
          <w:lang w:val="en-US"/>
        </w:rPr>
        <w:t>SfM</w:t>
      </w:r>
      <w:r w:rsidR="008C6A1D" w:rsidRPr="008C6A1D">
        <w:t>,</w:t>
      </w:r>
      <w:r w:rsidR="008C6A1D">
        <w:t xml:space="preserve"> которые решают комплексную задачу позиционирования и навигации,</w:t>
      </w:r>
      <w:r w:rsidR="008C6A1D" w:rsidRPr="008C6A1D">
        <w:t xml:space="preserve"> </w:t>
      </w:r>
      <w:r w:rsidR="008C6A1D">
        <w:t xml:space="preserve">разработанное приложение решает лишь задачу определения пространственной ориентации – сосредоточившись на одной задаче мы получаем выигрыш в производительности. </w:t>
      </w:r>
      <w:r w:rsidR="008C6A1D" w:rsidRPr="008C6A1D">
        <w:t xml:space="preserve"> </w:t>
      </w:r>
    </w:p>
    <w:p w:rsidR="00D012D8" w:rsidRDefault="00D012D8" w:rsidP="00D012D8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D012D8" w:rsidRDefault="00D012D8" w:rsidP="00D012D8">
      <w:pPr>
        <w:pStyle w:val="Heading2"/>
      </w:pPr>
      <w:bookmarkStart w:id="25" w:name="__RefHeading__7564_822303622"/>
      <w:bookmarkStart w:id="26" w:name="_Toc358051326"/>
      <w:bookmarkStart w:id="27" w:name="_Toc420623728"/>
      <w:r>
        <w:lastRenderedPageBreak/>
        <w:t>Организация и планирование процесса разработки программы</w:t>
      </w:r>
      <w:bookmarkEnd w:id="25"/>
      <w:bookmarkEnd w:id="26"/>
      <w:bookmarkEnd w:id="27"/>
    </w:p>
    <w:p w:rsidR="00D012D8" w:rsidRDefault="00D012D8" w:rsidP="00D012D8">
      <w:pPr>
        <w:pStyle w:val="Heading3"/>
      </w:pPr>
      <w:bookmarkStart w:id="28" w:name="__RefHeading___Toc15830_745179007"/>
      <w:bookmarkStart w:id="29" w:name="_Toc420623729"/>
      <w:r>
        <w:t>Техническое задание</w:t>
      </w:r>
      <w:bookmarkEnd w:id="28"/>
      <w:bookmarkEnd w:id="29"/>
    </w:p>
    <w:p w:rsidR="00D012D8" w:rsidRDefault="00D012D8" w:rsidP="00D012D8">
      <w:pPr>
        <w:pStyle w:val="Textbody"/>
      </w:pPr>
      <w:r>
        <w:t>Для расчёта затрат на выполнение дипломного проекта используем техническое задание, представленное в таблице 2.</w:t>
      </w:r>
    </w:p>
    <w:p w:rsidR="00D012D8" w:rsidRPr="00C53473" w:rsidRDefault="00D012D8" w:rsidP="00D012D8">
      <w:pPr>
        <w:pStyle w:val="Table"/>
        <w:keepNext/>
        <w:rPr>
          <w:szCs w:val="28"/>
        </w:rPr>
      </w:pPr>
      <w:r w:rsidRPr="00C53473">
        <w:rPr>
          <w:szCs w:val="28"/>
        </w:rPr>
        <w:t>Таблица 2</w:t>
      </w:r>
      <w:r w:rsidR="009C4073">
        <w:rPr>
          <w:szCs w:val="28"/>
        </w:rPr>
        <w:t xml:space="preserve"> – </w:t>
      </w:r>
      <w:r w:rsidRPr="00C53473">
        <w:rPr>
          <w:szCs w:val="28"/>
        </w:rPr>
        <w:t>Техническое задание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"/>
        <w:gridCol w:w="4997"/>
        <w:gridCol w:w="4018"/>
      </w:tblGrid>
      <w:tr w:rsidR="00D012D8" w:rsidTr="00C53473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4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Значение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начала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 марта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окончания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31 мая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Количество листов А4 записки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85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Тип конечного носителя разрабатываемого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Электронный информационный носитель, к которому прилагается описание проекта в виде отчёта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Планируемое число копий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Тиражирование данной продукции не планируется</w:t>
            </w:r>
          </w:p>
        </w:tc>
      </w:tr>
    </w:tbl>
    <w:p w:rsidR="00D012D8" w:rsidRDefault="00D012D8" w:rsidP="00D012D8">
      <w:pPr>
        <w:pStyle w:val="Heading3"/>
      </w:pPr>
      <w:bookmarkStart w:id="30" w:name="_Toc358051327"/>
      <w:bookmarkStart w:id="31" w:name="__RefHeading__7566_822303622"/>
      <w:bookmarkStart w:id="32" w:name="_Toc420623730"/>
      <w:r>
        <w:t xml:space="preserve">Расчёт стоимости </w:t>
      </w:r>
      <w:bookmarkEnd w:id="30"/>
      <w:r>
        <w:t>проекта</w:t>
      </w:r>
      <w:bookmarkEnd w:id="31"/>
      <w:bookmarkEnd w:id="32"/>
    </w:p>
    <w:p w:rsidR="00D012D8" w:rsidRDefault="00D012D8" w:rsidP="00D012D8">
      <w:pPr>
        <w:pStyle w:val="Textbody"/>
      </w:pPr>
      <w:r>
        <w:t>Базовой экономической характеристикой для оценки дипломного проекта является её стоимость. Стоимость дипломного проекта, как экономическая категория, определяется по формуле 1 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=C+P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CE54F1" w:rsidP="005A7A7B">
      <w:pPr>
        <w:pStyle w:val="Textbody"/>
        <w:numPr>
          <w:ilvl w:val="1"/>
          <w:numId w:val="3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84CC7">
        <w:t xml:space="preserve"> – </w:t>
      </w:r>
      <w:r w:rsidR="00D012D8">
        <w:t>стоимость проектных работ,</w:t>
      </w:r>
    </w:p>
    <w:p w:rsidR="00D012D8" w:rsidRDefault="00D012D8" w:rsidP="005A7A7B">
      <w:pPr>
        <w:pStyle w:val="Textbody"/>
        <w:numPr>
          <w:ilvl w:val="1"/>
          <w:numId w:val="30"/>
        </w:numPr>
      </w:pPr>
      <m:oMath>
        <m:r>
          <w:rPr>
            <w:rFonts w:ascii="Cambria Math" w:hAnsi="Cambria Math"/>
          </w:rPr>
          <w:lastRenderedPageBreak/>
          <m:t>C</m:t>
        </m:r>
      </m:oMath>
      <w:r w:rsidR="00B84CC7">
        <w:t xml:space="preserve"> – </w:t>
      </w:r>
      <w:r>
        <w:t>себестоимость проектных работ,</w:t>
      </w:r>
    </w:p>
    <w:p w:rsidR="00D012D8" w:rsidRDefault="00D012D8" w:rsidP="005A7A7B">
      <w:pPr>
        <w:pStyle w:val="Textbody"/>
        <w:numPr>
          <w:ilvl w:val="1"/>
          <w:numId w:val="30"/>
        </w:numPr>
      </w:pPr>
      <m:oMath>
        <m:r>
          <w:rPr>
            <w:rFonts w:ascii="Cambria Math" w:hAnsi="Cambria Math"/>
          </w:rPr>
          <m:t>P</m:t>
        </m:r>
      </m:oMath>
      <w:r w:rsidR="00B84CC7">
        <w:t xml:space="preserve"> – </w:t>
      </w:r>
      <w:r>
        <w:t>прибыль.</w:t>
      </w:r>
    </w:p>
    <w:p w:rsidR="00D012D8" w:rsidRDefault="00D012D8" w:rsidP="00D012D8">
      <w:pPr>
        <w:pStyle w:val="Textbody"/>
      </w:pPr>
      <w:r>
        <w:t>Выразим прибыль через себестоимость работ в формуле 2: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P=R×C</m:t>
              </m:r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  <w:r w:rsidR="00677BAF">
        <w:t xml:space="preserve"> </w:t>
      </w:r>
      <m:oMath>
        <m:r>
          <w:rPr>
            <w:rFonts w:ascii="Cambria Math" w:hAnsi="Cambria Math"/>
          </w:rPr>
          <m:t>R</m:t>
        </m:r>
      </m:oMath>
      <w:r w:rsidR="00677BAF">
        <w:t xml:space="preserve"> –</w:t>
      </w:r>
      <w:r>
        <w:t xml:space="preserve"> желаемый для исполнителя уровень рентабельности.</w:t>
      </w:r>
    </w:p>
    <w:p w:rsidR="00D012D8" w:rsidRPr="0095006C" w:rsidRDefault="00D012D8" w:rsidP="00D012D8">
      <w:pPr>
        <w:pStyle w:val="Textbody"/>
      </w:pPr>
      <w:r>
        <w:t>Исходя из формул 1 и 2, можем выразить стоимость проекта как показано в формуле 3:</w:t>
      </w:r>
    </w:p>
    <w:p w:rsidR="009157C9" w:rsidRPr="0095006C" w:rsidRDefault="009157C9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=C(1+R)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(3)</w:t>
            </w:r>
          </w:p>
        </w:tc>
      </w:tr>
    </w:tbl>
    <w:p w:rsidR="009157C9" w:rsidRDefault="009157C9" w:rsidP="00D012D8">
      <w:pPr>
        <w:pStyle w:val="Textbody"/>
        <w:rPr>
          <w:lang w:val="en-US"/>
        </w:rPr>
      </w:pPr>
    </w:p>
    <w:p w:rsidR="00D012D8" w:rsidRDefault="00D012D8" w:rsidP="00D012D8">
      <w:pPr>
        <w:pStyle w:val="Textbody"/>
      </w:pPr>
      <w:r>
        <w:t>Таким образом для расчёта стоимости проекта потребуется спрогнозировать себестоимость. Для её определения необходимо рассчитать каждую стадию сметы затрат по формуле 4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 соответствующие</w:t>
      </w:r>
      <w:r w:rsidR="0060535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359">
        <w:t xml:space="preserve"> </w:t>
      </w:r>
      <w:r>
        <w:t>представлены в таблице 3.</w:t>
      </w:r>
    </w:p>
    <w:p w:rsidR="00D012D8" w:rsidRPr="009157C9" w:rsidRDefault="00C46948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3 – </w:t>
      </w:r>
      <w:r w:rsidR="00D012D8" w:rsidRPr="009157C9">
        <w:rPr>
          <w:szCs w:val="28"/>
        </w:rPr>
        <w:t xml:space="preserve">Структура </w:t>
      </w:r>
      <w:r>
        <w:rPr>
          <w:szCs w:val="28"/>
        </w:rPr>
        <w:t xml:space="preserve">сметы </w:t>
      </w:r>
      <w:r w:rsidR="00D012D8" w:rsidRPr="009157C9">
        <w:rPr>
          <w:szCs w:val="28"/>
        </w:rPr>
        <w:t>затрат на выполнение проекта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"/>
        <w:gridCol w:w="5806"/>
        <w:gridCol w:w="3209"/>
      </w:tblGrid>
      <w:tr w:rsidR="00D012D8" w:rsidTr="00A56DE5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5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 статьи затрат</w:t>
            </w:r>
          </w:p>
        </w:tc>
        <w:tc>
          <w:tcPr>
            <w:tcW w:w="3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Затраты, %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Материальные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Заработная плата (основная и дополнительная)</w:t>
            </w:r>
          </w:p>
        </w:tc>
        <w:tc>
          <w:tcPr>
            <w:tcW w:w="320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C38ED" w:rsidRPr="003C38ED" w:rsidRDefault="003C38ED" w:rsidP="003C38E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Отчисления на социальные нужды</w:t>
            </w:r>
          </w:p>
        </w:tc>
        <w:tc>
          <w:tcPr>
            <w:tcW w:w="32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4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Амортизация оборудования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Прочие затраты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15</w:t>
            </w:r>
          </w:p>
        </w:tc>
      </w:tr>
    </w:tbl>
    <w:p w:rsidR="00C82B9A" w:rsidRDefault="00C82B9A" w:rsidP="00D012D8">
      <w:pPr>
        <w:pStyle w:val="Textbody"/>
      </w:pPr>
    </w:p>
    <w:p w:rsidR="00D012D8" w:rsidRDefault="00D012D8" w:rsidP="00D012D8">
      <w:pPr>
        <w:pStyle w:val="Textbody"/>
      </w:pPr>
      <w:r>
        <w:t>Прочие затраты обычно составляют 15% [</w:t>
      </w:r>
      <w:r>
        <w:rPr>
          <w:shd w:val="clear" w:color="auto" w:fill="FFFF00"/>
        </w:rPr>
        <w:t>ссылка</w:t>
      </w:r>
      <w:r>
        <w:t>] и включают в себя: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оплату налогов;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подготовку специальной научно-технической информации;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проведение патентных исследований, научно-технических конкурсов и экспертиз;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услуги всех видов связи;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служебные командировки работников в Российской федерации и за рубежом;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расходы на сертификацию продукции;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представительские расходы.</w:t>
      </w:r>
    </w:p>
    <w:p w:rsidR="00D012D8" w:rsidRDefault="00D012D8" w:rsidP="00D012D8">
      <w:pPr>
        <w:pStyle w:val="Textbody"/>
      </w:pPr>
      <w:r>
        <w:t>Практика использования таких данных и экономическая целесообразность показывает, что наилучший результат по точности прогноза получается, если в качестве искомой величины взять расчет затрат на заработную  плату и отчисления на социальные нужды</w:t>
      </w:r>
      <w:r w:rsidR="00757B16" w:rsidRPr="00757B1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7B16" w:rsidRPr="00757B16">
        <w:t xml:space="preserve"> </w:t>
      </w:r>
      <w:r>
        <w:t>и через это значение определить себестоимость проекта. Исходя из значений доли статьи расходов к общей стоимости проекта и из формулы 4, рассчитаем  себестоимость проекта в формуле 5: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Pr="00D77518" w:rsidRDefault="00AF2FD5" w:rsidP="00AF2FD5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0.45</m:t>
                    </m:r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(5)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Heading3"/>
      </w:pPr>
      <w:bookmarkStart w:id="33" w:name="__RefHeading___Toc15832_745179007"/>
      <w:bookmarkStart w:id="34" w:name="_Toc420623731"/>
      <w:r>
        <w:lastRenderedPageBreak/>
        <w:t>Затраты на выплату исполнителям</w:t>
      </w:r>
      <w:bookmarkEnd w:id="33"/>
      <w:bookmarkEnd w:id="34"/>
    </w:p>
    <w:p w:rsidR="00D012D8" w:rsidRDefault="00D012D8" w:rsidP="00D012D8">
      <w:pPr>
        <w:pStyle w:val="Textbody"/>
      </w:pPr>
      <w:r>
        <w:t>В заработную плату включается основная и дополнительная заработная плата всех исполнителей, непосредственно занятых разработкой, с учетом их должностного оклада и времени участия в разработке. Дополнительную заработную плату в составе обобщённой определим в формуле 6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A50F26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×α</m:t>
              </m:r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(6)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CE54F1" w:rsidP="00C40B58">
      <w:pPr>
        <w:pStyle w:val="Textbody"/>
        <w:numPr>
          <w:ilvl w:val="1"/>
          <w:numId w:val="3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5737">
        <w:rPr>
          <w:lang w:val="en-US"/>
        </w:rPr>
        <w:t xml:space="preserve"> – </w:t>
      </w:r>
      <w:r w:rsidR="00D012D8">
        <w:t>заработная плата,</w:t>
      </w:r>
    </w:p>
    <w:p w:rsidR="00D012D8" w:rsidRDefault="00D012D8" w:rsidP="009734A4">
      <w:pPr>
        <w:pStyle w:val="Textbody"/>
        <w:numPr>
          <w:ilvl w:val="1"/>
          <w:numId w:val="29"/>
        </w:numPr>
      </w:pPr>
      <m:oMath>
        <m:r>
          <w:rPr>
            <w:rFonts w:ascii="Cambria Math" w:hAnsi="Cambria Math"/>
          </w:rPr>
          <m:t>R</m:t>
        </m:r>
      </m:oMath>
      <w:r w:rsidR="00045737">
        <w:t xml:space="preserve"> – </w:t>
      </w:r>
      <w:r>
        <w:t>основная заработная плата,</w:t>
      </w:r>
    </w:p>
    <w:p w:rsidR="00D012D8" w:rsidRDefault="00CE54F1" w:rsidP="009734A4">
      <w:pPr>
        <w:pStyle w:val="Textbody"/>
        <w:numPr>
          <w:ilvl w:val="1"/>
          <w:numId w:val="2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045737">
        <w:t xml:space="preserve"> –</w:t>
      </w:r>
      <w:r w:rsidR="00D012D8">
        <w:t xml:space="preserve"> дополнительная заработная плата,</w:t>
      </w:r>
    </w:p>
    <w:p w:rsidR="00D012D8" w:rsidRDefault="00D012D8" w:rsidP="009734A4">
      <w:pPr>
        <w:pStyle w:val="Textbody"/>
        <w:numPr>
          <w:ilvl w:val="1"/>
          <w:numId w:val="29"/>
        </w:num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045737">
        <w:t xml:space="preserve"> – </w:t>
      </w:r>
      <w:r>
        <w:t>коэффициент отчислений на дополнительную заработную плату.</w:t>
      </w:r>
    </w:p>
    <w:p w:rsidR="00D012D8" w:rsidRDefault="00D012D8" w:rsidP="00D012D8">
      <w:pPr>
        <w:pStyle w:val="Textbody"/>
      </w:pPr>
      <w:r>
        <w:t>Коэффициент  пр</w:t>
      </w:r>
      <w:r w:rsidR="00212D20">
        <w:t xml:space="preserve">имем равным </w:t>
      </w:r>
      <w:r w:rsidR="00B65332">
        <w:t>100</w:t>
      </w:r>
      <w:r>
        <w:t>%, учитывающим расходы на очередные отпуска, выплаты за выслугу лет и прочее. Таким образом, подставив это значение в формулу 6, получим значение заработной платы, определённой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B65332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(7)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0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Pr="00E075A8" w:rsidRDefault="00D012D8" w:rsidP="00E075A8">
      <w:pPr>
        <w:pStyle w:val="Textbody"/>
        <w:numPr>
          <w:ilvl w:val="1"/>
          <w:numId w:val="44"/>
        </w:numPr>
      </w:pPr>
      <w:r w:rsidRPr="00E075A8">
        <w:t>пенсионный фонд РФ,</w:t>
      </w:r>
    </w:p>
    <w:p w:rsidR="00D012D8" w:rsidRPr="00E075A8" w:rsidRDefault="00D012D8" w:rsidP="00E075A8">
      <w:pPr>
        <w:pStyle w:val="Textbody"/>
        <w:numPr>
          <w:ilvl w:val="1"/>
          <w:numId w:val="44"/>
        </w:numPr>
      </w:pPr>
      <w:r w:rsidRPr="00E075A8">
        <w:t>фонд социального страхования,</w:t>
      </w:r>
    </w:p>
    <w:p w:rsidR="00D012D8" w:rsidRPr="00E075A8" w:rsidRDefault="00414DA7" w:rsidP="00E075A8">
      <w:pPr>
        <w:pStyle w:val="Textbody"/>
        <w:numPr>
          <w:ilvl w:val="1"/>
          <w:numId w:val="44"/>
        </w:numPr>
      </w:pPr>
      <w:r w:rsidRPr="00E075A8">
        <w:t xml:space="preserve">фонды обязательного </w:t>
      </w:r>
      <w:r w:rsidR="00D012D8" w:rsidRPr="00E075A8">
        <w:t>медицинского страхования (федеральный</w:t>
      </w:r>
      <w:r w:rsidRPr="00E075A8">
        <w:t xml:space="preserve"> </w:t>
      </w:r>
      <w:r w:rsidR="00D012D8" w:rsidRPr="00E075A8">
        <w:t>и</w:t>
      </w:r>
      <w:r w:rsidRPr="00E075A8">
        <w:t xml:space="preserve"> </w:t>
      </w:r>
      <w:r w:rsidRPr="00E075A8">
        <w:lastRenderedPageBreak/>
        <w:t xml:space="preserve">территориальный </w:t>
      </w:r>
      <w:r w:rsidR="00D012D8" w:rsidRPr="00E075A8">
        <w:t>фонды).</w:t>
      </w:r>
    </w:p>
    <w:p w:rsidR="00D012D8" w:rsidRDefault="00D012D8" w:rsidP="00D012D8">
      <w:pPr>
        <w:pStyle w:val="Textbody"/>
      </w:pPr>
      <w:r>
        <w:rPr>
          <w:rStyle w:val="20"/>
        </w:rPr>
        <w:t>Ставки страховых взносов в 2015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</w:t>
      </w:r>
      <w:r>
        <w:rPr>
          <w:rStyle w:val="20"/>
          <w:shd w:val="clear" w:color="auto" w:fill="FFFF00"/>
        </w:rPr>
        <w:t>ссылка</w:t>
      </w:r>
      <w:r>
        <w:rPr>
          <w:rStyle w:val="20"/>
        </w:rPr>
        <w:t>] указаны в таблице 4.</w:t>
      </w:r>
    </w:p>
    <w:p w:rsidR="00D012D8" w:rsidRPr="008D03E5" w:rsidRDefault="00D012D8" w:rsidP="00D012D8">
      <w:pPr>
        <w:pStyle w:val="Table"/>
        <w:keepNext/>
        <w:rPr>
          <w:szCs w:val="28"/>
        </w:rPr>
      </w:pPr>
      <w:r w:rsidRPr="008D03E5">
        <w:rPr>
          <w:szCs w:val="28"/>
        </w:rPr>
        <w:t>Таблица 4</w:t>
      </w:r>
      <w:r w:rsidR="009C4073">
        <w:rPr>
          <w:szCs w:val="28"/>
        </w:rPr>
        <w:t xml:space="preserve"> – </w:t>
      </w:r>
      <w:r w:rsidRPr="008D03E5">
        <w:rPr>
          <w:szCs w:val="28"/>
        </w:rPr>
        <w:t>Ставки страховых взносов на 201</w:t>
      </w:r>
      <w:r w:rsidR="008D03E5">
        <w:rPr>
          <w:szCs w:val="28"/>
        </w:rPr>
        <w:t>5</w:t>
      </w:r>
      <w:r w:rsidRPr="008D03E5">
        <w:rPr>
          <w:szCs w:val="28"/>
        </w:rPr>
        <w:t xml:space="preserve">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5"/>
        <w:gridCol w:w="3423"/>
      </w:tblGrid>
      <w:tr w:rsidR="00D012D8" w:rsidTr="00A56DE5">
        <w:trPr>
          <w:cantSplit/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  <w:r>
        <w:rPr>
          <w:rStyle w:val="20"/>
        </w:rPr>
        <w:t>Рассчитаем отчисления на социальные нужды</w:t>
      </w:r>
      <w:r>
        <w:rPr>
          <w:szCs w:val="28"/>
        </w:rPr>
        <w:t xml:space="preserve"> с заработной платы в формуле (8):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ФСС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ФОМС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0,14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К основной заработной плате при выполнении проектных работ относится фонд оплаты труда (ФОТ) научных, инженерных и технических работников, рабочих научно-исследовательских и научно-технических отделов, принимающих непосредственно</w:t>
      </w:r>
      <w:r w:rsidR="00E00B7E">
        <w:t xml:space="preserve">е участие в НИР. ФОТ работников </w:t>
      </w:r>
      <w:r>
        <w:t>за</w:t>
      </w:r>
      <w:r w:rsidR="00E00B7E">
        <w:t xml:space="preserve"> выполнение </w:t>
      </w:r>
      <w:r>
        <w:t>раз</w:t>
      </w:r>
      <w:r w:rsidR="00E00B7E">
        <w:t xml:space="preserve">работки </w:t>
      </w:r>
      <w:r w:rsidR="00176184">
        <w:t xml:space="preserve">определяется по формуле </w:t>
      </w:r>
      <w:r>
        <w:t>9: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724D5C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(9)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CE54F1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среднедневный ФОТ рабочих i-й специальности,</w:t>
      </w:r>
    </w:p>
    <w:p w:rsidR="00D012D8" w:rsidRDefault="00CE54F1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количество дней работ для рабочих i-й специальности,</w:t>
      </w:r>
    </w:p>
    <w:p w:rsidR="00D012D8" w:rsidRDefault="00CE54F1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 xml:space="preserve"> количество рабочих i-й специальности.</w:t>
      </w:r>
    </w:p>
    <w:p w:rsidR="00D012D8" w:rsidRDefault="00D012D8" w:rsidP="00D012D8">
      <w:pPr>
        <w:pStyle w:val="Textbody"/>
        <w:rPr>
          <w:shd w:val="clear" w:color="auto" w:fill="FFFF00"/>
        </w:rPr>
      </w:pPr>
      <w:r>
        <w:rPr>
          <w:shd w:val="clear" w:color="auto" w:fill="FFFF00"/>
        </w:rPr>
        <w:t>Минимальный размер оплаты труда (МРОТ) устанавливается соответствующим законом [ссылка] и составляет 5965 рублей. С учетом принятого в организации тарифного коэффициента на работы (KT ≈ 10.9) размер оплаты труда инженера по защите информации и специалиста по защите информации первой категории составляет:</w:t>
      </w:r>
    </w:p>
    <w:p w:rsidR="00D012D8" w:rsidRDefault="00D012D8" w:rsidP="00D012D8">
      <w:pPr>
        <w:pStyle w:val="Textbody"/>
      </w:pPr>
      <w:r>
        <w:t xml:space="preserve">Для расчёта количества рабочих дней и количества рабочих потребуется рассчитать трудоёмкость проекта. </w:t>
      </w:r>
      <w:r>
        <w:rPr>
          <w:rStyle w:val="20"/>
        </w:rPr>
        <w:t xml:space="preserve">Разработка программного продукта состоит из пяти основных этапов, состав работ которых указан в таблице 5 </w:t>
      </w:r>
      <w:r>
        <w:t>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техническое задание;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эскизный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технический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рабочий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внедрение.</w:t>
      </w:r>
    </w:p>
    <w:p w:rsidR="00D012D8" w:rsidRPr="002D3A99" w:rsidRDefault="00D012D8" w:rsidP="00D012D8">
      <w:pPr>
        <w:pStyle w:val="Table"/>
        <w:keepNext/>
        <w:rPr>
          <w:szCs w:val="28"/>
        </w:rPr>
      </w:pPr>
      <w:r w:rsidRPr="002D3A99">
        <w:rPr>
          <w:szCs w:val="28"/>
        </w:rPr>
        <w:t>Таблица 5</w:t>
      </w:r>
      <w:r w:rsidR="009C4073">
        <w:rPr>
          <w:szCs w:val="28"/>
        </w:rPr>
        <w:t xml:space="preserve"> – </w:t>
      </w:r>
      <w:r w:rsidRPr="002D3A99">
        <w:rPr>
          <w:szCs w:val="28"/>
        </w:rPr>
        <w:t>Этапы разработки программного продукта</w:t>
      </w:r>
    </w:p>
    <w:tbl>
      <w:tblPr>
        <w:tblW w:w="957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"/>
        <w:gridCol w:w="2977"/>
        <w:gridCol w:w="5670"/>
      </w:tblGrid>
      <w:tr w:rsidR="00D012D8" w:rsidTr="002D3A99">
        <w:trPr>
          <w:tblHeader/>
        </w:trPr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№ этапа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этапа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Общий состав работ этапа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 (ТЗ)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ТЗ.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 (ЭП)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Исследование существующего программного продукта.</w:t>
            </w:r>
          </w:p>
          <w:p w:rsidR="00D012D8" w:rsidRDefault="00D012D8" w:rsidP="00C53473">
            <w:pPr>
              <w:pStyle w:val="TableContents"/>
            </w:pPr>
            <w:r>
              <w:t>Уточнение структуры и формы представления входных и выходных данных. Разработка алгоритма решения задачи. Разработка структуры программы.</w:t>
            </w:r>
          </w:p>
          <w:p w:rsidR="00D012D8" w:rsidRDefault="00D012D8" w:rsidP="00C53473">
            <w:pPr>
              <w:pStyle w:val="TableContents"/>
            </w:pPr>
            <w:r>
              <w:t xml:space="preserve">Разработка пояснительной записки. </w:t>
            </w:r>
            <w:r>
              <w:lastRenderedPageBreak/>
              <w:t>Согласование и утверждение технического проекта.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 (ТП)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алгоритмов (общих алгоритмов и структуры данных, структуры основных и вспомогательных модулей и др.)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 (РП)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Описание программы на языке программирования.</w:t>
            </w:r>
          </w:p>
          <w:p w:rsidR="00D012D8" w:rsidRDefault="00D012D8" w:rsidP="00C53473">
            <w:pPr>
              <w:pStyle w:val="TableContents"/>
            </w:pPr>
            <w:r>
              <w:t>Разработка, создание и утверждение порядка и методики испытаний, корректировка программы.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 (В)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программной документации.</w:t>
            </w:r>
          </w:p>
          <w:p w:rsidR="00D012D8" w:rsidRDefault="00D012D8" w:rsidP="00C53473">
            <w:pPr>
              <w:pStyle w:val="TableContents"/>
            </w:pPr>
            <w:r>
              <w:t>Подготовка и передача программы и программной документации для сопровождения и изготовления, оформления и утверждения акта о передаче ПП на сопровождение. Передача ПП заказчику.</w:t>
            </w:r>
          </w:p>
        </w:tc>
      </w:tr>
    </w:tbl>
    <w:p w:rsidR="00D012D8" w:rsidRDefault="00D012D8" w:rsidP="00D012D8">
      <w:pPr>
        <w:pStyle w:val="Textbody"/>
        <w:ind w:firstLine="737"/>
      </w:pPr>
      <w:r>
        <w:t>Исходя из расчёта трудоёмкости всего проекта, определим трудоёмкость каждого этапа и по заданным срокам проекта требуемое количество работников.</w:t>
      </w:r>
    </w:p>
    <w:p w:rsidR="00D012D8" w:rsidRDefault="00D012D8" w:rsidP="00D012D8">
      <w:pPr>
        <w:pStyle w:val="Textbody"/>
      </w:pPr>
      <w:r>
        <w:t>Вначале рассчитаем трудоёмкость проекта по нормативно-статистическому методу [</w:t>
      </w:r>
      <w:r>
        <w:rPr>
          <w:shd w:val="clear" w:color="auto" w:fill="FFFF00"/>
        </w:rPr>
        <w:t>ссылка</w:t>
      </w:r>
      <w:r>
        <w:t>] по формуле 11. За единицу нормирования принимается разработка одного листа технической документации формата A4 эскизного проекта, что составляет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=20</m:t>
        </m:r>
        <m:r>
          <m:rPr>
            <m:nor/>
          </m:rPr>
          <m:t>%</m:t>
        </m:r>
      </m:oMath>
      <w:r>
        <w:t>от общей трудоёмкости проекта, согласно 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ови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ск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аяп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CE54F1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2D3A99" w:rsidRPr="002D3A99">
        <w:t xml:space="preserve"> – </w:t>
      </w:r>
      <w:r w:rsidR="00D012D8">
        <w:rPr>
          <w:rStyle w:val="20"/>
        </w:rPr>
        <w:t>трудоёмкость всего проекта, чел/час;</w:t>
      </w:r>
    </w:p>
    <w:p w:rsidR="00D012D8" w:rsidRDefault="00D012D8" w:rsidP="002D3A99">
      <w:pPr>
        <w:pStyle w:val="Textbody"/>
        <w:numPr>
          <w:ilvl w:val="1"/>
          <w:numId w:val="32"/>
        </w:numPr>
      </w:pPr>
      <m:oMath>
        <m:r>
          <w:rPr>
            <w:rFonts w:ascii="Cambria Math" w:hAnsi="Cambria Math"/>
          </w:rPr>
          <m:t>L</m:t>
        </m:r>
      </m:oMath>
      <w:r w:rsidR="002D3A99" w:rsidRPr="002D3A99">
        <w:t xml:space="preserve"> – </w:t>
      </w:r>
      <w:r>
        <w:rPr>
          <w:rStyle w:val="20"/>
        </w:rPr>
        <w:t>количество требуемых листов документации, шт;</w:t>
      </w:r>
    </w:p>
    <w:p w:rsidR="00D012D8" w:rsidRDefault="00CE54F1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</m:oMath>
      <w:r w:rsidR="002D3A99" w:rsidRPr="002D3A99">
        <w:t xml:space="preserve"> – </w:t>
      </w:r>
      <w:r w:rsidR="00D012D8">
        <w:rPr>
          <w:rStyle w:val="20"/>
        </w:rPr>
        <w:t>норма времени на разработку одного листа формата А4, час/шт;</w:t>
      </w:r>
    </w:p>
    <w:p w:rsidR="00D012D8" w:rsidRDefault="00CE54F1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ови</m:t>
            </m:r>
          </m:sub>
        </m:sSub>
      </m:oMath>
      <w:r w:rsidR="002D3A99" w:rsidRPr="002D3A99">
        <w:t xml:space="preserve"> – </w:t>
      </w:r>
      <w:r w:rsidR="00D012D8">
        <w:rPr>
          <w:rStyle w:val="20"/>
        </w:rPr>
        <w:t>коэффициент, учитывающий объём входной информации;</w:t>
      </w:r>
    </w:p>
    <w:p w:rsidR="00D012D8" w:rsidRDefault="00CE54F1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 w:rsidR="002D3A99" w:rsidRPr="002D3A99">
        <w:t xml:space="preserve"> – </w:t>
      </w:r>
      <w:r w:rsidR="00D012D8">
        <w:rPr>
          <w:rStyle w:val="20"/>
        </w:rPr>
        <w:t>коэффициент, учитывающий сложность контроля информации;</w:t>
      </w:r>
    </w:p>
    <w:p w:rsidR="00D012D8" w:rsidRDefault="00CE54F1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 w:rsidR="002D3A99" w:rsidRPr="002D3A99">
        <w:t xml:space="preserve"> – </w:t>
      </w:r>
      <w:r w:rsidR="00D012D8">
        <w:rPr>
          <w:rStyle w:val="20"/>
        </w:rPr>
        <w:t>коэффициент, учитывающий вид обработки информации (режим обработки информации);</w:t>
      </w:r>
    </w:p>
    <w:p w:rsidR="00D012D8" w:rsidRDefault="00CE54F1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2D3A99" w:rsidRPr="002D3A99">
        <w:t xml:space="preserve"> – </w:t>
      </w:r>
      <w:r w:rsidR="00D012D8">
        <w:rPr>
          <w:rStyle w:val="20"/>
        </w:rPr>
        <w:t>поправочный коэффициент по степени применения типовых проектных решений, пакетов прикладных программ, типовых проектов, типовых программ и стандартных модулей;</w:t>
      </w:r>
    </w:p>
    <w:p w:rsidR="00D012D8" w:rsidRDefault="00CE54F1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</m:oMath>
      <w:r w:rsidR="002D3A99" w:rsidRPr="002D3A99">
        <w:t xml:space="preserve"> – </w:t>
      </w:r>
      <w:r w:rsidR="00D012D8">
        <w:rPr>
          <w:rStyle w:val="20"/>
        </w:rPr>
        <w:t>коэффициент учёта уровня алгоритмического языка программирования;</w:t>
      </w:r>
    </w:p>
    <w:p w:rsidR="00D012D8" w:rsidRDefault="00D012D8" w:rsidP="002D3A99">
      <w:pPr>
        <w:pStyle w:val="Textbody"/>
        <w:numPr>
          <w:ilvl w:val="1"/>
          <w:numId w:val="32"/>
        </w:num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2D3A99" w:rsidRPr="000A27F4">
        <w:t xml:space="preserve"> – </w:t>
      </w:r>
      <w:r>
        <w:rPr>
          <w:rStyle w:val="20"/>
        </w:rPr>
        <w:t>доля трудозатрат в общем проекте.</w:t>
      </w:r>
    </w:p>
    <w:p w:rsidR="00D012D8" w:rsidRDefault="00D012D8" w:rsidP="00D012D8">
      <w:pPr>
        <w:pStyle w:val="Textbody"/>
      </w:pPr>
      <w:r>
        <w:rPr>
          <w:rStyle w:val="20"/>
        </w:rPr>
        <w:t>Коэффициент, учитывающий объём входной информации зависит от количества наборов входных данных и выражается по формуле 12: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значения коэффициентов учета вида используемой информации для переменной, нормативно-справочной информации и баз данных соответственно;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количество наборов данных переменной, нормативно-</w:t>
      </w:r>
      <w:r w:rsidR="00D012D8">
        <w:lastRenderedPageBreak/>
        <w:t>справочной информации и базы данных соответственно.</w:t>
      </w:r>
    </w:p>
    <w:p w:rsidR="00D012D8" w:rsidRDefault="00D012D8" w:rsidP="0078439A">
      <w:pPr>
        <w:pStyle w:val="Textbody"/>
      </w:pPr>
      <w:r>
        <w:rPr>
          <w:szCs w:val="28"/>
        </w:rPr>
        <w:t xml:space="preserve">На вход программного продукта должна подаваться информация </w:t>
      </w:r>
      <w:r w:rsidR="008C1A2D">
        <w:rPr>
          <w:szCs w:val="28"/>
        </w:rPr>
        <w:t>одного вида</w:t>
      </w:r>
      <w:r w:rsidR="0078439A">
        <w:rPr>
          <w:szCs w:val="28"/>
        </w:rPr>
        <w:t xml:space="preserve"> – </w:t>
      </w:r>
      <w:r w:rsidR="0080073A">
        <w:rPr>
          <w:szCs w:val="28"/>
        </w:rPr>
        <w:t>файл с изображением, на котором следует обнаружить точки схождения перспективы</w:t>
      </w:r>
      <w:r w:rsidR="0078439A">
        <w:rPr>
          <w:szCs w:val="28"/>
        </w:rPr>
        <w:t>.</w:t>
      </w:r>
    </w:p>
    <w:p w:rsidR="00D012D8" w:rsidRDefault="00D012D8" w:rsidP="00D012D8">
      <w:pPr>
        <w:pStyle w:val="Textbody"/>
      </w:pPr>
      <w:r>
        <w:rPr>
          <w:szCs w:val="28"/>
        </w:rPr>
        <w:t>На выходе алгоритма два вида информации:</w:t>
      </w:r>
    </w:p>
    <w:p w:rsidR="00D012D8" w:rsidRDefault="0078439A" w:rsidP="000A27F4">
      <w:pPr>
        <w:pStyle w:val="Textbody"/>
        <w:numPr>
          <w:ilvl w:val="1"/>
          <w:numId w:val="36"/>
        </w:numPr>
      </w:pPr>
      <w:r>
        <w:t>файл с сохраненным изображением, составленным из</w:t>
      </w:r>
      <w:r w:rsidR="00D012D8">
        <w:t>,</w:t>
      </w:r>
      <w:r>
        <w:t xml:space="preserve"> наложенных на оригинальное изображение групп сегментов линий, каждая из которых выделена своим цветом и соответствует одной из найденных точек схождения перспективы.</w:t>
      </w:r>
    </w:p>
    <w:p w:rsidR="00D012D8" w:rsidRDefault="001401CC" w:rsidP="000A27F4">
      <w:pPr>
        <w:pStyle w:val="Textbody"/>
        <w:numPr>
          <w:ilvl w:val="1"/>
          <w:numId w:val="36"/>
        </w:numPr>
      </w:pPr>
      <w:r>
        <w:t>текстовый файл с сохраненной матрицей векторов направлений, соответствующих найденным точкам схождения перспективы</w:t>
      </w:r>
      <w:r w:rsidR="00D012D8">
        <w:t>.</w:t>
      </w:r>
    </w:p>
    <w:p w:rsidR="00D012D8" w:rsidRDefault="00D012D8" w:rsidP="00D012D8">
      <w:pPr>
        <w:pStyle w:val="Textbody"/>
      </w:pPr>
      <w:r>
        <w:t>По степени новизны программной продукт может быть отнесён к одной из четырех групп, представленный в таблице 6. А по степени сложности алгоритма к одной из трёх групп, указанных в таблице 7.</w:t>
      </w:r>
    </w:p>
    <w:p w:rsidR="00D012D8" w:rsidRDefault="00D012D8" w:rsidP="00D012D8">
      <w:pPr>
        <w:pStyle w:val="Textbody"/>
      </w:pPr>
      <w:r>
        <w:t xml:space="preserve">В данном случае программа относится к группе «В», поскольку существуют программные комплексы, реализующие аналогичный функционал. </w:t>
      </w:r>
      <w:r w:rsidR="003E3901">
        <w:t>П</w:t>
      </w:r>
      <w:r>
        <w:t xml:space="preserve">о степени сложности </w:t>
      </w:r>
      <w:r w:rsidR="003E3901">
        <w:t xml:space="preserve">программа относится </w:t>
      </w:r>
      <w:r>
        <w:t xml:space="preserve">к группе </w:t>
      </w:r>
      <w:r w:rsidR="009533E0">
        <w:t>1</w:t>
      </w:r>
      <w:r>
        <w:t>.</w:t>
      </w:r>
    </w:p>
    <w:p w:rsidR="00D012D8" w:rsidRDefault="00D012D8" w:rsidP="00D012D8">
      <w:pPr>
        <w:pStyle w:val="Textbody"/>
      </w:pPr>
      <w:r>
        <w:t>Для группы новизны «В</w:t>
      </w:r>
      <w:r w:rsidR="00275295">
        <w:t>» и сложности алгоритма группы 1</w:t>
      </w:r>
      <w:r>
        <w:t xml:space="preserve"> значения коэффициентов равны [</w:t>
      </w:r>
      <w:r>
        <w:rPr>
          <w:shd w:val="clear" w:color="auto" w:fill="FFFF00"/>
        </w:rPr>
        <w:t>ссылка</w:t>
      </w:r>
      <w:r>
        <w:t xml:space="preserve">]: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0,65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0,54</m:t>
        </m:r>
      </m:oMath>
      <w:r>
        <w:t>. Подставив их в уравнение 12 получим значение в уравнении 13: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A223E4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⋅1+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0,65</m:t>
                  </m:r>
                  <m:r>
                    <w:rPr>
                      <w:rFonts w:ascii="Cambria Math" w:hAnsi="Cambria Math"/>
                    </w:rPr>
                    <m:t>⋅0+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0,54</m:t>
                  </m:r>
                  <m:r>
                    <w:rPr>
                      <w:rFonts w:ascii="Cambria Math" w:hAnsi="Cambria Math"/>
                    </w:rPr>
                    <m:t>⋅0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,2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(13)</w:t>
            </w:r>
          </w:p>
        </w:tc>
      </w:tr>
    </w:tbl>
    <w:p w:rsidR="00D012D8" w:rsidRDefault="00D012D8" w:rsidP="00D012D8">
      <w:pPr>
        <w:pStyle w:val="Standard"/>
        <w:rPr>
          <w:lang w:val="en-US"/>
        </w:rPr>
      </w:pPr>
    </w:p>
    <w:p w:rsidR="00731E8D" w:rsidRPr="00731E8D" w:rsidRDefault="00731E8D" w:rsidP="00D012D8">
      <w:pPr>
        <w:pStyle w:val="Standard"/>
        <w:rPr>
          <w:lang w:val="en-US"/>
        </w:rPr>
      </w:pPr>
    </w:p>
    <w:p w:rsidR="00D012D8" w:rsidRPr="009533E0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lastRenderedPageBreak/>
        <w:t xml:space="preserve">Таблица 6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9533E0">
        <w:rPr>
          <w:szCs w:val="28"/>
        </w:rPr>
        <w:t>Классификация степени новизны разрабатываемого программного продукта</w:t>
      </w:r>
    </w:p>
    <w:tbl>
      <w:tblPr>
        <w:tblW w:w="957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7928"/>
      </w:tblGrid>
      <w:tr w:rsidR="00D012D8" w:rsidTr="00BA2017">
        <w:trPr>
          <w:tblHeader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группы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Описание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Б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не имеющей аналогов, в том числе разработка пакетов прикладных программ.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имеющей аналоги.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Г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212B87" w:rsidRPr="0095006C" w:rsidRDefault="00212B87" w:rsidP="00D012D8">
      <w:pPr>
        <w:pStyle w:val="Table"/>
        <w:keepNext/>
        <w:rPr>
          <w:szCs w:val="28"/>
        </w:rPr>
      </w:pPr>
    </w:p>
    <w:p w:rsidR="00D012D8" w:rsidRPr="007927BB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7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7927BB">
        <w:rPr>
          <w:szCs w:val="28"/>
        </w:rPr>
        <w:t xml:space="preserve"> Классификация степени сложности алгоритма программной продукции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6"/>
        <w:gridCol w:w="8142"/>
      </w:tblGrid>
      <w:tr w:rsidR="00D012D8" w:rsidTr="00C53473">
        <w:trPr>
          <w:tblHeader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Степень сложности</w:t>
            </w:r>
          </w:p>
        </w:tc>
        <w:tc>
          <w:tcPr>
            <w:tcW w:w="8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Описание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оптимизационные и моделирующие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учётно-статистические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алгоритмы стандартных методов решения задач</w:t>
            </w:r>
          </w:p>
        </w:tc>
      </w:tr>
    </w:tbl>
    <w:p w:rsidR="00D012D8" w:rsidRDefault="00D012D8" w:rsidP="00D012D8">
      <w:pPr>
        <w:pStyle w:val="Textbody"/>
      </w:pPr>
      <w:r>
        <w:t>Определим требуемые в уравнении</w:t>
      </w:r>
      <w:r w:rsidR="00212B87">
        <w:t> 11 коэффициенты. Количество</w:t>
      </w:r>
      <w:r w:rsidR="00212B87" w:rsidRPr="00212B87">
        <w:t xml:space="preserve"> </w:t>
      </w:r>
      <w:r>
        <w:t>требуемых</w:t>
      </w:r>
      <w:r w:rsidR="00212B87" w:rsidRPr="00212B87">
        <w:t xml:space="preserve"> </w:t>
      </w:r>
      <w:r>
        <w:t xml:space="preserve">листов документации исходя из технического задания равно </w:t>
      </w:r>
      <m:oMath>
        <m:r>
          <w:rPr>
            <w:rFonts w:ascii="Cambria Math" w:hAnsi="Cambria Math"/>
          </w:rPr>
          <m:t>L=85</m:t>
        </m:r>
      </m:oMath>
      <w:r>
        <w:t xml:space="preserve">. Норма времени на разработку документации одного листа формата А4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  <m:r>
          <w:rPr>
            <w:rFonts w:ascii="Cambria Math" w:hAnsi="Cambria Math"/>
          </w:rPr>
          <m:t>=2</m:t>
        </m:r>
      </m:oMath>
      <w:r w:rsidR="00F717AF" w:rsidRPr="00F717AF">
        <w:t xml:space="preserve"> </w:t>
      </w:r>
      <w:r>
        <w:t>часам [</w:t>
      </w:r>
      <w:r>
        <w:rPr>
          <w:shd w:val="clear" w:color="auto" w:fill="FFFF00"/>
        </w:rPr>
        <w:t>ссылка</w:t>
      </w:r>
      <w:r>
        <w:t>]. Согласно таблицам [</w:t>
      </w:r>
      <w:r>
        <w:rPr>
          <w:shd w:val="clear" w:color="auto" w:fill="FFFF00"/>
        </w:rPr>
        <w:t>ссылка</w:t>
      </w:r>
      <w:r>
        <w:t>] коэффициент учёта режима обработки информации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>
        <w:rPr>
          <w:rStyle w:val="20"/>
        </w:rPr>
        <w:t xml:space="preserve">для технического проекта с обработкой информации в реальном времени группы новизны «В»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1,26</m:t>
        </m:r>
      </m:oMath>
      <w:r>
        <w:rPr>
          <w:rStyle w:val="20"/>
        </w:rPr>
        <w:t xml:space="preserve">. Коэффициент, учитывающий сложность контроля информации, для данной </w:t>
      </w:r>
      <w:r>
        <w:rPr>
          <w:rStyle w:val="20"/>
        </w:rPr>
        <w:lastRenderedPageBreak/>
        <w:t xml:space="preserve">специфики задачи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1,16</m:t>
        </m:r>
      </m:oMath>
      <w:r>
        <w:rPr>
          <w:rStyle w:val="20"/>
        </w:rPr>
        <w:t xml:space="preserve">. </w:t>
      </w:r>
      <w:r w:rsidR="006D6AA6">
        <w:rPr>
          <w:rStyle w:val="20"/>
        </w:rPr>
        <w:t>Д</w:t>
      </w:r>
      <w:r>
        <w:rPr>
          <w:rStyle w:val="20"/>
        </w:rPr>
        <w:t xml:space="preserve">анный программный продукт использует </w:t>
      </w:r>
      <w:r w:rsidR="00E2370E">
        <w:rPr>
          <w:rStyle w:val="20"/>
        </w:rPr>
        <w:t xml:space="preserve">реализации части алгоритмов из библиотеки </w:t>
      </w:r>
      <w:r w:rsidR="006D6AA6">
        <w:rPr>
          <w:rStyle w:val="20"/>
        </w:rPr>
        <w:t xml:space="preserve">компьютерного зрения </w:t>
      </w:r>
      <w:r w:rsidR="006D6AA6">
        <w:rPr>
          <w:rStyle w:val="20"/>
          <w:lang w:val="en-US"/>
        </w:rPr>
        <w:t>opencv</w:t>
      </w:r>
      <w:r w:rsidR="00610355">
        <w:rPr>
          <w:rStyle w:val="20"/>
        </w:rPr>
        <w:t>, а также в качестве платформы разработки</w:t>
      </w:r>
      <w:r w:rsidR="00624560">
        <w:rPr>
          <w:rStyle w:val="20"/>
        </w:rPr>
        <w:t>, обеспечивающей набором примитивов и методов для работы с изображениями, геометрией и так далее</w:t>
      </w:r>
      <w:r w:rsidR="006D6AA6">
        <w:rPr>
          <w:rStyle w:val="20"/>
        </w:rPr>
        <w:t>.</w:t>
      </w:r>
      <w:r w:rsidR="00E2370E">
        <w:rPr>
          <w:rStyle w:val="20"/>
        </w:rPr>
        <w:t xml:space="preserve"> Оценим </w:t>
      </w:r>
      <w:r>
        <w:rPr>
          <w:rStyle w:val="20"/>
        </w:rPr>
        <w:t xml:space="preserve">поправочный коэффициент по степени применения типовых проектных решений, пакетов прикладных программ 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,6</m:t>
        </m:r>
      </m:oMath>
      <w:r>
        <w:rPr>
          <w:rStyle w:val="20"/>
        </w:rPr>
        <w:t xml:space="preserve">. Программный код разрабатывается на языке высокого уровня, поэтому коэффициент учёта уровня алгоритмического языка программирования равен </w:t>
      </w:r>
      <w:r w:rsidR="00F21FF6">
        <w:rPr>
          <w:rStyle w:val="2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1,0</m:t>
        </m:r>
      </m:oMath>
      <w:r>
        <w:rPr>
          <w:rStyle w:val="20"/>
        </w:rPr>
        <w:t>.</w:t>
      </w:r>
    </w:p>
    <w:p w:rsidR="00D012D8" w:rsidRDefault="00D012D8" w:rsidP="00D012D8">
      <w:pPr>
        <w:pStyle w:val="Textbody"/>
      </w:pPr>
      <w:r>
        <w:t>Таким образом, подставив коэффициенты в уравнение 11 получим трудоёмкость рабочего проекта в формуле 14: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85×2×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r>
                    <m:rPr>
                      <m:nor/>
                    </m:rPr>
                    <m:t>%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894,5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Для того, чтобы определить количество человек, требуемых для выполнения каждого из этапов разработки, необходимо определить трудоёмкость каждого этапа. В таблице 8 представлены доли трудоёмкости каждого этапа, согласно [</w:t>
      </w:r>
      <w:r>
        <w:rPr>
          <w:shd w:val="clear" w:color="auto" w:fill="FFFF00"/>
        </w:rPr>
        <w:t>ссылка</w:t>
      </w:r>
      <w:r w:rsidR="005476E9">
        <w:t>], и рассчитанное</w:t>
      </w:r>
      <w:r>
        <w:t xml:space="preserve"> по формуле 15 абсолютное его значение.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(15)</w:t>
            </w:r>
          </w:p>
        </w:tc>
      </w:tr>
    </w:tbl>
    <w:p w:rsidR="00D012D8" w:rsidRDefault="00D012D8" w:rsidP="00D012D8">
      <w:pPr>
        <w:pStyle w:val="Textbody"/>
      </w:pPr>
    </w:p>
    <w:p w:rsidR="00D012D8" w:rsidRPr="004F25BB" w:rsidRDefault="00D012D8" w:rsidP="00D012D8">
      <w:pPr>
        <w:pStyle w:val="Textbody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D97B4C">
        <w:t xml:space="preserve"> – </w:t>
      </w:r>
      <w:r>
        <w:t>доля каждого этапа.</w:t>
      </w:r>
    </w:p>
    <w:p w:rsidR="00D012D8" w:rsidRPr="00D97B4C" w:rsidRDefault="00D97B4C" w:rsidP="00D012D8">
      <w:pPr>
        <w:pStyle w:val="Table"/>
        <w:keepNext/>
        <w:rPr>
          <w:szCs w:val="28"/>
        </w:rPr>
      </w:pPr>
      <w:r>
        <w:rPr>
          <w:szCs w:val="28"/>
        </w:rPr>
        <w:t>Таблица 8</w:t>
      </w:r>
      <w:r>
        <w:t xml:space="preserve"> </w:t>
      </w:r>
      <w:r w:rsidRPr="00D97B4C">
        <w:rPr>
          <w:szCs w:val="28"/>
        </w:rPr>
        <w:t xml:space="preserve">– </w:t>
      </w:r>
      <w:r w:rsidR="00D012D8" w:rsidRPr="00D97B4C">
        <w:rPr>
          <w:szCs w:val="28"/>
        </w:rPr>
        <w:t>Трудоёмкость этапов разработки программного продукта</w:t>
      </w:r>
    </w:p>
    <w:tbl>
      <w:tblPr>
        <w:tblW w:w="9576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2"/>
        <w:gridCol w:w="4925"/>
        <w:gridCol w:w="1757"/>
        <w:gridCol w:w="1872"/>
      </w:tblGrid>
      <w:tr w:rsidR="00D012D8" w:rsidTr="00A56DE5">
        <w:trPr>
          <w:trHeight w:val="792"/>
          <w:tblHeader/>
        </w:trPr>
        <w:tc>
          <w:tcPr>
            <w:tcW w:w="10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№ этапа</w:t>
            </w:r>
          </w:p>
        </w:tc>
        <w:tc>
          <w:tcPr>
            <w:tcW w:w="49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Название этапа</w:t>
            </w:r>
          </w:p>
        </w:tc>
        <w:tc>
          <w:tcPr>
            <w:tcW w:w="3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Трудоёмкость</w:t>
            </w:r>
          </w:p>
        </w:tc>
      </w:tr>
      <w:tr w:rsidR="00D012D8" w:rsidTr="00A56DE5">
        <w:trPr>
          <w:tblHeader/>
        </w:trPr>
        <w:tc>
          <w:tcPr>
            <w:tcW w:w="10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49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%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чел/час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51249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  <w:r w:rsidR="00D012D8">
              <w:t>,</w:t>
            </w:r>
            <w:r>
              <w:rPr>
                <w:lang w:val="en-US"/>
              </w:rPr>
              <w:t>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2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 w:rsidRPr="0051249E">
              <w:t>89</w:t>
            </w:r>
            <w:r>
              <w:rPr>
                <w:lang w:val="en-US"/>
              </w:rPr>
              <w:t>,5</w:t>
            </w:r>
          </w:p>
        </w:tc>
      </w:tr>
      <w:tr w:rsidR="00D012D8" w:rsidTr="00A56DE5">
        <w:tc>
          <w:tcPr>
            <w:tcW w:w="10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</w:p>
        </w:tc>
        <w:tc>
          <w:tcPr>
            <w:tcW w:w="4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Всего</w:t>
            </w: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</w:pPr>
            <w:r w:rsidRPr="0051249E">
              <w:t>895</w:t>
            </w:r>
          </w:p>
        </w:tc>
      </w:tr>
    </w:tbl>
    <w:p w:rsidR="00D012D8" w:rsidRDefault="00D012D8" w:rsidP="00D012D8">
      <w:pPr>
        <w:pStyle w:val="Textbody"/>
      </w:pPr>
      <w:r>
        <w:t>При выполнении разработки требуемое количество исполнителей для выполнения этапа в заданный срок определяется по формуле 16: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7EED">
        <w:t xml:space="preserve"> </w:t>
      </w:r>
      <w:r w:rsidR="00D012D8">
        <w:t>– трудоёмкость этапа, чел/час;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D012D8">
        <w:t xml:space="preserve">– коэффициент дополнительных работ, учитывающий затраты времени на работы, не предусмотренные нормативами,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;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7B7EED">
        <w:t xml:space="preserve"> – </w:t>
      </w:r>
      <w:r w:rsidR="00D012D8">
        <w:t>фонд рабочего времени исполнителя за период, определяемый сроками;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B7EED">
        <w:t xml:space="preserve"> – </w:t>
      </w:r>
      <w:r w:rsidR="00D012D8">
        <w:t xml:space="preserve">коэффициент, учитывающий выполнение норм,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.</w:t>
      </w:r>
    </w:p>
    <w:p w:rsidR="00D012D8" w:rsidRDefault="00D012D8" w:rsidP="00D012D8">
      <w:pPr>
        <w:pStyle w:val="Textbody"/>
      </w:pPr>
      <w:r>
        <w:t>Фонд рабочего времени каждого исполнителя за период с 10 марта 2015 года по 31 мая 2015 года  рассчитывается по формуле 17: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=T*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(17)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rPr>
          <w:rStyle w:val="20"/>
        </w:rPr>
        <w:t>где</w:t>
      </w:r>
    </w:p>
    <w:p w:rsidR="00D012D8" w:rsidRDefault="00983CAF" w:rsidP="00D012D8">
      <w:pPr>
        <w:pStyle w:val="Textbody"/>
        <w:numPr>
          <w:ilvl w:val="0"/>
          <w:numId w:val="6"/>
        </w:numPr>
      </w:pPr>
      <m:oMath>
        <m:r>
          <w:rPr>
            <w:rStyle w:val="20"/>
            <w:rFonts w:ascii="Cambria Math" w:hAnsi="Cambria Math"/>
          </w:rPr>
          <w:lastRenderedPageBreak/>
          <m:t>T</m:t>
        </m:r>
      </m:oMath>
      <w:r w:rsidR="00B14B7E">
        <w:rPr>
          <w:rStyle w:val="20"/>
        </w:rPr>
        <w:t xml:space="preserve"> – </w:t>
      </w:r>
      <w:r w:rsidR="00D012D8">
        <w:rPr>
          <w:rStyle w:val="20"/>
        </w:rPr>
        <w:t>время выполнения проекта в месяцах (устанавливается в ТЗ и для этого проекта равно 2,6 месяца),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14B7E">
        <w:rPr>
          <w:rStyle w:val="20"/>
        </w:rPr>
        <w:t xml:space="preserve"> – </w:t>
      </w:r>
      <w:r w:rsidR="00D012D8">
        <w:rPr>
          <w:rStyle w:val="20"/>
        </w:rPr>
        <w:t>фонд времени в текущем месяце, который рассчитывается из учета общего числа дней в году, числа выходных и праздничных</w:t>
      </w:r>
      <w:r w:rsidR="00D012D8">
        <w:t xml:space="preserve"> дней, рассчитываемого по формуле 18: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834BD">
        <w:rPr>
          <w:rStyle w:val="20"/>
        </w:rPr>
        <w:t xml:space="preserve"> – </w:t>
      </w:r>
      <w:r w:rsidR="00D012D8">
        <w:t xml:space="preserve"> продолжительность рабочего дня,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834BD">
        <w:rPr>
          <w:rStyle w:val="20"/>
        </w:rPr>
        <w:t xml:space="preserve"> – </w:t>
      </w:r>
      <w:r w:rsidR="00D012D8">
        <w:t>общее число дней в году,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834BD">
        <w:rPr>
          <w:rStyle w:val="20"/>
        </w:rPr>
        <w:t xml:space="preserve"> – </w:t>
      </w:r>
      <w:r w:rsidR="00D012D8">
        <w:t>число выходных дней в году,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E834BD">
        <w:rPr>
          <w:rStyle w:val="20"/>
        </w:rPr>
        <w:t xml:space="preserve"> – </w:t>
      </w:r>
      <w:r w:rsidR="00D012D8">
        <w:t>число праздничных дней в году.</w:t>
      </w:r>
    </w:p>
    <w:p w:rsidR="00D012D8" w:rsidRDefault="00D012D8" w:rsidP="00D012D8">
      <w:pPr>
        <w:pStyle w:val="Textbody"/>
      </w:pPr>
      <w:r>
        <w:t>Нерабочие праздничные дни в году устанавливается соответствующим законом [</w:t>
      </w:r>
      <w:r>
        <w:rPr>
          <w:shd w:val="clear" w:color="auto" w:fill="FFFF00"/>
        </w:rPr>
        <w:t>ссылка на статью 112 главы 18 трудового кодекса №197-ФЗ</w:t>
      </w:r>
      <w:r>
        <w:t>]. Подставив соответствующие значения рассчитаем среднемесячный фонд времени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8*(365-118)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164,6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ч</m:t>
                  </m:r>
                </m:num>
                <m:den>
                  <m:r>
                    <w:rPr>
                      <w:rFonts w:ascii="Cambria Math" w:hAnsi="Cambria Math"/>
                    </w:rPr>
                    <m:t>мес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(19)</w:t>
            </w:r>
          </w:p>
        </w:tc>
      </w:tr>
    </w:tbl>
    <w:p w:rsidR="00D012D8" w:rsidRDefault="00D012D8" w:rsidP="00D012D8">
      <w:pPr>
        <w:pStyle w:val="Standard"/>
      </w:pPr>
    </w:p>
    <w:p w:rsidR="002D25CA" w:rsidRPr="00E075A8" w:rsidRDefault="00D012D8" w:rsidP="00D012D8">
      <w:pPr>
        <w:pStyle w:val="Textbody"/>
      </w:pPr>
      <w:r>
        <w:t xml:space="preserve">Подставив значения в формулу 17 получим фонд времени на период работы, определённых в техническом задании равным 428,1 часам. </w:t>
      </w:r>
    </w:p>
    <w:p w:rsidR="002D25CA" w:rsidRDefault="002D25CA" w:rsidP="002D25CA">
      <w:pPr>
        <w:pStyle w:val="Heading3"/>
      </w:pPr>
      <w:bookmarkStart w:id="35" w:name="__RefHeading__7568_822303622"/>
      <w:bookmarkStart w:id="36" w:name="_Toc358051328"/>
      <w:bookmarkStart w:id="37" w:name="_Toc420623732"/>
      <w:r>
        <w:t>Определение количества исполнителей</w:t>
      </w:r>
      <w:bookmarkEnd w:id="35"/>
      <w:bookmarkEnd w:id="36"/>
      <w:bookmarkEnd w:id="37"/>
    </w:p>
    <w:p w:rsidR="00D012D8" w:rsidRDefault="00D012D8" w:rsidP="00D012D8">
      <w:pPr>
        <w:pStyle w:val="Textbody"/>
      </w:pPr>
      <w:r>
        <w:t>Таким образом, при равномерном распределении работ для выполнения проекта в срок, установленный техническ</w:t>
      </w:r>
      <w:r w:rsidR="00166262">
        <w:t>им заданием –</w:t>
      </w:r>
      <w:r w:rsidR="00166262" w:rsidRPr="00166262">
        <w:t xml:space="preserve"> </w:t>
      </w:r>
      <w:r w:rsidR="00166262">
        <w:t>31 мая 2015 года –</w:t>
      </w:r>
      <w:r w:rsidR="00166262" w:rsidRPr="00166262">
        <w:t xml:space="preserve"> </w:t>
      </w:r>
      <w:r>
        <w:lastRenderedPageBreak/>
        <w:t>подставив в формулу 16 соответствующие значения и используя полные трудозатраты по всему проекту</w:t>
      </w:r>
      <w:r w:rsidR="008C7576">
        <w:t>,</w:t>
      </w:r>
      <w:r>
        <w:t xml:space="preserve"> получим среднее значение требуемого количества исполнителей в формуле 20: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894,5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428,1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2,09 </m:t>
              </m:r>
              <m:r>
                <w:rPr>
                  <w:rFonts w:ascii="Cambria Math" w:hAnsi="Cambria Math"/>
                </w:rPr>
                <m:t>чел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(20)</w:t>
            </w:r>
          </w:p>
        </w:tc>
      </w:tr>
    </w:tbl>
    <w:p w:rsidR="00D012D8" w:rsidRDefault="00D012D8" w:rsidP="00D012D8">
      <w:pPr>
        <w:pStyle w:val="Standard"/>
      </w:pPr>
    </w:p>
    <w:p w:rsidR="002D25CA" w:rsidRDefault="002D25CA" w:rsidP="002D25CA">
      <w:pPr>
        <w:pStyle w:val="Heading3"/>
      </w:pPr>
      <w:bookmarkStart w:id="38" w:name="__RefHeading__7570_822303622"/>
      <w:bookmarkStart w:id="39" w:name="_Toc358051329"/>
      <w:bookmarkStart w:id="40" w:name="_Toc420623733"/>
      <w:r>
        <w:t>Календарный график выполнения работ</w:t>
      </w:r>
      <w:bookmarkEnd w:id="38"/>
      <w:bookmarkEnd w:id="39"/>
      <w:bookmarkEnd w:id="40"/>
    </w:p>
    <w:p w:rsidR="00D012D8" w:rsidRDefault="00D012D8" w:rsidP="00D012D8">
      <w:pPr>
        <w:pStyle w:val="Textbody"/>
      </w:pPr>
      <w:r>
        <w:t>Для целей планирования и контроля работ проекта можно применить календарный ленточный график (диаграмма Ганта)</w:t>
      </w:r>
      <w:r w:rsidR="009C4073">
        <w:t xml:space="preserve"> – </w:t>
      </w:r>
      <w:r>
        <w:t>на оси Х показывают календарные дни (по рабочим неделям) от начала проекта до его завершения, а по оси Y</w:t>
      </w:r>
      <w:r w:rsidR="009C4073">
        <w:t xml:space="preserve"> – </w:t>
      </w:r>
      <w:r>
        <w:t>выполняемые этапы работ.</w:t>
      </w:r>
    </w:p>
    <w:p w:rsidR="00D012D8" w:rsidRDefault="00D012D8" w:rsidP="00D012D8">
      <w:pPr>
        <w:pStyle w:val="Textbody"/>
      </w:pPr>
      <w:r>
        <w:t>Продолжительность выполнения работ без учёта выходных и праздничных дней по этапам определяется из формулы (21):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0C4AE1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0C4AE1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где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C4AE1" w:rsidRPr="000C4AE1">
        <w:t xml:space="preserve"> </w:t>
      </w:r>
      <w:r w:rsidR="00D012D8">
        <w:t xml:space="preserve">– трудоёмкость </w:t>
      </w:r>
      <w:r w:rsidR="00D012D8">
        <w:rPr>
          <w:lang w:val="en-US"/>
        </w:rPr>
        <w:t>i</w:t>
      </w:r>
      <w:r w:rsidR="00D012D8">
        <w:t>-й работы, чел.-часы;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Q</m:t>
        </m:r>
      </m:oMath>
      <w:r w:rsidR="000C4AE1" w:rsidRPr="00420CF4">
        <w:t xml:space="preserve"> </w:t>
      </w:r>
      <w:r>
        <w:t>– трудоёмкость дополнительных работ для исполнителя, чел.-часы;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20CF4" w:rsidRPr="002A4A72">
        <w:t xml:space="preserve"> </w:t>
      </w:r>
      <w:r w:rsidR="00D012D8">
        <w:t xml:space="preserve">– количество исполнителей для </w:t>
      </w:r>
      <w:r w:rsidR="00D012D8">
        <w:rPr>
          <w:lang w:val="en-US"/>
        </w:rPr>
        <w:t>i</w:t>
      </w:r>
      <w:r w:rsidR="00D012D8">
        <w:t>-й работы.</w:t>
      </w:r>
    </w:p>
    <w:p w:rsidR="00D012D8" w:rsidRPr="004F25BB" w:rsidRDefault="00BE2125" w:rsidP="00F801DB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 итоге б</w:t>
      </w:r>
      <w:r w:rsidR="00D012D8">
        <w:rPr>
          <w:rFonts w:cs="Times New Roman"/>
          <w:szCs w:val="28"/>
        </w:rPr>
        <w:t>ыла построена диаграмма Ганта указанных работ с учётом праздничных и выходных дней. Диаграмма представлена в приложении на рисунке А.1.</w:t>
      </w:r>
    </w:p>
    <w:p w:rsidR="00D012D8" w:rsidRDefault="00D012D8" w:rsidP="00D012D8">
      <w:pPr>
        <w:pStyle w:val="Textbody"/>
        <w:pageBreakBefore/>
      </w:pPr>
      <w:r>
        <w:lastRenderedPageBreak/>
        <w:t>Длительность стадий проектных работ определяется по формуле 22: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(1+p)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продолжительность стадии, рабочие дни;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трудоёмкость этапа, чел/час;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0,1...0,3</m:t>
        </m:r>
      </m:oMath>
      <w:r>
        <w:t>– доля дополнительных работ;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g</m:t>
        </m:r>
      </m:oMath>
      <w:r>
        <w:t>– учитываемая продолжительность рабочего дня, часов/рабочий день</w:t>
      </w:r>
      <w:r w:rsidR="00E97345">
        <w:t>,</w:t>
      </w:r>
      <w:r w:rsidR="00CD6D7F">
        <w:t xml:space="preserve"> </w:t>
      </w:r>
      <m:oMath>
        <m:r>
          <w:rPr>
            <w:rFonts w:ascii="Cambria Math" w:hAnsi="Cambria Math"/>
          </w:rPr>
          <m:t>g=8</m:t>
        </m:r>
      </m:oMath>
      <w:r>
        <w:t>.</w:t>
      </w:r>
    </w:p>
    <w:p w:rsidR="00D012D8" w:rsidRDefault="00D012D8" w:rsidP="00D012D8">
      <w:pPr>
        <w:pStyle w:val="Textbody"/>
      </w:pPr>
      <w:r>
        <w:t>Необходимо распределить этапы работ для целого числа исполнителей с таким расчётом, чтобы уложиться в требуемые сроки. Такое распределение приведено в таблице :</w:t>
      </w:r>
    </w:p>
    <w:p w:rsidR="00D012D8" w:rsidRPr="00E97345" w:rsidRDefault="00E97345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10 – </w:t>
      </w:r>
      <w:r w:rsidR="00D012D8" w:rsidRPr="00E97345">
        <w:rPr>
          <w:szCs w:val="28"/>
        </w:rPr>
        <w:t>Оптимизированное количество исполнителей проектных работ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2"/>
        <w:gridCol w:w="1008"/>
        <w:gridCol w:w="1195"/>
        <w:gridCol w:w="1195"/>
        <w:gridCol w:w="1124"/>
        <w:gridCol w:w="1080"/>
      </w:tblGrid>
      <w:tr w:rsidR="00D012D8" w:rsidTr="002900F8">
        <w:trPr>
          <w:cantSplit/>
          <w:tblHeader/>
        </w:trPr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№ стадии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1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2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3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2900F8" w:rsidRDefault="00D012D8" w:rsidP="002900F8">
            <w:pPr>
              <w:pStyle w:val="TableHeading"/>
            </w:pPr>
            <w:r w:rsidRPr="002900F8">
              <w:t>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Трудоёмкость, чел/час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t>89</w:t>
            </w:r>
            <w:r>
              <w:rPr>
                <w:lang w:val="en-US"/>
              </w:rPr>
              <w:t>,5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89,5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Доля дополнительных работ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0,1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65FE5" w:rsidRDefault="00D012D8" w:rsidP="00665FE5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3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74FA4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D012D8" w:rsidP="00C53473">
            <w:pPr>
              <w:pStyle w:val="TableContents"/>
              <w:jc w:val="center"/>
              <w:rPr>
                <w:lang w:val="en-US"/>
              </w:rPr>
            </w:pPr>
            <w:r>
              <w:t>0,2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Количество исполнителей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</w:tr>
    </w:tbl>
    <w:p w:rsidR="00D012D8" w:rsidRDefault="00D012D8" w:rsidP="00D012D8">
      <w:pPr>
        <w:pStyle w:val="Textbody"/>
      </w:pPr>
      <w:r>
        <w:t>В соответствии с Единым Тарифно-Квалификационным справочником квалификация работников, выполняющих этапы работ [</w:t>
      </w:r>
      <w:r>
        <w:rPr>
          <w:shd w:val="clear" w:color="auto" w:fill="FFFF00"/>
        </w:rPr>
        <w:t xml:space="preserve">ссылка </w:t>
      </w:r>
      <w:r>
        <w:rPr>
          <w:b/>
          <w:shd w:val="clear" w:color="auto" w:fill="FFFF00"/>
        </w:rPr>
        <w:t xml:space="preserve">Квалификационный справочник должностей руководителей, специалистов и других служащих </w:t>
      </w:r>
      <w:r>
        <w:rPr>
          <w:shd w:val="clear" w:color="auto" w:fill="FFFF00"/>
        </w:rPr>
        <w:t>(утвержден постановлением Минтруда РФ от 21 августа 1998 г. N 37)</w:t>
      </w:r>
      <w:r>
        <w:t>], назначается следующим образом: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инженер-программист 1 категории,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 по научно-технической информации 1 категории.</w:t>
      </w:r>
    </w:p>
    <w:p w:rsidR="00D012D8" w:rsidRDefault="00D012D8" w:rsidP="00D012D8">
      <w:pPr>
        <w:pStyle w:val="Textbody"/>
      </w:pPr>
      <w:r w:rsidRPr="00166262">
        <w:rPr>
          <w:highlight w:val="yellow"/>
        </w:rPr>
        <w:lastRenderedPageBreak/>
        <w:t>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условиям, поэтому его можно отнести к функциональному назначению ПП «Управление технической подготовкой производства».</w:t>
      </w:r>
      <w:r>
        <w:t xml:space="preserve"> </w:t>
      </w:r>
    </w:p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0"/>
        </w:rPr>
        <w:t>Средняя численность состава исполнителей при реализации проекта разработки</w:t>
      </w:r>
      <w:r>
        <w:t xml:space="preserve"> и внедрения ПО определяется по формуле (23):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CE54F1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</m:oMath>
      <w:r w:rsidR="00D012D8">
        <w:t>- затраты труда на выполнение проекта (разработка и внедрение ПО),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F</m:t>
        </m:r>
      </m:oMath>
      <w:r w:rsidR="00305E3E">
        <w:t xml:space="preserve"> – </w:t>
      </w:r>
      <w:r>
        <w:t>фонд рабочего времени.</w:t>
      </w:r>
    </w:p>
    <w:p w:rsidR="00D012D8" w:rsidRDefault="00D012D8" w:rsidP="00D012D8">
      <w:pPr>
        <w:pStyle w:val="Heading2"/>
      </w:pPr>
      <w:bookmarkStart w:id="41" w:name="_Ref353127661"/>
      <w:bookmarkStart w:id="42" w:name="_Ref358050894"/>
      <w:bookmarkStart w:id="43" w:name="__RefHeading__7572_822303622"/>
      <w:bookmarkStart w:id="44" w:name="_Toc358051330"/>
      <w:bookmarkStart w:id="45" w:name="_Toc420623734"/>
      <w:bookmarkEnd w:id="41"/>
      <w:bookmarkEnd w:id="42"/>
      <w:r>
        <w:t>Расчёт сметы затрат</w:t>
      </w:r>
      <w:bookmarkEnd w:id="43"/>
      <w:bookmarkEnd w:id="44"/>
      <w:bookmarkEnd w:id="45"/>
    </w:p>
    <w:p w:rsidR="00D012D8" w:rsidRDefault="00D012D8" w:rsidP="00D012D8">
      <w:pPr>
        <w:pStyle w:val="Textbody"/>
      </w:pPr>
      <w:r>
        <w:rPr>
          <w:rStyle w:val="20"/>
        </w:rPr>
        <w:t>Затраты на выполнение проекта состоят из прямых затрат (заработная плата исполнителям, затраты на закупку или аренду оборудования, затраты на организацию</w:t>
      </w:r>
      <w:r>
        <w:t xml:space="preserve"> рабочих мест), и косвенных затрат (т.н. накладные расходы) вычисляются по формуле (29):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ОРГ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НАКЛ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(29)</w:t>
            </w:r>
          </w:p>
        </w:tc>
      </w:tr>
    </w:tbl>
    <w:p w:rsidR="00D012D8" w:rsidRDefault="00D012D8" w:rsidP="00D012D8">
      <w:pPr>
        <w:pStyle w:val="Standard"/>
      </w:pPr>
    </w:p>
    <w:p w:rsidR="00D012D8" w:rsidRPr="004A05CD" w:rsidRDefault="00D012D8" w:rsidP="004A05CD">
      <w:pPr>
        <w:pStyle w:val="Textbodyindent"/>
      </w:pPr>
      <w:r w:rsidRPr="004A05CD">
        <w:t>где</w:t>
      </w:r>
    </w:p>
    <w:p w:rsidR="00D012D8" w:rsidRPr="00267E63" w:rsidRDefault="00CE54F1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ЗАРП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заработная</w:t>
      </w:r>
      <w:r w:rsidR="00C549A0" w:rsidRPr="00267E63">
        <w:t xml:space="preserve"> </w:t>
      </w:r>
      <w:r w:rsidR="00D012D8" w:rsidRPr="00267E63">
        <w:t>плата исполнителей;</w:t>
      </w:r>
    </w:p>
    <w:p w:rsidR="00D012D8" w:rsidRPr="00267E63" w:rsidRDefault="00CE54F1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затраты</w:t>
      </w:r>
      <w:r w:rsidR="00C549A0" w:rsidRPr="00267E63">
        <w:t xml:space="preserve"> </w:t>
      </w:r>
      <w:r w:rsidR="00D012D8" w:rsidRPr="00267E63">
        <w:t>на обеспечение необходимым оборудованием;</w:t>
      </w:r>
    </w:p>
    <w:p w:rsidR="00D012D8" w:rsidRPr="00267E63" w:rsidRDefault="00CE54F1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ОРГ</m:t>
            </m:r>
          </m:sub>
        </m:sSub>
      </m:oMath>
      <w:r w:rsidR="00A04F65" w:rsidRPr="00267E63">
        <w:t xml:space="preserve"> – </w:t>
      </w:r>
      <w:r w:rsidR="00D012D8" w:rsidRPr="00267E63">
        <w:t>затраты на организацию рабочих мест;</w:t>
      </w:r>
    </w:p>
    <w:p w:rsidR="00D012D8" w:rsidRPr="00267E63" w:rsidRDefault="00CE54F1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НАКЛ</m:t>
            </m:r>
          </m:sub>
        </m:sSub>
      </m:oMath>
      <w:r w:rsidR="00A04F65" w:rsidRPr="00267E63">
        <w:t xml:space="preserve"> – </w:t>
      </w:r>
      <w:r w:rsidR="00D012D8" w:rsidRPr="00267E63">
        <w:t>накладные расходы.</w:t>
      </w:r>
    </w:p>
    <w:p w:rsidR="00D012D8" w:rsidRDefault="00D012D8" w:rsidP="00D012D8">
      <w:pPr>
        <w:pStyle w:val="Textbody"/>
      </w:pPr>
      <w:r>
        <w:t>Рассчитаем все составляющие затрат на разработку программного продукта.</w:t>
      </w:r>
    </w:p>
    <w:p w:rsidR="00D012D8" w:rsidRDefault="00D012D8" w:rsidP="00D012D8">
      <w:pPr>
        <w:pStyle w:val="Heading3"/>
      </w:pPr>
      <w:bookmarkStart w:id="46" w:name="_Toc358051331"/>
      <w:bookmarkStart w:id="47" w:name="__RefHeading__3611_1816927962"/>
      <w:bookmarkStart w:id="48" w:name="_Toc420623735"/>
      <w:r>
        <w:t>Затраты на выплату исполнителям</w:t>
      </w:r>
      <w:bookmarkEnd w:id="46"/>
      <w:bookmarkEnd w:id="47"/>
      <w:bookmarkEnd w:id="48"/>
    </w:p>
    <w:p w:rsidR="00D012D8" w:rsidRDefault="00D012D8" w:rsidP="00D012D8">
      <w:pPr>
        <w:pStyle w:val="Textbody"/>
      </w:pPr>
      <w:r>
        <w:t>Затраты на выплату исполнителям заработной платы линейно связаны с трудоемкостью и определяются по формуле (30):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ОТЧ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(30)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CE54F1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основная заработная плата;</w:t>
      </w:r>
    </w:p>
    <w:p w:rsidR="00D012D8" w:rsidRDefault="00CE54F1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ДОП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дополнительная заработная плата;</w:t>
      </w:r>
    </w:p>
    <w:p w:rsidR="00D012D8" w:rsidRDefault="00CE54F1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ОТЧ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отчисление с заработной платы.</w:t>
      </w:r>
    </w:p>
    <w:p w:rsidR="00D012D8" w:rsidRDefault="00D012D8" w:rsidP="00D012D8">
      <w:pPr>
        <w:pStyle w:val="Standard"/>
      </w:pPr>
      <w:r>
        <w:t>Расчёт основной заработной платы (оплаты труда непосредственных исполнителей) производится по формуле (31):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зан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CE54F1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число дней, отработанных исполнителем проекта;</w:t>
      </w:r>
    </w:p>
    <w:p w:rsidR="00D012D8" w:rsidRDefault="00CE54F1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дневной оклад исполнителя.</w:t>
      </w:r>
    </w:p>
    <w:p w:rsidR="00D012D8" w:rsidRDefault="00D012D8" w:rsidP="00D012D8">
      <w:pPr>
        <w:pStyle w:val="Textbody"/>
      </w:pPr>
      <w:r>
        <w:t>При 8-и часовом рабочем дне он рассчитывается по формуле (32):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мес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CE54F1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 w:rsidR="00305E3E">
        <w:t xml:space="preserve"> – </w:t>
      </w:r>
      <w:r w:rsidR="00D012D8">
        <w:t>месячный оклад;</w:t>
      </w:r>
    </w:p>
    <w:p w:rsidR="00D012D8" w:rsidRDefault="00CE54F1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05E3E">
        <w:t xml:space="preserve"> – </w:t>
      </w:r>
      <w:r w:rsidR="00D012D8">
        <w:t>месячный фонд рабочего времени.</w:t>
      </w:r>
    </w:p>
    <w:p w:rsidR="00D012D8" w:rsidRDefault="00D012D8" w:rsidP="00D012D8">
      <w:pPr>
        <w:pStyle w:val="Textbody"/>
      </w:pPr>
      <w:r>
        <w:t>С учетом налога на доходы физических лиц размер оклада увеличивается, что отражено в формуле (33):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мес</m:t>
                  </m:r>
                </m:sub>
              </m:sSub>
              <m:r>
                <w:rPr>
                  <w:rFonts w:ascii="Cambria Math" w:hAnsi="Cambria Math"/>
                </w:rPr>
                <m:t>=O*(1+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ндфл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D012D8">
              <w:rPr>
                <w:szCs w:val="28"/>
              </w:rP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rPr>
          <w:rStyle w:val="20"/>
        </w:rPr>
        <w:t>где</w:t>
      </w:r>
    </w:p>
    <w:p w:rsidR="00D012D8" w:rsidRDefault="00D012D8" w:rsidP="00267E63">
      <w:pPr>
        <w:pStyle w:val="Textbody"/>
        <w:numPr>
          <w:ilvl w:val="1"/>
          <w:numId w:val="6"/>
        </w:numPr>
      </w:pPr>
      <m:oMath>
        <m:r>
          <w:rPr>
            <w:rFonts w:ascii="Cambria Math" w:hAnsi="Cambria Math"/>
          </w:rPr>
          <m:t>О</m:t>
        </m:r>
      </m:oMath>
      <w:r w:rsidR="00305E3E">
        <w:rPr>
          <w:rStyle w:val="20"/>
        </w:rPr>
        <w:t xml:space="preserve"> – </w:t>
      </w:r>
      <w:r>
        <w:rPr>
          <w:rStyle w:val="20"/>
        </w:rPr>
        <w:t>«чистый» оклад;</w:t>
      </w:r>
    </w:p>
    <w:p w:rsidR="00D012D8" w:rsidRDefault="00CE54F1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ндфл</m:t>
            </m:r>
          </m:sub>
        </m:sSub>
      </m:oMath>
      <w:r w:rsidR="00305E3E">
        <w:rPr>
          <w:rStyle w:val="20"/>
        </w:rPr>
        <w:t xml:space="preserve"> – </w:t>
      </w:r>
      <w:r w:rsidR="00D012D8">
        <w:rPr>
          <w:rStyle w:val="20"/>
        </w:rPr>
        <w:t>налог на доходы физических лиц в размере 13% .</w:t>
      </w:r>
    </w:p>
    <w:p w:rsidR="00D012D8" w:rsidRDefault="00D012D8" w:rsidP="00D012D8">
      <w:pPr>
        <w:pStyle w:val="Textbody"/>
      </w:pPr>
      <w:r>
        <w:t>В нашем проекте разработчиком ПО является программист C++, а проектировщиком</w:t>
      </w:r>
      <w:r w:rsidR="009C4073">
        <w:t xml:space="preserve"> – </w:t>
      </w:r>
      <w:r>
        <w:t xml:space="preserve">системный аналитик. Средние заработные платы по Москве были определены с помощью </w:t>
      </w:r>
      <w:r w:rsidR="00CF161A">
        <w:t xml:space="preserve">регулярных пресс-релизов электронного ресурса </w:t>
      </w:r>
      <w:r w:rsidR="00CF161A">
        <w:rPr>
          <w:lang w:val="en-US"/>
        </w:rPr>
        <w:t>superjob</w:t>
      </w:r>
      <w:r w:rsidR="00CF161A" w:rsidRPr="00CF161A">
        <w:t>.</w:t>
      </w:r>
      <w:r w:rsidR="00CF161A">
        <w:rPr>
          <w:lang w:val="en-US"/>
        </w:rPr>
        <w:t>ru</w:t>
      </w:r>
      <w:r w:rsidR="00CF161A" w:rsidRPr="00CF161A">
        <w:t xml:space="preserve">. </w:t>
      </w:r>
      <w:r w:rsidR="00CF161A">
        <w:t xml:space="preserve">Для </w:t>
      </w:r>
      <w:r>
        <w:t xml:space="preserve">программиста </w:t>
      </w:r>
      <w:r w:rsidR="00CF161A">
        <w:rPr>
          <w:lang w:val="en-US"/>
        </w:rPr>
        <w:t>C</w:t>
      </w:r>
      <w:r w:rsidR="00CF161A" w:rsidRPr="00CF161A">
        <w:t>++</w:t>
      </w:r>
      <w:r w:rsidR="00CF161A">
        <w:t xml:space="preserve"> (диапазон 3</w:t>
      </w:r>
      <w:r w:rsidR="00CF161A" w:rsidRPr="00CF161A">
        <w:t xml:space="preserve"> </w:t>
      </w:r>
      <w:r w:rsidR="00CF161A">
        <w:t>в градации пресс-релиза)</w:t>
      </w:r>
      <w:r w:rsidR="00CF161A" w:rsidRPr="00CF161A">
        <w:t xml:space="preserve"> </w:t>
      </w:r>
      <w:r>
        <w:t xml:space="preserve">составляют </w:t>
      </w:r>
      <w:r w:rsidR="00CF161A">
        <w:t>101500</w:t>
      </w:r>
      <w:r>
        <w:t xml:space="preserve"> рублей в месяц при полной рабочей неделе</w:t>
      </w:r>
      <w:r w:rsidR="00775AA0">
        <w:t xml:space="preserve"> </w:t>
      </w:r>
      <w:r>
        <w:t>[1], а аналитика</w:t>
      </w:r>
      <w:r w:rsidR="006A2080">
        <w:t xml:space="preserve"> (диапазон 3) </w:t>
      </w:r>
      <w:r w:rsidR="009C4073">
        <w:t xml:space="preserve">– </w:t>
      </w:r>
      <w:r w:rsidR="00CF161A">
        <w:t>105000</w:t>
      </w:r>
      <w:r>
        <w:t xml:space="preserve"> рублей в месяц</w:t>
      </w:r>
      <w:r w:rsidR="00F43F58">
        <w:t xml:space="preserve"> </w:t>
      </w:r>
      <w:r>
        <w:t>[2].</w:t>
      </w:r>
    </w:p>
    <w:p w:rsidR="00D012D8" w:rsidRDefault="00D012D8" w:rsidP="00D012D8">
      <w:pPr>
        <w:pStyle w:val="Textbody"/>
      </w:pPr>
      <w:r>
        <w:rPr>
          <w:rStyle w:val="20"/>
        </w:rPr>
        <w:t>Итоговые заработные платы для работников указаны ниже (Таблица 11</w:t>
      </w:r>
      <w:r>
        <w:rPr>
          <w:szCs w:val="28"/>
        </w:rPr>
        <w:t>).</w:t>
      </w:r>
    </w:p>
    <w:p w:rsidR="00D012D8" w:rsidRDefault="00D012D8" w:rsidP="00D012D8">
      <w:pPr>
        <w:pStyle w:val="Textbody"/>
      </w:pPr>
      <w:r>
        <w:t xml:space="preserve">Следовательно, общие затраты на заработную плату исполнителям проекта составят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497682,9руб.</m:t>
        </m:r>
      </m:oMath>
      <w:r>
        <w:t xml:space="preserve"> Расходы на дополнительную заработную плату учитывают все выплаты непосредственным исполнителям за время, не проработанное на производстве, но предусмотренное законодательством. Величина этих выплат составляет 20% от размера основной заработной</w:t>
      </w:r>
      <w:r>
        <w:rPr>
          <w:szCs w:val="28"/>
        </w:rPr>
        <w:t xml:space="preserve"> платы и  вычисляется по формуле (34):</w:t>
      </w:r>
    </w:p>
    <w:p w:rsidR="00D012D8" w:rsidRDefault="00D012D8" w:rsidP="00D012D8">
      <w:pPr>
        <w:pStyle w:val="Table"/>
        <w:keepNext/>
      </w:pPr>
      <w:r>
        <w:lastRenderedPageBreak/>
        <w:t>Таблица 11</w:t>
      </w:r>
      <w:r w:rsidR="009C4073">
        <w:t xml:space="preserve"> – </w:t>
      </w:r>
      <w:r>
        <w:t>Затраты на основную заработную плату сотрудников</w:t>
      </w:r>
    </w:p>
    <w:tbl>
      <w:tblPr>
        <w:tblW w:w="971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1748"/>
        <w:gridCol w:w="1512"/>
        <w:gridCol w:w="1701"/>
        <w:gridCol w:w="1984"/>
        <w:gridCol w:w="1781"/>
      </w:tblGrid>
      <w:tr w:rsidR="00D012D8" w:rsidTr="00341F61">
        <w:trPr>
          <w:tblHeader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№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Должность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«Чистый» оклад, руб.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Почасовой оклад, руб.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Трудозатраты, чел.–час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Затраты на зарплату, руб.</w:t>
            </w:r>
          </w:p>
        </w:tc>
      </w:tr>
      <w:tr w:rsidR="00D012D8" w:rsidTr="00341F6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1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Проектировщик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105</w:t>
            </w:r>
            <w:r w:rsidR="00D012D8">
              <w:t xml:space="preserve"> 000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638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t>290,7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185</w:t>
            </w:r>
            <w:r>
              <w:rPr>
                <w:lang w:val="en-US"/>
              </w:rPr>
              <w:t xml:space="preserve"> </w:t>
            </w:r>
            <w:r>
              <w:t>466</w:t>
            </w:r>
            <w:r>
              <w:rPr>
                <w:lang w:val="en-US"/>
              </w:rPr>
              <w:t>,</w:t>
            </w:r>
            <w:r w:rsidRPr="003978FE">
              <w:t>6</w:t>
            </w:r>
          </w:p>
        </w:tc>
      </w:tr>
      <w:tr w:rsidR="00D012D8" w:rsidTr="00341F61">
        <w:trPr>
          <w:trHeight w:val="307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2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Разработчик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8E28E1">
            <w:pPr>
              <w:pStyle w:val="Standard"/>
              <w:jc w:val="both"/>
            </w:pPr>
            <w:r>
              <w:t>101 5</w:t>
            </w:r>
            <w:r w:rsidR="00D012D8">
              <w:t>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517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rPr>
                <w:lang w:val="en-US"/>
              </w:rPr>
              <w:t>603,9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3978FE">
            <w:pPr>
              <w:pStyle w:val="Standard"/>
              <w:jc w:val="both"/>
            </w:pPr>
            <w:r w:rsidRPr="003978FE">
              <w:t>312</w:t>
            </w:r>
            <w:r>
              <w:rPr>
                <w:lang w:val="en-US"/>
              </w:rPr>
              <w:t xml:space="preserve"> </w:t>
            </w:r>
            <w:r w:rsidRPr="003978FE">
              <w:t>216</w:t>
            </w:r>
            <w:r>
              <w:rPr>
                <w:lang w:val="en-US"/>
              </w:rPr>
              <w:t>,</w:t>
            </w:r>
            <w:r w:rsidRPr="003978FE">
              <w:t>3</w:t>
            </w:r>
          </w:p>
        </w:tc>
      </w:tr>
      <w:tr w:rsidR="00D012D8" w:rsidTr="00341F61">
        <w:trPr>
          <w:trHeight w:val="461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Итого</w:t>
            </w:r>
          </w:p>
        </w:tc>
        <w:tc>
          <w:tcPr>
            <w:tcW w:w="69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497</w:t>
            </w:r>
            <w:r>
              <w:rPr>
                <w:lang w:val="en-US"/>
              </w:rPr>
              <w:t xml:space="preserve"> </w:t>
            </w:r>
            <w:r>
              <w:t>682</w:t>
            </w:r>
            <w:r>
              <w:rPr>
                <w:lang w:val="en-US"/>
              </w:rPr>
              <w:t>,</w:t>
            </w:r>
            <w:r w:rsidRPr="003978FE">
              <w:t>9</w:t>
            </w:r>
          </w:p>
        </w:tc>
      </w:tr>
    </w:tbl>
    <w:p w:rsidR="00D012D8" w:rsidRDefault="00D012D8" w:rsidP="00D012D8">
      <w:pPr>
        <w:pStyle w:val="Standard"/>
        <w:jc w:val="both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</m:t>
                    </m:r>
                    <m:r>
                      <w:rPr>
                        <w:rFonts w:ascii="Cambria Math" w:hAnsi="Cambria Math"/>
                      </w:rPr>
                      <m:t>*С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ОСН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(34)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0"/>
        </w:rPr>
        <w:t>Рассчитаем ра</w:t>
      </w:r>
      <w:r>
        <w:rPr>
          <w:szCs w:val="28"/>
        </w:rPr>
        <w:t>сходы на дополнительную заработную плату в формуле (35):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267D0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497682,9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99536,58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(35)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0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0"/>
        </w:rPr>
        <w:t>пенсионный фонд РФ,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0"/>
        </w:rPr>
        <w:t>фонд социального страхования,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0"/>
        </w:rPr>
        <w:t>фонды обязательного медицинского страхования (федеральный и территориальный фонды).</w:t>
      </w:r>
    </w:p>
    <w:p w:rsidR="00D012D8" w:rsidRDefault="00D012D8" w:rsidP="00D012D8">
      <w:pPr>
        <w:pStyle w:val="Textbody"/>
      </w:pPr>
      <w:r>
        <w:rPr>
          <w:rStyle w:val="20"/>
        </w:rPr>
        <w:t>Ставки страховых взносов в 2014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[3] указаны в таблице 12.</w:t>
      </w:r>
    </w:p>
    <w:p w:rsidR="00D012D8" w:rsidRDefault="00D012D8" w:rsidP="00D012D8">
      <w:pPr>
        <w:pStyle w:val="Table"/>
        <w:keepNext/>
      </w:pPr>
      <w:r>
        <w:lastRenderedPageBreak/>
        <w:t>Таблица 12</w:t>
      </w:r>
      <w:r w:rsidR="009C4073">
        <w:t xml:space="preserve"> – </w:t>
      </w:r>
      <w:r>
        <w:t>Ставки страховых взносов на 2014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5"/>
        <w:gridCol w:w="3423"/>
      </w:tblGrid>
      <w:tr w:rsidR="00D012D8" w:rsidTr="00C53473">
        <w:trPr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0"/>
        </w:rPr>
        <w:t>Рассчитаем отчисления</w:t>
      </w:r>
      <w:r>
        <w:rPr>
          <w:szCs w:val="28"/>
        </w:rPr>
        <w:t xml:space="preserve"> с заработной платы в формуле (36):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3D709E">
            <w:pPr>
              <w:pStyle w:val="Standard"/>
              <w:ind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ОТЧ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ОСН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ФСС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ФФОМС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=83610,7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0"/>
        </w:rPr>
        <w:t>Так</w:t>
      </w:r>
      <w:r>
        <w:rPr>
          <w:szCs w:val="28"/>
        </w:rPr>
        <w:t>им образом, получим общие затраты на заработную плату в формуле (37):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FE55E2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497682,9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99536,6</m:t>
                </m:r>
                <m:r>
                  <w:rPr>
                    <w:rFonts w:ascii="Cambria Math" w:hAnsi="Cambria Math"/>
                  </w:rPr>
                  <m:t>+83610,7=680830,2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(37)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Heading3"/>
      </w:pPr>
      <w:bookmarkStart w:id="49" w:name="__RefHeading__7582_822303622"/>
      <w:bookmarkStart w:id="50" w:name="_Toc358051335"/>
      <w:bookmarkStart w:id="51" w:name="_Toc420623736"/>
      <w:r>
        <w:t>Суммарные затраты</w:t>
      </w:r>
      <w:bookmarkEnd w:id="49"/>
      <w:bookmarkEnd w:id="50"/>
      <w:bookmarkEnd w:id="51"/>
    </w:p>
    <w:p w:rsidR="00D012D8" w:rsidRDefault="00D012D8" w:rsidP="00D012D8">
      <w:pPr>
        <w:pStyle w:val="Textbody"/>
      </w:pPr>
      <w:r>
        <w:rPr>
          <w:rStyle w:val="20"/>
        </w:rPr>
        <w:t>Суммарные затраты вычисляются как сумма всех затрат по формуле (44):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ОРГ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Определим затраты на реализацию проекта в формуле (45):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4F25BB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K=1512956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(45)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</w:pPr>
      <w:r>
        <w:t>График распределения затрат по категориям представлен на рисунке 9.</w:t>
      </w:r>
    </w:p>
    <w:p w:rsidR="00D012D8" w:rsidRDefault="00D012D8" w:rsidP="00D012D8">
      <w:pPr>
        <w:pStyle w:val="Heading2"/>
      </w:pPr>
      <w:bookmarkStart w:id="52" w:name="__RefHeading__7584_822303622"/>
      <w:bookmarkStart w:id="53" w:name="_Toc358051336"/>
      <w:bookmarkStart w:id="54" w:name="_Toc420623737"/>
      <w:r>
        <w:lastRenderedPageBreak/>
        <w:t>Цена продукта</w:t>
      </w:r>
      <w:bookmarkEnd w:id="52"/>
      <w:bookmarkEnd w:id="53"/>
      <w:bookmarkEnd w:id="54"/>
    </w:p>
    <w:p w:rsidR="00D012D8" w:rsidRDefault="00D012D8" w:rsidP="00D012D8">
      <w:pPr>
        <w:pStyle w:val="Textbody"/>
      </w:pPr>
      <w:r>
        <w:rPr>
          <w:rStyle w:val="20"/>
        </w:rPr>
        <w:t>Если ПП рассматривается и создаётся как продукция производственно-технического назначения, допускает многократное тиражирование и отчуждение от непосредственных разработчиков, то её цена определяется по формуле (46)</w:t>
      </w:r>
      <w:r>
        <w:rPr>
          <w:szCs w:val="28"/>
        </w:rPr>
        <w:t>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Ц=K*C+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(46)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  <w:rPr>
          <w:szCs w:val="28"/>
        </w:rPr>
      </w:pPr>
    </w:p>
    <w:p w:rsidR="00D012D8" w:rsidRDefault="00D012D8" w:rsidP="00D012D8">
      <w:pPr>
        <w:pStyle w:val="Standard"/>
        <w:ind w:firstLine="567"/>
        <w:jc w:val="both"/>
      </w:pPr>
      <w:r>
        <w:rPr>
          <w:szCs w:val="28"/>
        </w:rPr>
        <w:t>где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C</m:t>
        </m:r>
      </m:oMath>
      <w:r>
        <w:rPr>
          <w:szCs w:val="28"/>
        </w:rPr>
        <w:t>– затраты на разработку ПО;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K</m:t>
        </m:r>
      </m:oMath>
      <w:r>
        <w:rPr>
          <w:szCs w:val="28"/>
        </w:rPr>
        <w:t>– коэффициент учёта затрат на изготовление опытного образца ПП как продукта производственно-технического назначения (К = 1,1…1,2);</w:t>
      </w:r>
    </w:p>
    <w:p w:rsidR="00D012D8" w:rsidRDefault="00CE54F1" w:rsidP="00D012D8">
      <w:pPr>
        <w:pStyle w:val="Standard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012D8">
        <w:rPr>
          <w:szCs w:val="28"/>
        </w:rPr>
        <w:t>– нормативная прибыль, рассчитываемая по формуле (47):</w:t>
      </w:r>
    </w:p>
    <w:p w:rsidR="00D012D8" w:rsidRDefault="00CE54F1" w:rsidP="00D012D8">
      <w:pPr>
        <w:pStyle w:val="Standard"/>
      </w:pPr>
      <w:r>
        <w:rPr>
          <w:noProof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9" o:spid="_x0000_s1026" type="#_x0000_t202" style="position:absolute;margin-left:0;margin-top:0;width:481.9pt;height:271.4pt;z-index:251660288;visibility:visible;mso-wrap-style:none;mso-position-horizontal:center;mso-position-vertical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" filled="f" stroked="f">
            <v:path arrowok="t"/>
            <v:textbox style="mso-next-textbox:#Врезка9;mso-fit-shape-to-text:t" inset="0,0,0,0">
              <w:txbxContent>
                <w:p w:rsidR="00086AEF" w:rsidRDefault="00086AEF" w:rsidP="00D012D8">
                  <w:pPr>
                    <w:pStyle w:val="Drawing"/>
                  </w:pPr>
                  <w:r>
                    <w:rPr>
                      <w:noProof/>
                      <w:lang w:val="en-US" w:eastAsia="en-US" w:bidi="ar-SA"/>
                    </w:rPr>
                    <w:drawing>
                      <wp:inline distT="0" distB="0" distL="0" distR="0" wp14:anchorId="385BDB86" wp14:editId="37016C23">
                        <wp:extent cx="5759280" cy="3239640"/>
                        <wp:effectExtent l="0" t="0" r="0" b="0"/>
                        <wp:docPr id="7" name="Объект177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:inline>
                    </w:drawing>
                  </w:r>
                  <w:r>
                    <w:t>Рисунок 9</w:t>
                  </w:r>
                  <w:r w:rsidR="009C4073">
                    <w:t xml:space="preserve"> – </w:t>
                  </w:r>
                  <w:r>
                    <w:t>Распределение затрат на реализацию проекта</w:t>
                  </w:r>
                </w:p>
              </w:txbxContent>
            </v:textbox>
            <w10:wrap type="topAndBottom"/>
          </v:shape>
        </w:pic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=(С-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(47)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</w:pPr>
      <w:r>
        <w:t>где</w:t>
      </w:r>
    </w:p>
    <w:p w:rsidR="00D012D8" w:rsidRDefault="00CE54F1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D012D8">
        <w:t>– материальные затраты (в нашем случае, затраты на оборудование);</w:t>
      </w:r>
    </w:p>
    <w:p w:rsidR="00D012D8" w:rsidRDefault="00CE54F1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D012D8">
        <w:t>– норматив рентабельности, в %.</w:t>
      </w:r>
    </w:p>
    <w:p w:rsidR="00D012D8" w:rsidRDefault="00D012D8" w:rsidP="00D012D8">
      <w:pPr>
        <w:pStyle w:val="Textbody"/>
      </w:pPr>
      <w:r>
        <w:t xml:space="preserve">Минимальное значение рентабельности должно быть выше средней процентной ставки по депозитным вкладам в коммерческом банке. Возьмём за точку отсчёта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12,5</m:t>
        </m:r>
      </m:oMath>
      <w:r>
        <w:t>.</w:t>
      </w:r>
    </w:p>
    <w:p w:rsidR="00D012D8" w:rsidRDefault="00D012D8" w:rsidP="00D012D8">
      <w:pPr>
        <w:pStyle w:val="Textbody"/>
      </w:pPr>
      <w:r>
        <w:t>Вычислим нормативную прибыль в формуле (48):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CE54F1" w:rsidP="00C53473">
            <w:pPr>
              <w:pStyle w:val="Standard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=689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875,16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0,125</m:t>
              </m:r>
              <m:r>
                <w:rPr>
                  <w:rFonts w:ascii="Cambria Math" w:hAnsi="Cambria Math"/>
                </w:rPr>
                <m:t>=86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234,395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 xml:space="preserve">Коэффициент учёта затрат на изготовление опытного образца ПП возьмём минимальный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1,1</m:t>
        </m:r>
      </m:oMath>
      <w:r>
        <w:t>.</w:t>
      </w:r>
    </w:p>
    <w:p w:rsidR="00D012D8" w:rsidRDefault="00D012D8" w:rsidP="00D012D8">
      <w:pPr>
        <w:pStyle w:val="Textbody"/>
      </w:pPr>
      <w:r>
        <w:t>Следовательно, цена разрабатываемого ПП получим в формуле (49):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  <m:r>
                <w:rPr>
                  <w:rFonts w:ascii="Cambria Math" w:hAnsi="Cambria Math"/>
                </w:rPr>
                <m:t>*746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088,16</m:t>
              </m:r>
              <m:r>
                <w:rPr>
                  <w:rFonts w:ascii="Cambria Math" w:hAnsi="Cambria Math"/>
                </w:rPr>
                <m:t>+86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234,4</m:t>
              </m:r>
              <m:r>
                <w:rPr>
                  <w:rFonts w:ascii="Cambria Math" w:hAnsi="Cambria Math"/>
                </w:rPr>
                <m:t>=906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931,371</m:t>
              </m:r>
              <m:r>
                <w:rPr>
                  <w:rFonts w:ascii="Cambria Math" w:hAnsi="Cambria Math"/>
                </w:rPr>
                <m:t>≈906931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(49)</w:t>
            </w:r>
          </w:p>
        </w:tc>
      </w:tr>
    </w:tbl>
    <w:p w:rsidR="00D012D8" w:rsidRDefault="00D012D8" w:rsidP="00D012D8">
      <w:pPr>
        <w:pStyle w:val="Heading2"/>
      </w:pPr>
      <w:bookmarkStart w:id="55" w:name="__RefHeading__6943_348067787"/>
      <w:bookmarkStart w:id="56" w:name="_Toc420623738"/>
      <w:r>
        <w:t>Вывод</w:t>
      </w:r>
      <w:bookmarkEnd w:id="55"/>
      <w:bookmarkEnd w:id="56"/>
    </w:p>
    <w:p w:rsidR="00D012D8" w:rsidRDefault="00D012D8" w:rsidP="00D012D8">
      <w:pPr>
        <w:pStyle w:val="Textbody"/>
      </w:pPr>
      <w:r>
        <w:t xml:space="preserve">Для реализации данного проекта необходимы программист C++ (трудозатраты составят </w:t>
      </w:r>
      <w:r w:rsidR="0021216A" w:rsidRPr="0021216A">
        <w:t>604</w:t>
      </w:r>
      <w:r>
        <w:t xml:space="preserve"> час</w:t>
      </w:r>
      <w:r w:rsidR="0021216A">
        <w:t>а</w:t>
      </w:r>
      <w:r>
        <w:t xml:space="preserve">) и системный аналитик (трудозатраты составят </w:t>
      </w:r>
      <w:r w:rsidR="0021216A">
        <w:t>291</w:t>
      </w:r>
      <w:r>
        <w:t xml:space="preserve"> час). Продолжительность выполнения проекта составляет 67 дней с учётом выходных и праздничных дней.</w:t>
      </w:r>
    </w:p>
    <w:p w:rsidR="00775D1E" w:rsidRDefault="00D012D8">
      <w:pPr>
        <w:pStyle w:val="Textbody"/>
      </w:pPr>
      <w:r>
        <w:t xml:space="preserve">Расходы на разработку продукта равны </w:t>
      </w:r>
      <w:r w:rsidR="004F25BB" w:rsidRPr="004F25BB">
        <w:t>1512956</w:t>
      </w:r>
      <w:r>
        <w:t xml:space="preserve"> рублей. </w:t>
      </w:r>
      <w:bookmarkStart w:id="57" w:name="_Toc291886616"/>
      <w:bookmarkStart w:id="58" w:name="_Toc290848831"/>
    </w:p>
    <w:p w:rsidR="00775D1E" w:rsidRDefault="00AB5D07">
      <w:pPr>
        <w:pStyle w:val="Heading1"/>
        <w:numPr>
          <w:ilvl w:val="0"/>
          <w:numId w:val="0"/>
        </w:numPr>
      </w:pPr>
      <w:bookmarkStart w:id="59" w:name="__RefHeading__490_1909124723"/>
      <w:bookmarkStart w:id="60" w:name="_Toc420623739"/>
      <w:bookmarkEnd w:id="57"/>
      <w:bookmarkEnd w:id="58"/>
      <w:r>
        <w:lastRenderedPageBreak/>
        <w:t>Заключение</w:t>
      </w:r>
      <w:bookmarkEnd w:id="59"/>
      <w:bookmarkEnd w:id="60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Pr="00DA1FA5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F007E6">
        <w:rPr>
          <w:lang w:val="en-US"/>
        </w:rPr>
        <w:t>. Huttunen &amp; 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F007E6">
        <w:rPr>
          <w:lang w:val="en-US"/>
        </w:rPr>
        <w:t xml:space="preserve"> &amp; </w:t>
      </w:r>
      <w:r w:rsidRPr="00AB5D07">
        <w:rPr>
          <w:lang w:val="en-US"/>
        </w:rPr>
        <w:t>Yuille</w:t>
      </w:r>
      <w:r w:rsidRPr="00F007E6">
        <w:rPr>
          <w:lang w:val="en-US"/>
        </w:rPr>
        <w:t>, 1999, 2003</w:t>
      </w:r>
    </w:p>
    <w:p w:rsid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D545DC" w:rsidRPr="001E5EBF" w:rsidRDefault="00D545DC" w:rsidP="00CE6F8B">
      <w:pPr>
        <w:pStyle w:val="Standard"/>
      </w:pPr>
      <w:r>
        <w:rPr>
          <w:lang w:val="en-US"/>
        </w:rPr>
        <w:t>Link</w:t>
      </w:r>
      <w:r w:rsidRPr="00D545DC">
        <w:t xml:space="preserve">4. </w:t>
      </w:r>
      <w:r w:rsidR="00CE6F8B">
        <w:t xml:space="preserve">Средняя зарплата системного аналитика </w:t>
      </w:r>
      <w:hyperlink r:id="rId15" w:history="1">
        <w:r w:rsidR="001E5EBF" w:rsidRPr="00C4505A">
          <w:rPr>
            <w:rStyle w:val="Hyperlink"/>
            <w:lang w:val="en-US"/>
          </w:rPr>
          <w:t>http</w:t>
        </w:r>
        <w:r w:rsidR="001E5EBF" w:rsidRPr="00C4505A">
          <w:rPr>
            <w:rStyle w:val="Hyperlink"/>
          </w:rPr>
          <w:t>://</w:t>
        </w:r>
        <w:r w:rsidR="001E5EBF" w:rsidRPr="00C4505A">
          <w:rPr>
            <w:rStyle w:val="Hyperlink"/>
            <w:lang w:val="en-US"/>
          </w:rPr>
          <w:t>www</w:t>
        </w:r>
        <w:r w:rsidR="001E5EBF" w:rsidRPr="00C4505A">
          <w:rPr>
            <w:rStyle w:val="Hyperlink"/>
          </w:rPr>
          <w:t>.</w:t>
        </w:r>
        <w:r w:rsidR="001E5EBF" w:rsidRPr="00C4505A">
          <w:rPr>
            <w:rStyle w:val="Hyperlink"/>
            <w:lang w:val="en-US"/>
          </w:rPr>
          <w:t>it</w:t>
        </w:r>
        <w:r w:rsidR="001E5EBF" w:rsidRPr="00C4505A">
          <w:rPr>
            <w:rStyle w:val="Hyperlink"/>
          </w:rPr>
          <w:noBreakHyphen/>
        </w:r>
        <w:r w:rsidR="001E5EBF" w:rsidRPr="00C4505A">
          <w:rPr>
            <w:rStyle w:val="Hyperlink"/>
            <w:lang w:val="en-US"/>
          </w:rPr>
          <w:t>analytics</w:t>
        </w:r>
        <w:r w:rsidR="001E5EBF" w:rsidRPr="00C4505A">
          <w:rPr>
            <w:rStyle w:val="Hyperlink"/>
          </w:rPr>
          <w:t>.</w:t>
        </w:r>
        <w:r w:rsidR="001E5EBF" w:rsidRPr="00C4505A">
          <w:rPr>
            <w:rStyle w:val="Hyperlink"/>
            <w:lang w:val="en-US"/>
          </w:rPr>
          <w:t>ru</w:t>
        </w:r>
        <w:r w:rsidR="001E5EBF" w:rsidRPr="00C4505A">
          <w:rPr>
            <w:rStyle w:val="Hyperlink"/>
          </w:rPr>
          <w:t>/</w:t>
        </w:r>
        <w:r w:rsidR="001E5EBF" w:rsidRPr="00C4505A">
          <w:rPr>
            <w:rStyle w:val="Hyperlink"/>
            <w:lang w:val="en-US"/>
          </w:rPr>
          <w:t>analytics</w:t>
        </w:r>
        <w:r w:rsidR="001E5EBF" w:rsidRPr="00C4505A">
          <w:rPr>
            <w:rStyle w:val="Hyperlink"/>
          </w:rPr>
          <w:t>/</w:t>
        </w:r>
        <w:r w:rsidR="001E5EBF" w:rsidRPr="00C4505A">
          <w:rPr>
            <w:rStyle w:val="Hyperlink"/>
            <w:lang w:val="en-US"/>
          </w:rPr>
          <w:t>trends</w:t>
        </w:r>
        <w:r w:rsidR="001E5EBF" w:rsidRPr="00C4505A">
          <w:rPr>
            <w:rStyle w:val="Hyperlink"/>
          </w:rPr>
          <w:t>/72773.</w:t>
        </w:r>
        <w:r w:rsidR="001E5EBF" w:rsidRPr="00C4505A">
          <w:rPr>
            <w:rStyle w:val="Hyperlink"/>
            <w:lang w:val="en-US"/>
          </w:rPr>
          <w:t>html</w:t>
        </w:r>
      </w:hyperlink>
    </w:p>
    <w:p w:rsidR="001E5EBF" w:rsidRPr="00DA1FA5" w:rsidRDefault="001E5EBF" w:rsidP="00CE6F8B">
      <w:pPr>
        <w:pStyle w:val="Standard"/>
      </w:pPr>
      <w:r>
        <w:rPr>
          <w:lang w:val="en-US"/>
        </w:rPr>
        <w:t>Link</w:t>
      </w:r>
      <w:r w:rsidRPr="001E5EBF">
        <w:t xml:space="preserve">5. </w:t>
      </w:r>
      <w:r w:rsidRPr="001E5EBF">
        <w:rPr>
          <w:lang w:val="en-US"/>
        </w:rPr>
        <w:t>Superjob</w:t>
      </w:r>
      <w:r w:rsidRPr="001E5EBF">
        <w:t>.</w:t>
      </w:r>
      <w:r w:rsidRPr="001E5EBF">
        <w:rPr>
          <w:lang w:val="en-US"/>
        </w:rPr>
        <w:t>ru</w:t>
      </w:r>
      <w:r w:rsidRPr="001E5EBF">
        <w:t xml:space="preserve">: средняя зарплата программиста </w:t>
      </w:r>
      <w:r w:rsidRPr="001E5EBF">
        <w:rPr>
          <w:lang w:val="en-US"/>
        </w:rPr>
        <w:t>C</w:t>
      </w:r>
      <w:r w:rsidRPr="001E5EBF">
        <w:t xml:space="preserve">++ </w:t>
      </w:r>
      <w:hyperlink r:id="rId16" w:history="1">
        <w:r w:rsidR="00CF161A" w:rsidRPr="00C4505A">
          <w:rPr>
            <w:rStyle w:val="Hyperlink"/>
            <w:lang w:val="en-US"/>
          </w:rPr>
          <w:t>http</w:t>
        </w:r>
        <w:r w:rsidR="00CF161A" w:rsidRPr="00C4505A">
          <w:rPr>
            <w:rStyle w:val="Hyperlink"/>
          </w:rPr>
          <w:t>://</w:t>
        </w:r>
        <w:r w:rsidR="00CF161A" w:rsidRPr="00C4505A">
          <w:rPr>
            <w:rStyle w:val="Hyperlink"/>
            <w:lang w:val="en-US"/>
          </w:rPr>
          <w:t>www</w:t>
        </w:r>
        <w:r w:rsidR="00CF161A" w:rsidRPr="00C4505A">
          <w:rPr>
            <w:rStyle w:val="Hyperlink"/>
          </w:rPr>
          <w:t>.</w:t>
        </w:r>
        <w:r w:rsidR="00CF161A" w:rsidRPr="00C4505A">
          <w:rPr>
            <w:rStyle w:val="Hyperlink"/>
            <w:lang w:val="en-US"/>
          </w:rPr>
          <w:t>it</w:t>
        </w:r>
        <w:r w:rsidR="00CF161A" w:rsidRPr="00C4505A">
          <w:rPr>
            <w:rStyle w:val="Hyperlink"/>
          </w:rPr>
          <w:noBreakHyphen/>
        </w:r>
        <w:r w:rsidR="00CF161A" w:rsidRPr="00C4505A">
          <w:rPr>
            <w:rStyle w:val="Hyperlink"/>
            <w:lang w:val="en-US"/>
          </w:rPr>
          <w:t>analytics</w:t>
        </w:r>
        <w:r w:rsidR="00CF161A" w:rsidRPr="00C4505A">
          <w:rPr>
            <w:rStyle w:val="Hyperlink"/>
          </w:rPr>
          <w:t>.</w:t>
        </w:r>
        <w:r w:rsidR="00CF161A" w:rsidRPr="00C4505A">
          <w:rPr>
            <w:rStyle w:val="Hyperlink"/>
            <w:lang w:val="en-US"/>
          </w:rPr>
          <w:t>ru</w:t>
        </w:r>
        <w:r w:rsidR="00CF161A" w:rsidRPr="00C4505A">
          <w:rPr>
            <w:rStyle w:val="Hyperlink"/>
          </w:rPr>
          <w:t>/</w:t>
        </w:r>
        <w:r w:rsidR="00CF161A" w:rsidRPr="00C4505A">
          <w:rPr>
            <w:rStyle w:val="Hyperlink"/>
            <w:lang w:val="en-US"/>
          </w:rPr>
          <w:t>analytics</w:t>
        </w:r>
        <w:r w:rsidR="00CF161A" w:rsidRPr="00C4505A">
          <w:rPr>
            <w:rStyle w:val="Hyperlink"/>
          </w:rPr>
          <w:t>/</w:t>
        </w:r>
        <w:r w:rsidR="00CF161A" w:rsidRPr="00C4505A">
          <w:rPr>
            <w:rStyle w:val="Hyperlink"/>
            <w:lang w:val="en-US"/>
          </w:rPr>
          <w:t>trends</w:t>
        </w:r>
        <w:r w:rsidR="00CF161A" w:rsidRPr="00C4505A">
          <w:rPr>
            <w:rStyle w:val="Hyperlink"/>
          </w:rPr>
          <w:t>/72773.</w:t>
        </w:r>
        <w:r w:rsidR="00CF161A" w:rsidRPr="00C4505A">
          <w:rPr>
            <w:rStyle w:val="Hyperlink"/>
            <w:lang w:val="en-US"/>
          </w:rPr>
          <w:t>html</w:t>
        </w:r>
      </w:hyperlink>
    </w:p>
    <w:p w:rsidR="00973040" w:rsidRPr="00973040" w:rsidRDefault="00973040" w:rsidP="00CE6F8B">
      <w:pPr>
        <w:pStyle w:val="Standard"/>
      </w:pPr>
      <w:r>
        <w:rPr>
          <w:lang w:val="en-US"/>
        </w:rPr>
        <w:t>Link</w:t>
      </w:r>
      <w:r w:rsidRPr="00DA1FA5">
        <w:t xml:space="preserve">6. </w:t>
      </w:r>
      <w:r>
        <w:t>Разработка ИНС</w:t>
      </w:r>
      <w:r w:rsidR="00A13E5C">
        <w:t>, стоимость</w:t>
      </w:r>
      <w:r w:rsidRPr="00973040">
        <w:t xml:space="preserve"> </w:t>
      </w:r>
      <w:r w:rsidRPr="00973040">
        <w:rPr>
          <w:lang w:val="en-US"/>
        </w:rPr>
        <w:t>http</w:t>
      </w:r>
      <w:r w:rsidRPr="00973040">
        <w:t>://</w:t>
      </w:r>
      <w:r w:rsidRPr="00973040">
        <w:rPr>
          <w:lang w:val="en-US"/>
        </w:rPr>
        <w:t>www</w:t>
      </w:r>
      <w:r w:rsidRPr="00973040">
        <w:t>.</w:t>
      </w:r>
      <w:r w:rsidRPr="00973040">
        <w:rPr>
          <w:lang w:val="en-US"/>
        </w:rPr>
        <w:t>warandpeace</w:t>
      </w:r>
      <w:r w:rsidRPr="00973040">
        <w:t>.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news</w:t>
      </w:r>
      <w:r w:rsidRPr="00973040">
        <w:t>/</w:t>
      </w:r>
      <w:r w:rsidRPr="00973040">
        <w:rPr>
          <w:lang w:val="en-US"/>
        </w:rPr>
        <w:t>view</w:t>
      </w:r>
      <w:r w:rsidRPr="00973040">
        <w:t>/98057/</w:t>
      </w:r>
    </w:p>
    <w:p w:rsidR="00CF161A" w:rsidRPr="00973040" w:rsidRDefault="00CF161A" w:rsidP="00CE6F8B">
      <w:pPr>
        <w:pStyle w:val="Standard"/>
      </w:pPr>
    </w:p>
    <w:p w:rsidR="008F2DB3" w:rsidRPr="00973040" w:rsidRDefault="008F2DB3">
      <w:pPr>
        <w:pStyle w:val="Standard"/>
      </w:pPr>
    </w:p>
    <w:p w:rsidR="008F2DB3" w:rsidRPr="00973040" w:rsidRDefault="008F2DB3">
      <w:pPr>
        <w:pStyle w:val="Standard"/>
        <w:sectPr w:rsidR="008F2DB3" w:rsidRPr="00973040">
          <w:footerReference w:type="even" r:id="rId17"/>
          <w:footerReference w:type="default" r:id="rId18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92409E" w:rsidRDefault="0092409E" w:rsidP="0092409E">
      <w:pPr>
        <w:pStyle w:val="a0"/>
        <w:numPr>
          <w:ilvl w:val="0"/>
          <w:numId w:val="40"/>
        </w:numPr>
        <w:autoSpaceDN/>
        <w:spacing w:line="240" w:lineRule="auto"/>
        <w:textAlignment w:val="auto"/>
      </w:pPr>
      <w:bookmarkStart w:id="61" w:name="_Toc420623740"/>
      <w:r>
        <w:lastRenderedPageBreak/>
        <w:t>Диаграмма Ганта выполняемых работ</w:t>
      </w:r>
      <w:bookmarkEnd w:id="61"/>
    </w:p>
    <w:p w:rsidR="0092409E" w:rsidRPr="0092409E" w:rsidRDefault="0092409E" w:rsidP="0092409E">
      <w:pPr>
        <w:pStyle w:val="a7"/>
        <w:keepNext/>
        <w:rPr>
          <w:rFonts w:ascii="Times New Roman" w:hAnsi="Times New Roman" w:cs="Times New Roman"/>
          <w:sz w:val="28"/>
          <w:szCs w:val="28"/>
        </w:rPr>
      </w:pPr>
      <w:r w:rsidRPr="0092409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06E0" w:rsidRPr="0092409E">
        <w:rPr>
          <w:rFonts w:ascii="Times New Roman" w:hAnsi="Times New Roman" w:cs="Times New Roman"/>
          <w:sz w:val="28"/>
          <w:szCs w:val="28"/>
        </w:rPr>
        <w:fldChar w:fldCharType="begin"/>
      </w:r>
      <w:r w:rsidRPr="0092409E">
        <w:rPr>
          <w:rFonts w:ascii="Times New Roman" w:hAnsi="Times New Roman" w:cs="Times New Roman"/>
          <w:sz w:val="28"/>
          <w:szCs w:val="28"/>
        </w:rPr>
        <w:instrText xml:space="preserve"> SEQ "Таблица" \*Arabic </w:instrText>
      </w:r>
      <w:r w:rsidR="00D806E0" w:rsidRPr="0092409E">
        <w:rPr>
          <w:rFonts w:ascii="Times New Roman" w:hAnsi="Times New Roman" w:cs="Times New Roman"/>
          <w:sz w:val="28"/>
          <w:szCs w:val="28"/>
        </w:rPr>
        <w:fldChar w:fldCharType="separate"/>
      </w:r>
      <w:r w:rsidR="00B06AE7">
        <w:rPr>
          <w:rFonts w:ascii="Times New Roman" w:hAnsi="Times New Roman" w:cs="Times New Roman"/>
          <w:noProof/>
          <w:sz w:val="28"/>
          <w:szCs w:val="28"/>
        </w:rPr>
        <w:t>1</w:t>
      </w:r>
      <w:r w:rsidR="00D806E0" w:rsidRPr="0092409E">
        <w:rPr>
          <w:rFonts w:ascii="Times New Roman" w:hAnsi="Times New Roman" w:cs="Times New Roman"/>
          <w:sz w:val="28"/>
          <w:szCs w:val="28"/>
        </w:rPr>
        <w:fldChar w:fldCharType="end"/>
      </w:r>
      <w:r w:rsidR="009C4073">
        <w:rPr>
          <w:rFonts w:ascii="Times New Roman" w:hAnsi="Times New Roman" w:cs="Times New Roman"/>
          <w:sz w:val="28"/>
          <w:szCs w:val="28"/>
        </w:rPr>
        <w:t xml:space="preserve"> – </w:t>
      </w:r>
      <w:r w:rsidRPr="0092409E">
        <w:rPr>
          <w:rFonts w:ascii="Times New Roman" w:hAnsi="Times New Roman" w:cs="Times New Roman"/>
          <w:sz w:val="28"/>
          <w:szCs w:val="28"/>
        </w:rPr>
        <w:t>Диаграмма Ганта выполняемых работ</w:t>
      </w:r>
    </w:p>
    <w:tbl>
      <w:tblPr>
        <w:tblW w:w="0" w:type="auto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"/>
        <w:gridCol w:w="4450"/>
        <w:gridCol w:w="1213"/>
        <w:gridCol w:w="6835"/>
        <w:gridCol w:w="745"/>
        <w:gridCol w:w="766"/>
        <w:gridCol w:w="746"/>
        <w:gridCol w:w="681"/>
        <w:gridCol w:w="660"/>
        <w:gridCol w:w="681"/>
        <w:gridCol w:w="661"/>
        <w:gridCol w:w="596"/>
        <w:gridCol w:w="660"/>
        <w:gridCol w:w="595"/>
        <w:gridCol w:w="576"/>
        <w:gridCol w:w="595"/>
        <w:gridCol w:w="551"/>
      </w:tblGrid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4450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этапа</w:t>
            </w:r>
          </w:p>
        </w:tc>
        <w:tc>
          <w:tcPr>
            <w:tcW w:w="1213" w:type="dxa"/>
            <w:vMerge w:val="restart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Продолжительность,</w:t>
            </w:r>
            <w:r>
              <w:rPr>
                <w:sz w:val="32"/>
                <w:szCs w:val="32"/>
              </w:rPr>
              <w:br/>
              <w:t xml:space="preserve"> раб. дни</w:t>
            </w:r>
          </w:p>
        </w:tc>
        <w:tc>
          <w:tcPr>
            <w:tcW w:w="7580" w:type="dxa"/>
            <w:gridSpan w:val="2"/>
            <w:shd w:val="clear" w:color="auto" w:fill="auto"/>
          </w:tcPr>
          <w:p w:rsidR="0092409E" w:rsidRDefault="0092409E" w:rsidP="0095006C">
            <w:pPr>
              <w:pStyle w:val="a8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Исполнители</w:t>
            </w: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8"/>
              <w:jc w:val="center"/>
            </w:pPr>
            <w:r>
              <w:rPr>
                <w:sz w:val="32"/>
                <w:szCs w:val="32"/>
              </w:rPr>
              <w:t>Календарные дни</w:t>
            </w:r>
          </w:p>
        </w:tc>
      </w:tr>
      <w:tr w:rsidR="0092409E" w:rsidTr="00C96749">
        <w:trPr>
          <w:trHeight w:val="2178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8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8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6835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Категория</w:t>
            </w:r>
          </w:p>
        </w:tc>
        <w:tc>
          <w:tcPr>
            <w:tcW w:w="745" w:type="dxa"/>
            <w:vMerge w:val="restart"/>
            <w:shd w:val="clear" w:color="auto" w:fill="auto"/>
            <w:textDirection w:val="btLr"/>
            <w:vAlign w:val="center"/>
          </w:tcPr>
          <w:p w:rsidR="0092409E" w:rsidRDefault="0092409E" w:rsidP="0095006C">
            <w:pPr>
              <w:pStyle w:val="a8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Число</w:t>
            </w:r>
          </w:p>
        </w:tc>
        <w:tc>
          <w:tcPr>
            <w:tcW w:w="766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10.03-15.03</w:t>
            </w:r>
          </w:p>
        </w:tc>
        <w:tc>
          <w:tcPr>
            <w:tcW w:w="746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16.03-22.03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23.03-29.03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30.03-05.04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06.04-12.04</w:t>
            </w:r>
          </w:p>
        </w:tc>
        <w:tc>
          <w:tcPr>
            <w:tcW w:w="661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13.04-19.04</w:t>
            </w:r>
          </w:p>
        </w:tc>
        <w:tc>
          <w:tcPr>
            <w:tcW w:w="596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20.04-26.04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27.04-03.05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04.05-10.05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11.05-17.05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18.05-24.05</w:t>
            </w:r>
          </w:p>
        </w:tc>
        <w:tc>
          <w:tcPr>
            <w:tcW w:w="551" w:type="dxa"/>
            <w:shd w:val="clear" w:color="auto" w:fill="auto"/>
            <w:textDirection w:val="btLr"/>
          </w:tcPr>
          <w:p w:rsidR="0092409E" w:rsidRDefault="0092409E" w:rsidP="0095006C">
            <w:pPr>
              <w:pStyle w:val="a8"/>
              <w:jc w:val="center"/>
              <w:textAlignment w:val="bottom"/>
            </w:pPr>
            <w:r>
              <w:rPr>
                <w:sz w:val="32"/>
                <w:szCs w:val="32"/>
              </w:rPr>
              <w:t>25.05-31.05</w:t>
            </w:r>
          </w:p>
        </w:tc>
      </w:tr>
      <w:tr w:rsidR="0092409E" w:rsidTr="00C96749">
        <w:trPr>
          <w:trHeight w:val="332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8"/>
              <w:jc w:val="center"/>
            </w:pPr>
            <w:r>
              <w:rPr>
                <w:sz w:val="32"/>
                <w:szCs w:val="32"/>
              </w:rPr>
              <w:t>Количество рабочих дней</w:t>
            </w:r>
          </w:p>
        </w:tc>
      </w:tr>
      <w:tr w:rsidR="0092409E" w:rsidTr="00C96749">
        <w:trPr>
          <w:trHeight w:val="461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rPr>
          <w:trHeight w:val="446"/>
        </w:trPr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Техническое задание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Эскизный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8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8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3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P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Технический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7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450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Рабочий проект</w:t>
            </w:r>
          </w:p>
        </w:tc>
        <w:tc>
          <w:tcPr>
            <w:tcW w:w="1213" w:type="dxa"/>
            <w:shd w:val="clear" w:color="auto" w:fill="auto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9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3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Внедрение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8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55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8"/>
              <w:jc w:val="center"/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8"/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8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26"/>
                <w:szCs w:val="26"/>
              </w:rPr>
            </w:pPr>
          </w:p>
        </w:tc>
        <w:tc>
          <w:tcPr>
            <w:tcW w:w="55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8"/>
              <w:jc w:val="center"/>
              <w:rPr>
                <w:sz w:val="26"/>
                <w:szCs w:val="26"/>
              </w:rPr>
            </w:pPr>
          </w:p>
        </w:tc>
      </w:tr>
    </w:tbl>
    <w:p w:rsidR="0092409E" w:rsidRPr="00341F61" w:rsidRDefault="0092409E" w:rsidP="0092409E">
      <w:pPr>
        <w:pStyle w:val="BodyText"/>
        <w:rPr>
          <w:lang w:val="en-US"/>
        </w:rPr>
      </w:pPr>
    </w:p>
    <w:sectPr w:rsidR="0092409E" w:rsidRPr="00341F61" w:rsidSect="00D806E0">
      <w:footerReference w:type="default" r:id="rId19"/>
      <w:footerReference w:type="first" r:id="rId20"/>
      <w:pgSz w:w="23811" w:h="16838" w:orient="landscape"/>
      <w:pgMar w:top="1134" w:right="1134" w:bottom="1693" w:left="1134" w:header="720" w:footer="1134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4F1" w:rsidRDefault="00CE54F1">
      <w:r>
        <w:separator/>
      </w:r>
    </w:p>
  </w:endnote>
  <w:endnote w:type="continuationSeparator" w:id="0">
    <w:p w:rsidR="00CE54F1" w:rsidRDefault="00CE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Condensed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altName w:val="Arial Unicode MS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altName w:val="MS Gothic"/>
    <w:charset w:val="00"/>
    <w:family w:val="modern"/>
    <w:pitch w:val="fixed"/>
  </w:font>
  <w:font w:name="AR PL KaitiM GB">
    <w:charset w:val="00"/>
    <w:family w:val="modern"/>
    <w:pitch w:val="fixed"/>
  </w:font>
  <w:font w:name="FreeSerif">
    <w:altName w:val="MS Gothic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321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92E" w:rsidRDefault="008F492E">
        <w:pPr>
          <w:pStyle w:val="Footer"/>
          <w:jc w:val="center"/>
        </w:pPr>
        <w:r w:rsidRPr="008F492E">
          <w:fldChar w:fldCharType="begin"/>
        </w:r>
        <w:r w:rsidRPr="008F492E">
          <w:instrText xml:space="preserve"> PAGE   \* MERGEFORMAT </w:instrText>
        </w:r>
        <w:r w:rsidRPr="008F492E">
          <w:fldChar w:fldCharType="separate"/>
        </w:r>
        <w:r w:rsidR="000604E1">
          <w:rPr>
            <w:noProof/>
          </w:rPr>
          <w:t>14</w:t>
        </w:r>
        <w:r w:rsidRPr="008F492E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AEF" w:rsidRDefault="00D806E0">
    <w:pPr>
      <w:pStyle w:val="Footer"/>
      <w:jc w:val="center"/>
    </w:pPr>
    <w:r>
      <w:fldChar w:fldCharType="begin"/>
    </w:r>
    <w:r w:rsidR="00086AEF">
      <w:instrText xml:space="preserve"> PAGE </w:instrText>
    </w:r>
    <w:r>
      <w:fldChar w:fldCharType="separate"/>
    </w:r>
    <w:r w:rsidR="000604E1">
      <w:rPr>
        <w:noProof/>
      </w:rPr>
      <w:t>13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AEF" w:rsidRDefault="00D806E0">
    <w:pPr>
      <w:pStyle w:val="Footer"/>
      <w:jc w:val="center"/>
    </w:pPr>
    <w:r>
      <w:fldChar w:fldCharType="begin"/>
    </w:r>
    <w:r w:rsidR="00086AEF">
      <w:instrText xml:space="preserve"> PAGE </w:instrText>
    </w:r>
    <w:r>
      <w:fldChar w:fldCharType="separate"/>
    </w:r>
    <w:r w:rsidR="000604E1">
      <w:rPr>
        <w:noProof/>
      </w:rPr>
      <w:t>53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AEF" w:rsidRDefault="00086A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4F1" w:rsidRDefault="00CE54F1">
      <w:r>
        <w:rPr>
          <w:color w:val="000000"/>
        </w:rPr>
        <w:ptab w:relativeTo="margin" w:alignment="center" w:leader="none"/>
      </w:r>
    </w:p>
  </w:footnote>
  <w:footnote w:type="continuationSeparator" w:id="0">
    <w:p w:rsidR="00CE54F1" w:rsidRDefault="00CE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Список приложения"/>
    <w:lvl w:ilvl="0">
      <w:start w:val="1"/>
      <w:numFmt w:val="decimal"/>
      <w:suff w:val="nothing"/>
      <w:lvlText w:val="Приложение %1.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suff w:val="nothing"/>
      <w:lvlText w:val="Приложение %1.%2. 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Приложение %1.%2.%3.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nothing"/>
      <w:lvlText w:val="Приложение %1.%2.%3.%4.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nothing"/>
      <w:lvlText w:val="Приложение %1.%2.%3.%4.%5.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nothing"/>
      <w:lvlText w:val="Приложение %1.%2.%3.%4.%5.%6.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nothing"/>
      <w:lvlText w:val="Приложение %1.%2.%3.%4.%5.%6.%7.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nothing"/>
      <w:lvlText w:val="Приложение %1.%2.%3.%4.%5.%6.%7.%8.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nothing"/>
      <w:lvlText w:val="Приложение %1.%2.%3.%4.%5.%6.%7.%8.%9. "/>
      <w:lvlJc w:val="left"/>
      <w:pPr>
        <w:tabs>
          <w:tab w:val="num" w:pos="0"/>
        </w:tabs>
        <w:ind w:left="3600" w:hanging="360"/>
      </w:pPr>
    </w:lvl>
  </w:abstractNum>
  <w:abstractNum w:abstractNumId="1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2">
    <w:nsid w:val="01734A12"/>
    <w:multiLevelType w:val="multilevel"/>
    <w:tmpl w:val="D256BF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3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4">
    <w:nsid w:val="08E73B82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5">
    <w:nsid w:val="0987356D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6">
    <w:nsid w:val="0BE047F4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7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8">
    <w:nsid w:val="0D860FF0"/>
    <w:multiLevelType w:val="multilevel"/>
    <w:tmpl w:val="3962D3A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6C66538"/>
    <w:multiLevelType w:val="multilevel"/>
    <w:tmpl w:val="CE2AD5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1C634687"/>
    <w:multiLevelType w:val="multilevel"/>
    <w:tmpl w:val="B3A0A9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1F262CC0"/>
    <w:multiLevelType w:val="multilevel"/>
    <w:tmpl w:val="7B70E732"/>
    <w:numStyleLink w:val="List1"/>
  </w:abstractNum>
  <w:abstractNum w:abstractNumId="12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13">
    <w:nsid w:val="2A5F31B8"/>
    <w:multiLevelType w:val="multilevel"/>
    <w:tmpl w:val="1A6AB9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2CCE0B6E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5">
    <w:nsid w:val="31A96791"/>
    <w:multiLevelType w:val="multilevel"/>
    <w:tmpl w:val="7B70E732"/>
    <w:numStyleLink w:val="List1"/>
  </w:abstractNum>
  <w:abstractNum w:abstractNumId="16">
    <w:nsid w:val="32761D12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7">
    <w:nsid w:val="343D5567"/>
    <w:multiLevelType w:val="multilevel"/>
    <w:tmpl w:val="7B70E732"/>
    <w:numStyleLink w:val="List1"/>
  </w:abstractNum>
  <w:abstractNum w:abstractNumId="18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19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1">
    <w:nsid w:val="41936ADE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2">
    <w:nsid w:val="440242B8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3">
    <w:nsid w:val="47484C49"/>
    <w:multiLevelType w:val="multilevel"/>
    <w:tmpl w:val="7B70E732"/>
    <w:numStyleLink w:val="List1"/>
  </w:abstractNum>
  <w:abstractNum w:abstractNumId="24">
    <w:nsid w:val="4C5F1F48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5">
    <w:nsid w:val="4D190891"/>
    <w:multiLevelType w:val="hybridMultilevel"/>
    <w:tmpl w:val="9A7E5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54389"/>
    <w:multiLevelType w:val="multilevel"/>
    <w:tmpl w:val="688415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>
    <w:nsid w:val="53B63B46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3D3118"/>
    <w:multiLevelType w:val="multilevel"/>
    <w:tmpl w:val="34CCD85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1">
    <w:nsid w:val="59BE08BE"/>
    <w:multiLevelType w:val="multilevel"/>
    <w:tmpl w:val="7B70E732"/>
    <w:numStyleLink w:val="List1"/>
  </w:abstractNum>
  <w:abstractNum w:abstractNumId="32">
    <w:nsid w:val="5A391552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33">
    <w:nsid w:val="5B0D50EF"/>
    <w:multiLevelType w:val="multilevel"/>
    <w:tmpl w:val="35265080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pStyle w:val="Heading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34">
    <w:nsid w:val="5C903DE2"/>
    <w:multiLevelType w:val="multilevel"/>
    <w:tmpl w:val="7B70E732"/>
    <w:numStyleLink w:val="List1"/>
  </w:abstractNum>
  <w:abstractNum w:abstractNumId="35">
    <w:nsid w:val="6692467E"/>
    <w:multiLevelType w:val="multilevel"/>
    <w:tmpl w:val="7B70E732"/>
    <w:numStyleLink w:val="List1"/>
  </w:abstractNum>
  <w:abstractNum w:abstractNumId="36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37">
    <w:nsid w:val="68595FB3"/>
    <w:multiLevelType w:val="multilevel"/>
    <w:tmpl w:val="7B70E732"/>
    <w:numStyleLink w:val="List1"/>
  </w:abstractNum>
  <w:abstractNum w:abstractNumId="38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39">
    <w:nsid w:val="6E993FC8"/>
    <w:multiLevelType w:val="multilevel"/>
    <w:tmpl w:val="5C5E0C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0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41">
    <w:nsid w:val="70C162A0"/>
    <w:multiLevelType w:val="multilevel"/>
    <w:tmpl w:val="B5588F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2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A6264C7"/>
    <w:multiLevelType w:val="hybridMultilevel"/>
    <w:tmpl w:val="EC3EB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A735BC7"/>
    <w:multiLevelType w:val="multilevel"/>
    <w:tmpl w:val="7B70E732"/>
    <w:styleLink w:val="List1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45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33"/>
  </w:num>
  <w:num w:numId="2">
    <w:abstractNumId w:val="38"/>
  </w:num>
  <w:num w:numId="3">
    <w:abstractNumId w:val="46"/>
  </w:num>
  <w:num w:numId="4">
    <w:abstractNumId w:val="7"/>
  </w:num>
  <w:num w:numId="5">
    <w:abstractNumId w:val="18"/>
  </w:num>
  <w:num w:numId="6">
    <w:abstractNumId w:val="44"/>
  </w:num>
  <w:num w:numId="7">
    <w:abstractNumId w:val="3"/>
  </w:num>
  <w:num w:numId="8">
    <w:abstractNumId w:val="1"/>
  </w:num>
  <w:num w:numId="9">
    <w:abstractNumId w:val="40"/>
  </w:num>
  <w:num w:numId="10">
    <w:abstractNumId w:val="36"/>
  </w:num>
  <w:num w:numId="11">
    <w:abstractNumId w:val="12"/>
  </w:num>
  <w:num w:numId="12">
    <w:abstractNumId w:val="45"/>
  </w:num>
  <w:num w:numId="13">
    <w:abstractNumId w:val="20"/>
  </w:num>
  <w:num w:numId="14">
    <w:abstractNumId w:val="12"/>
    <w:lvlOverride w:ilvl="0">
      <w:startOverride w:val="1"/>
    </w:lvlOverride>
  </w:num>
  <w:num w:numId="15">
    <w:abstractNumId w:val="29"/>
  </w:num>
  <w:num w:numId="16">
    <w:abstractNumId w:val="42"/>
  </w:num>
  <w:num w:numId="17">
    <w:abstractNumId w:val="19"/>
  </w:num>
  <w:num w:numId="18">
    <w:abstractNumId w:val="28"/>
  </w:num>
  <w:num w:numId="19">
    <w:abstractNumId w:val="9"/>
  </w:num>
  <w:num w:numId="20">
    <w:abstractNumId w:val="41"/>
  </w:num>
  <w:num w:numId="21">
    <w:abstractNumId w:val="39"/>
  </w:num>
  <w:num w:numId="22">
    <w:abstractNumId w:val="10"/>
  </w:num>
  <w:num w:numId="23">
    <w:abstractNumId w:val="8"/>
  </w:num>
  <w:num w:numId="24">
    <w:abstractNumId w:val="26"/>
  </w:num>
  <w:num w:numId="25">
    <w:abstractNumId w:val="13"/>
  </w:num>
  <w:num w:numId="26">
    <w:abstractNumId w:val="30"/>
  </w:num>
  <w:num w:numId="27">
    <w:abstractNumId w:val="5"/>
  </w:num>
  <w:num w:numId="28">
    <w:abstractNumId w:val="14"/>
  </w:num>
  <w:num w:numId="29">
    <w:abstractNumId w:val="22"/>
  </w:num>
  <w:num w:numId="30">
    <w:abstractNumId w:val="4"/>
  </w:num>
  <w:num w:numId="31">
    <w:abstractNumId w:val="32"/>
  </w:num>
  <w:num w:numId="32">
    <w:abstractNumId w:val="27"/>
  </w:num>
  <w:num w:numId="33">
    <w:abstractNumId w:val="43"/>
  </w:num>
  <w:num w:numId="34">
    <w:abstractNumId w:val="6"/>
  </w:num>
  <w:num w:numId="35">
    <w:abstractNumId w:val="24"/>
  </w:num>
  <w:num w:numId="36">
    <w:abstractNumId w:val="21"/>
  </w:num>
  <w:num w:numId="37">
    <w:abstractNumId w:val="16"/>
  </w:num>
  <w:num w:numId="38">
    <w:abstractNumId w:val="25"/>
  </w:num>
  <w:num w:numId="39">
    <w:abstractNumId w:val="2"/>
  </w:num>
  <w:num w:numId="40">
    <w:abstractNumId w:val="0"/>
  </w:num>
  <w:num w:numId="41">
    <w:abstractNumId w:val="37"/>
  </w:num>
  <w:num w:numId="42">
    <w:abstractNumId w:val="35"/>
  </w:num>
  <w:num w:numId="43">
    <w:abstractNumId w:val="34"/>
  </w:num>
  <w:num w:numId="44">
    <w:abstractNumId w:val="31"/>
  </w:num>
  <w:num w:numId="45">
    <w:abstractNumId w:val="23"/>
  </w:num>
  <w:num w:numId="46">
    <w:abstractNumId w:val="11"/>
  </w:num>
  <w:num w:numId="47">
    <w:abstractNumId w:val="17"/>
  </w:num>
  <w:num w:numId="4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403"/>
  <w:autoHyphenation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D1E"/>
    <w:rsid w:val="000007FD"/>
    <w:rsid w:val="00006E30"/>
    <w:rsid w:val="00012074"/>
    <w:rsid w:val="000215FD"/>
    <w:rsid w:val="00027A5D"/>
    <w:rsid w:val="000314AD"/>
    <w:rsid w:val="000439B2"/>
    <w:rsid w:val="00045737"/>
    <w:rsid w:val="00051BA2"/>
    <w:rsid w:val="000604E1"/>
    <w:rsid w:val="000856B9"/>
    <w:rsid w:val="00086AEF"/>
    <w:rsid w:val="0009622F"/>
    <w:rsid w:val="000A13FF"/>
    <w:rsid w:val="000A27F4"/>
    <w:rsid w:val="000A78C6"/>
    <w:rsid w:val="000B51A5"/>
    <w:rsid w:val="000C4AE1"/>
    <w:rsid w:val="000F4744"/>
    <w:rsid w:val="001029CB"/>
    <w:rsid w:val="001104F5"/>
    <w:rsid w:val="0011416F"/>
    <w:rsid w:val="00125A3A"/>
    <w:rsid w:val="00134140"/>
    <w:rsid w:val="001401CC"/>
    <w:rsid w:val="00142E8F"/>
    <w:rsid w:val="00161DFA"/>
    <w:rsid w:val="00162217"/>
    <w:rsid w:val="001638D5"/>
    <w:rsid w:val="001655D4"/>
    <w:rsid w:val="00166262"/>
    <w:rsid w:val="0016796D"/>
    <w:rsid w:val="001702C5"/>
    <w:rsid w:val="00176184"/>
    <w:rsid w:val="0018070B"/>
    <w:rsid w:val="001912FC"/>
    <w:rsid w:val="001B3857"/>
    <w:rsid w:val="001C3C9C"/>
    <w:rsid w:val="001E5EBF"/>
    <w:rsid w:val="001F1A7E"/>
    <w:rsid w:val="00206F68"/>
    <w:rsid w:val="0021216A"/>
    <w:rsid w:val="00212B87"/>
    <w:rsid w:val="00212D20"/>
    <w:rsid w:val="0024046F"/>
    <w:rsid w:val="00253057"/>
    <w:rsid w:val="00262620"/>
    <w:rsid w:val="00267D03"/>
    <w:rsid w:val="00267E63"/>
    <w:rsid w:val="00272D91"/>
    <w:rsid w:val="002732F3"/>
    <w:rsid w:val="00274FD1"/>
    <w:rsid w:val="00275295"/>
    <w:rsid w:val="00283398"/>
    <w:rsid w:val="002900F8"/>
    <w:rsid w:val="00295AD8"/>
    <w:rsid w:val="00297CB4"/>
    <w:rsid w:val="002A4A72"/>
    <w:rsid w:val="002A7EDD"/>
    <w:rsid w:val="002B3ED7"/>
    <w:rsid w:val="002D219D"/>
    <w:rsid w:val="002D25CA"/>
    <w:rsid w:val="002D3A99"/>
    <w:rsid w:val="002E2992"/>
    <w:rsid w:val="002E3F11"/>
    <w:rsid w:val="002E743A"/>
    <w:rsid w:val="00305E3E"/>
    <w:rsid w:val="003162F9"/>
    <w:rsid w:val="0032024A"/>
    <w:rsid w:val="003237C0"/>
    <w:rsid w:val="00325FDE"/>
    <w:rsid w:val="0033279C"/>
    <w:rsid w:val="00332872"/>
    <w:rsid w:val="00334926"/>
    <w:rsid w:val="003364FE"/>
    <w:rsid w:val="00341F61"/>
    <w:rsid w:val="00342AF9"/>
    <w:rsid w:val="00356B92"/>
    <w:rsid w:val="003602E3"/>
    <w:rsid w:val="00361810"/>
    <w:rsid w:val="003742FB"/>
    <w:rsid w:val="00383888"/>
    <w:rsid w:val="00385EE3"/>
    <w:rsid w:val="00387183"/>
    <w:rsid w:val="003948DC"/>
    <w:rsid w:val="003978FE"/>
    <w:rsid w:val="003A3864"/>
    <w:rsid w:val="003B40B5"/>
    <w:rsid w:val="003B4265"/>
    <w:rsid w:val="003B42CB"/>
    <w:rsid w:val="003B53C1"/>
    <w:rsid w:val="003C38ED"/>
    <w:rsid w:val="003C52BF"/>
    <w:rsid w:val="003D4B64"/>
    <w:rsid w:val="003D709E"/>
    <w:rsid w:val="003E0B51"/>
    <w:rsid w:val="003E3901"/>
    <w:rsid w:val="00411712"/>
    <w:rsid w:val="00414DA7"/>
    <w:rsid w:val="004202FC"/>
    <w:rsid w:val="00420CF4"/>
    <w:rsid w:val="004345E2"/>
    <w:rsid w:val="00443D45"/>
    <w:rsid w:val="00464744"/>
    <w:rsid w:val="004814BB"/>
    <w:rsid w:val="00490403"/>
    <w:rsid w:val="004935B1"/>
    <w:rsid w:val="0049596E"/>
    <w:rsid w:val="004A05CD"/>
    <w:rsid w:val="004B082B"/>
    <w:rsid w:val="004B5AA1"/>
    <w:rsid w:val="004D7F74"/>
    <w:rsid w:val="004E674A"/>
    <w:rsid w:val="004F1BFA"/>
    <w:rsid w:val="004F25BB"/>
    <w:rsid w:val="00506174"/>
    <w:rsid w:val="0050630B"/>
    <w:rsid w:val="00506A06"/>
    <w:rsid w:val="0051249E"/>
    <w:rsid w:val="00514D4F"/>
    <w:rsid w:val="00533B37"/>
    <w:rsid w:val="005450B7"/>
    <w:rsid w:val="005476E9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A7A7B"/>
    <w:rsid w:val="005C7ED8"/>
    <w:rsid w:val="005D3E5F"/>
    <w:rsid w:val="005D44B9"/>
    <w:rsid w:val="005D5059"/>
    <w:rsid w:val="005E3B0B"/>
    <w:rsid w:val="005E4329"/>
    <w:rsid w:val="005E5C00"/>
    <w:rsid w:val="00602DBF"/>
    <w:rsid w:val="00605359"/>
    <w:rsid w:val="00610355"/>
    <w:rsid w:val="00612CD6"/>
    <w:rsid w:val="00624560"/>
    <w:rsid w:val="006275D1"/>
    <w:rsid w:val="00630E6D"/>
    <w:rsid w:val="00630EC6"/>
    <w:rsid w:val="00632352"/>
    <w:rsid w:val="00634280"/>
    <w:rsid w:val="00640AF6"/>
    <w:rsid w:val="006545C1"/>
    <w:rsid w:val="00665FE5"/>
    <w:rsid w:val="00670722"/>
    <w:rsid w:val="00674FA4"/>
    <w:rsid w:val="006755FA"/>
    <w:rsid w:val="00675CCE"/>
    <w:rsid w:val="00677BAF"/>
    <w:rsid w:val="00682102"/>
    <w:rsid w:val="006937DA"/>
    <w:rsid w:val="006A2080"/>
    <w:rsid w:val="006A4CB7"/>
    <w:rsid w:val="006A7BB7"/>
    <w:rsid w:val="006B6568"/>
    <w:rsid w:val="006B75AD"/>
    <w:rsid w:val="006C2CC2"/>
    <w:rsid w:val="006D6AA6"/>
    <w:rsid w:val="006E2608"/>
    <w:rsid w:val="006E3D0C"/>
    <w:rsid w:val="006E417A"/>
    <w:rsid w:val="006E6E73"/>
    <w:rsid w:val="006F04D6"/>
    <w:rsid w:val="007100D3"/>
    <w:rsid w:val="007105FE"/>
    <w:rsid w:val="007122CF"/>
    <w:rsid w:val="0071305F"/>
    <w:rsid w:val="00723D44"/>
    <w:rsid w:val="00724D5C"/>
    <w:rsid w:val="00727EC2"/>
    <w:rsid w:val="00731E8D"/>
    <w:rsid w:val="00740FD9"/>
    <w:rsid w:val="0074777F"/>
    <w:rsid w:val="00751855"/>
    <w:rsid w:val="00757B16"/>
    <w:rsid w:val="00760528"/>
    <w:rsid w:val="007662C5"/>
    <w:rsid w:val="00772B01"/>
    <w:rsid w:val="00775AA0"/>
    <w:rsid w:val="00775D1E"/>
    <w:rsid w:val="0078439A"/>
    <w:rsid w:val="007927BB"/>
    <w:rsid w:val="00795F2A"/>
    <w:rsid w:val="007961EB"/>
    <w:rsid w:val="00796386"/>
    <w:rsid w:val="007B14AC"/>
    <w:rsid w:val="007B45FE"/>
    <w:rsid w:val="007B4E9D"/>
    <w:rsid w:val="007B7546"/>
    <w:rsid w:val="007B7EED"/>
    <w:rsid w:val="007D0C54"/>
    <w:rsid w:val="007D13D4"/>
    <w:rsid w:val="007D52D5"/>
    <w:rsid w:val="007E2ACB"/>
    <w:rsid w:val="007F0320"/>
    <w:rsid w:val="007F469E"/>
    <w:rsid w:val="0080073A"/>
    <w:rsid w:val="00801D40"/>
    <w:rsid w:val="008143AD"/>
    <w:rsid w:val="00825DE4"/>
    <w:rsid w:val="008335F5"/>
    <w:rsid w:val="0084006E"/>
    <w:rsid w:val="00840776"/>
    <w:rsid w:val="0085565F"/>
    <w:rsid w:val="00871B45"/>
    <w:rsid w:val="00882672"/>
    <w:rsid w:val="00886FB8"/>
    <w:rsid w:val="00887035"/>
    <w:rsid w:val="008961E3"/>
    <w:rsid w:val="008B1B9A"/>
    <w:rsid w:val="008C1A2D"/>
    <w:rsid w:val="008C4C29"/>
    <w:rsid w:val="008C4FD2"/>
    <w:rsid w:val="008C6A1D"/>
    <w:rsid w:val="008C7576"/>
    <w:rsid w:val="008D03E5"/>
    <w:rsid w:val="008D75FE"/>
    <w:rsid w:val="008E28E1"/>
    <w:rsid w:val="008E67E3"/>
    <w:rsid w:val="008E7379"/>
    <w:rsid w:val="008F2DB3"/>
    <w:rsid w:val="008F492E"/>
    <w:rsid w:val="008F6D72"/>
    <w:rsid w:val="009031C1"/>
    <w:rsid w:val="00906CED"/>
    <w:rsid w:val="009157C9"/>
    <w:rsid w:val="00922088"/>
    <w:rsid w:val="0092409E"/>
    <w:rsid w:val="00927921"/>
    <w:rsid w:val="00930C5F"/>
    <w:rsid w:val="00936AC2"/>
    <w:rsid w:val="009455AB"/>
    <w:rsid w:val="0095006C"/>
    <w:rsid w:val="00951435"/>
    <w:rsid w:val="009533E0"/>
    <w:rsid w:val="00955010"/>
    <w:rsid w:val="00966297"/>
    <w:rsid w:val="00966B55"/>
    <w:rsid w:val="00970DEA"/>
    <w:rsid w:val="009727D5"/>
    <w:rsid w:val="00973040"/>
    <w:rsid w:val="009734A4"/>
    <w:rsid w:val="0097763E"/>
    <w:rsid w:val="00980C14"/>
    <w:rsid w:val="00983CAF"/>
    <w:rsid w:val="009915B6"/>
    <w:rsid w:val="009B0476"/>
    <w:rsid w:val="009B146A"/>
    <w:rsid w:val="009B38B2"/>
    <w:rsid w:val="009C2602"/>
    <w:rsid w:val="009C4073"/>
    <w:rsid w:val="009D7F1F"/>
    <w:rsid w:val="009D7F9F"/>
    <w:rsid w:val="009E21D1"/>
    <w:rsid w:val="009E26A4"/>
    <w:rsid w:val="00A03FE9"/>
    <w:rsid w:val="00A04F65"/>
    <w:rsid w:val="00A11ED9"/>
    <w:rsid w:val="00A12928"/>
    <w:rsid w:val="00A13E5C"/>
    <w:rsid w:val="00A1497A"/>
    <w:rsid w:val="00A20C9C"/>
    <w:rsid w:val="00A223E4"/>
    <w:rsid w:val="00A25B5A"/>
    <w:rsid w:val="00A279C2"/>
    <w:rsid w:val="00A30E5F"/>
    <w:rsid w:val="00A31443"/>
    <w:rsid w:val="00A32F0F"/>
    <w:rsid w:val="00A455AD"/>
    <w:rsid w:val="00A50F26"/>
    <w:rsid w:val="00A51D67"/>
    <w:rsid w:val="00A549A8"/>
    <w:rsid w:val="00A55364"/>
    <w:rsid w:val="00A56DE5"/>
    <w:rsid w:val="00A6008D"/>
    <w:rsid w:val="00A67623"/>
    <w:rsid w:val="00A67843"/>
    <w:rsid w:val="00A7580C"/>
    <w:rsid w:val="00A82B5E"/>
    <w:rsid w:val="00A910BF"/>
    <w:rsid w:val="00A9234E"/>
    <w:rsid w:val="00AA09E6"/>
    <w:rsid w:val="00AB0E6B"/>
    <w:rsid w:val="00AB2134"/>
    <w:rsid w:val="00AB3848"/>
    <w:rsid w:val="00AB468E"/>
    <w:rsid w:val="00AB5D07"/>
    <w:rsid w:val="00AE47ED"/>
    <w:rsid w:val="00AE764C"/>
    <w:rsid w:val="00AF1BE3"/>
    <w:rsid w:val="00AF2FD5"/>
    <w:rsid w:val="00B01182"/>
    <w:rsid w:val="00B02980"/>
    <w:rsid w:val="00B06AE7"/>
    <w:rsid w:val="00B14B7E"/>
    <w:rsid w:val="00B37DF4"/>
    <w:rsid w:val="00B41E2D"/>
    <w:rsid w:val="00B43A40"/>
    <w:rsid w:val="00B52B53"/>
    <w:rsid w:val="00B5318F"/>
    <w:rsid w:val="00B560E2"/>
    <w:rsid w:val="00B62F3F"/>
    <w:rsid w:val="00B65332"/>
    <w:rsid w:val="00B7515A"/>
    <w:rsid w:val="00B77CC3"/>
    <w:rsid w:val="00B83EDE"/>
    <w:rsid w:val="00B8493B"/>
    <w:rsid w:val="00B84CC7"/>
    <w:rsid w:val="00BA2017"/>
    <w:rsid w:val="00BA56BE"/>
    <w:rsid w:val="00BC23A2"/>
    <w:rsid w:val="00BC444C"/>
    <w:rsid w:val="00BD0084"/>
    <w:rsid w:val="00BD20CC"/>
    <w:rsid w:val="00BD484F"/>
    <w:rsid w:val="00BE2125"/>
    <w:rsid w:val="00BE4630"/>
    <w:rsid w:val="00BE46B4"/>
    <w:rsid w:val="00C01D1F"/>
    <w:rsid w:val="00C1143B"/>
    <w:rsid w:val="00C40B58"/>
    <w:rsid w:val="00C42C6E"/>
    <w:rsid w:val="00C45182"/>
    <w:rsid w:val="00C46948"/>
    <w:rsid w:val="00C53473"/>
    <w:rsid w:val="00C549A0"/>
    <w:rsid w:val="00C82B9A"/>
    <w:rsid w:val="00C850BE"/>
    <w:rsid w:val="00C96749"/>
    <w:rsid w:val="00C97670"/>
    <w:rsid w:val="00CA0318"/>
    <w:rsid w:val="00CB673B"/>
    <w:rsid w:val="00CB7A9D"/>
    <w:rsid w:val="00CD32FD"/>
    <w:rsid w:val="00CD6D7F"/>
    <w:rsid w:val="00CE3C70"/>
    <w:rsid w:val="00CE4323"/>
    <w:rsid w:val="00CE54F1"/>
    <w:rsid w:val="00CE6F8B"/>
    <w:rsid w:val="00CF0557"/>
    <w:rsid w:val="00CF161A"/>
    <w:rsid w:val="00CF7C89"/>
    <w:rsid w:val="00D012D8"/>
    <w:rsid w:val="00D032DF"/>
    <w:rsid w:val="00D107B4"/>
    <w:rsid w:val="00D11094"/>
    <w:rsid w:val="00D12456"/>
    <w:rsid w:val="00D15384"/>
    <w:rsid w:val="00D34787"/>
    <w:rsid w:val="00D3688C"/>
    <w:rsid w:val="00D545DC"/>
    <w:rsid w:val="00D601C3"/>
    <w:rsid w:val="00D62810"/>
    <w:rsid w:val="00D6396A"/>
    <w:rsid w:val="00D7142A"/>
    <w:rsid w:val="00D7349F"/>
    <w:rsid w:val="00D75145"/>
    <w:rsid w:val="00D77518"/>
    <w:rsid w:val="00D806E0"/>
    <w:rsid w:val="00D879A9"/>
    <w:rsid w:val="00D9670D"/>
    <w:rsid w:val="00D97B4C"/>
    <w:rsid w:val="00DA06AC"/>
    <w:rsid w:val="00DA1FA5"/>
    <w:rsid w:val="00DA7B2A"/>
    <w:rsid w:val="00DB249E"/>
    <w:rsid w:val="00DD7AE1"/>
    <w:rsid w:val="00E00B7E"/>
    <w:rsid w:val="00E02D99"/>
    <w:rsid w:val="00E075A8"/>
    <w:rsid w:val="00E15BC6"/>
    <w:rsid w:val="00E22782"/>
    <w:rsid w:val="00E2370E"/>
    <w:rsid w:val="00E32DE1"/>
    <w:rsid w:val="00E36AAB"/>
    <w:rsid w:val="00E446A0"/>
    <w:rsid w:val="00E63EC0"/>
    <w:rsid w:val="00E75746"/>
    <w:rsid w:val="00E834BD"/>
    <w:rsid w:val="00E83D3F"/>
    <w:rsid w:val="00E97098"/>
    <w:rsid w:val="00E97345"/>
    <w:rsid w:val="00E973F3"/>
    <w:rsid w:val="00EA34DA"/>
    <w:rsid w:val="00EA4250"/>
    <w:rsid w:val="00EA503E"/>
    <w:rsid w:val="00EB7780"/>
    <w:rsid w:val="00EC2BB6"/>
    <w:rsid w:val="00ED445C"/>
    <w:rsid w:val="00ED6A7F"/>
    <w:rsid w:val="00ED7732"/>
    <w:rsid w:val="00EE1E69"/>
    <w:rsid w:val="00EE375B"/>
    <w:rsid w:val="00EF1740"/>
    <w:rsid w:val="00F007E6"/>
    <w:rsid w:val="00F013A0"/>
    <w:rsid w:val="00F20E5A"/>
    <w:rsid w:val="00F21FF6"/>
    <w:rsid w:val="00F304C3"/>
    <w:rsid w:val="00F43F58"/>
    <w:rsid w:val="00F46EAD"/>
    <w:rsid w:val="00F50878"/>
    <w:rsid w:val="00F546CC"/>
    <w:rsid w:val="00F63E51"/>
    <w:rsid w:val="00F6502E"/>
    <w:rsid w:val="00F70992"/>
    <w:rsid w:val="00F717AF"/>
    <w:rsid w:val="00F75B16"/>
    <w:rsid w:val="00F801DB"/>
    <w:rsid w:val="00F817BF"/>
    <w:rsid w:val="00F87CF7"/>
    <w:rsid w:val="00F94F1F"/>
    <w:rsid w:val="00FA00F1"/>
    <w:rsid w:val="00FA1C89"/>
    <w:rsid w:val="00FA6A4F"/>
    <w:rsid w:val="00FA79EB"/>
    <w:rsid w:val="00FB010B"/>
    <w:rsid w:val="00FD77CA"/>
    <w:rsid w:val="00FE4A29"/>
    <w:rsid w:val="00FE55E2"/>
    <w:rsid w:val="00FF039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604E1"/>
    <w:rPr>
      <w:sz w:val="28"/>
    </w:rPr>
  </w:style>
  <w:style w:type="paragraph" w:styleId="Heading1">
    <w:name w:val="heading 1"/>
    <w:basedOn w:val="Title"/>
    <w:next w:val="Textbody"/>
    <w:qFormat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qFormat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qFormat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link w:val="FooterChar"/>
    <w:uiPriority w:val="99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qFormat/>
    <w:rsid w:val="00772B01"/>
    <w:pPr>
      <w:jc w:val="left"/>
    </w:pPr>
    <w:rPr>
      <w:sz w:val="28"/>
    </w:r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604E1"/>
    <w:pPr>
      <w:tabs>
        <w:tab w:val="right" w:leader="dot" w:pos="9628"/>
      </w:tabs>
      <w:spacing w:after="100"/>
    </w:pPr>
    <w:rPr>
      <w:noProof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rsid w:val="00D15384"/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677BAF"/>
    <w:rPr>
      <w:color w:val="808080"/>
    </w:rPr>
  </w:style>
  <w:style w:type="paragraph" w:styleId="BodyText">
    <w:name w:val="Body Text"/>
    <w:basedOn w:val="Normal"/>
    <w:link w:val="BodyTextChar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BodyTextChar">
    <w:name w:val="Body Text Char"/>
    <w:basedOn w:val="DefaultParagraphFont"/>
    <w:link w:val="BodyText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7">
    <w:name w:val="Таблица"/>
    <w:basedOn w:val="Caption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8">
    <w:name w:val="Содержимое таблицы"/>
    <w:basedOn w:val="Normal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8F492E"/>
    <w:rPr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4E1"/>
    <w:pPr>
      <w:keepLines/>
      <w:pageBreakBefore w:val="0"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95AD8"/>
  </w:style>
  <w:style w:type="paragraph" w:styleId="Heading1">
    <w:name w:val="heading 1"/>
    <w:basedOn w:val="Title"/>
    <w:next w:val="Textbody"/>
    <w:qFormat/>
    <w:rsid w:val="00295AD8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qFormat/>
    <w:rsid w:val="00295AD8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qFormat/>
    <w:rsid w:val="00295AD8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qFormat/>
    <w:rsid w:val="00772B01"/>
    <w:pPr>
      <w:jc w:val="left"/>
    </w:pPr>
    <w:rPr>
      <w:sz w:val="28"/>
    </w:r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rsid w:val="00D15384"/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677BAF"/>
    <w:rPr>
      <w:color w:val="808080"/>
    </w:rPr>
  </w:style>
  <w:style w:type="paragraph" w:styleId="BodyText">
    <w:name w:val="Body Text"/>
    <w:basedOn w:val="Normal"/>
    <w:link w:val="BodyTextChar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BodyTextChar">
    <w:name w:val="Body Text Char"/>
    <w:basedOn w:val="DefaultParagraphFont"/>
    <w:link w:val="BodyText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7">
    <w:name w:val="Таблица"/>
    <w:basedOn w:val="Caption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8">
    <w:name w:val="Содержимое таблицы"/>
    <w:basedOn w:val="Normal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raphics.cs.msu.ru/en/research/projects/msr/geometry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elderlab.yorku.ca/YorkUrbanDB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itanalytics.ru/analytics/trends/72773.html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itanalytics.ru/analytics/trends/72773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docs.opencv.org/3.0alpha/doc/tutorials/introduction/windows_install/windows_install.html" TargetMode="External"/><Relationship Id="rId14" Type="http://schemas.openxmlformats.org/officeDocument/2006/relationships/chart" Target="charts/chart1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0"/>
    </c:view3D>
    <c:floor>
      <c:thickness val="0"/>
      <c:spPr>
        <a:solidFill>
          <a:srgbClr val="CCCCCC"/>
        </a:solidFill>
        <a:ln>
          <a:solidFill>
            <a:srgbClr val="B3B3B3"/>
          </a:solidFill>
        </a:ln>
      </c:spPr>
    </c:floor>
    <c:sideWall>
      <c:thickness val="0"/>
      <c:spPr>
        <a:noFill/>
        <a:ln>
          <a:solidFill>
            <a:srgbClr val="B3B3B3"/>
          </a:solidFill>
          <a:prstDash val="solid"/>
        </a:ln>
      </c:spPr>
    </c:sideWall>
    <c:backWall>
      <c:thickness val="0"/>
      <c:spPr>
        <a:noFill/>
        <a:ln>
          <a:solidFill>
            <a:srgbClr val="B3B3B3"/>
          </a:solidFill>
          <a:prstDash val="solid"/>
        </a:ln>
      </c:spPr>
    </c:backWall>
    <c:plotArea>
      <c:layout>
        <c:manualLayout>
          <c:xMode val="edge"/>
          <c:yMode val="edge"/>
          <c:x val="1.9939992499062385E-2"/>
          <c:y val="1.9891099011001265E-2"/>
          <c:w val="0.6628953619202399"/>
          <c:h val="0.9602174933017249"/>
        </c:manualLayout>
      </c:layout>
      <c:pie3DChart>
        <c:varyColors val="1"/>
        <c:ser>
          <c:idx val="0"/>
          <c:order val="0"/>
          <c:tx>
            <c:v>Столбец 1</c:v>
          </c:tx>
          <c:dPt>
            <c:idx val="0"/>
            <c:bubble3D val="0"/>
            <c:spPr>
              <a:solidFill>
                <a:srgbClr val="004586"/>
              </a:solidFill>
            </c:spPr>
          </c:dPt>
          <c:dPt>
            <c:idx val="1"/>
            <c:bubble3D val="0"/>
            <c:spPr>
              <a:solidFill>
                <a:srgbClr val="FF420E"/>
              </a:solidFill>
            </c:spPr>
          </c:dPt>
          <c:dPt>
            <c:idx val="2"/>
            <c:bubble3D val="0"/>
            <c:spPr>
              <a:solidFill>
                <a:srgbClr val="FFD320"/>
              </a:solidFill>
            </c:spPr>
          </c:dPt>
          <c:dPt>
            <c:idx val="3"/>
            <c:bubble3D val="0"/>
            <c:spPr>
              <a:solidFill>
                <a:srgbClr val="579D1C"/>
              </a:solidFill>
            </c:spPr>
          </c:dPt>
          <c:dLbls>
            <c:numFmt formatCode="General" sourceLinked="0"/>
            <c:txPr>
              <a:bodyPr/>
              <a:lstStyle/>
              <a:p>
                <a:pPr>
                  <a:defRPr sz="1200" b="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Lit>
              <c:ptCount val="4"/>
              <c:pt idx="0">
                <c:v>Заработная плата</c:v>
              </c:pt>
              <c:pt idx="1">
                <c:v>Оборудование</c:v>
              </c:pt>
              <c:pt idx="2">
                <c:v>Аренда офиса</c:v>
              </c:pt>
              <c:pt idx="3">
                <c:v>Накладные расходы</c:v>
              </c:pt>
            </c:strLit>
          </c:cat>
          <c:val>
            <c:numLit>
              <c:formatCode>General</c:formatCode>
              <c:ptCount val="4"/>
              <c:pt idx="0">
                <c:v>434120</c:v>
              </c:pt>
              <c:pt idx="1">
                <c:v>56213</c:v>
              </c:pt>
              <c:pt idx="2">
                <c:v>65351</c:v>
              </c:pt>
              <c:pt idx="3">
                <c:v>190404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200" b="0"/>
          </a:pPr>
          <a:endParaRPr lang="en-US"/>
        </a:p>
      </c:txPr>
    </c:legend>
    <c:plotVisOnly val="1"/>
    <c:dispBlanksAs val="zero"/>
    <c:showDLblsOverMax val="0"/>
  </c:chart>
  <c:spPr>
    <a:noFill/>
    <a:ln>
      <a:noFill/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Condensed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altName w:val="Arial Unicode MS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altName w:val="MS Gothic"/>
    <w:charset w:val="00"/>
    <w:family w:val="modern"/>
    <w:pitch w:val="fixed"/>
  </w:font>
  <w:font w:name="AR PL KaitiM GB">
    <w:charset w:val="00"/>
    <w:family w:val="modern"/>
    <w:pitch w:val="fixed"/>
  </w:font>
  <w:font w:name="FreeSerif">
    <w:altName w:val="MS Gothic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66"/>
    <w:rsid w:val="00117C66"/>
    <w:rsid w:val="0070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CEBB8FACD4D1BAE629E876FA3DCD5">
    <w:name w:val="9CACEBB8FACD4D1BAE629E876FA3DCD5"/>
    <w:rsid w:val="00117C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CEBB8FACD4D1BAE629E876FA3DCD5">
    <w:name w:val="9CACEBB8FACD4D1BAE629E876FA3DCD5"/>
    <w:rsid w:val="00117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616A4-800C-4F19-BC37-FF639CDB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20152</TotalTime>
  <Pages>53</Pages>
  <Words>8457</Words>
  <Characters>48208</Characters>
  <Application>Microsoft Office Word</Application>
  <DocSecurity>0</DocSecurity>
  <Lines>401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Петр Кудеров</cp:lastModifiedBy>
  <cp:revision>57</cp:revision>
  <cp:lastPrinted>2015-05-28T04:39:00Z</cp:lastPrinted>
  <dcterms:created xsi:type="dcterms:W3CDTF">2014-04-12T15:34:00Z</dcterms:created>
  <dcterms:modified xsi:type="dcterms:W3CDTF">2015-05-28T21:55:00Z</dcterms:modified>
</cp:coreProperties>
</file>