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E9D13" w14:textId="77777777" w:rsidR="00ED3561" w:rsidRDefault="00ED3561" w:rsidP="00ED3561">
      <w:pPr>
        <w:pStyle w:val="Heading4"/>
        <w:widowControl w:val="0"/>
        <w:spacing w:before="0" w:after="160" w:line="256" w:lineRule="auto"/>
        <w:rPr>
          <w:rFonts w:ascii="Times New Roman" w:eastAsia="Times New Roman" w:hAnsi="Times New Roman" w:cs="Times New Roman"/>
          <w:b/>
        </w:rPr>
      </w:pPr>
    </w:p>
    <w:p w14:paraId="3DCCC568" w14:textId="77777777" w:rsidR="00ED3561" w:rsidRDefault="00ED3561" w:rsidP="00ED3561">
      <w:pPr>
        <w:pStyle w:val="Heading4"/>
        <w:widowControl w:val="0"/>
        <w:spacing w:before="0" w:after="160" w:line="25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Measuring Cylinder </w:t>
      </w:r>
    </w:p>
    <w:p w14:paraId="73BE0902" w14:textId="77777777" w:rsidR="00ED3561" w:rsidRDefault="00ED3561" w:rsidP="00ED3561">
      <w:pPr>
        <w:spacing w:after="10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666BA8" wp14:editId="6FFFE361">
            <wp:extent cx="5159141" cy="1761423"/>
            <wp:effectExtent l="0" t="0" r="0" b="4445"/>
            <wp:docPr id="2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079" cy="1763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C96F3" w14:textId="6567E370" w:rsidR="00ED3561" w:rsidRDefault="00ED3561" w:rsidP="00ED3561">
      <w:pPr>
        <w:pStyle w:val="Heading5"/>
        <w:spacing w:after="100" w:line="360" w:lineRule="auto"/>
        <w:jc w:val="both"/>
        <w:rPr>
          <w:color w:val="000000"/>
        </w:rPr>
      </w:pPr>
      <w:bookmarkStart w:id="0" w:name="_9z51vg3np2ft" w:colFirst="0" w:colLast="0"/>
      <w:bookmarkEnd w:id="0"/>
      <w:r>
        <w:rPr>
          <w:color w:val="000000"/>
        </w:rPr>
        <w:t xml:space="preserve">Figure </w:t>
      </w:r>
      <w:r>
        <w:rPr>
          <w:color w:val="000000"/>
        </w:rPr>
        <w:t>S</w:t>
      </w:r>
      <w:r>
        <w:rPr>
          <w:color w:val="000000"/>
        </w:rPr>
        <w:t xml:space="preserve">-1: Example 3D scanned cylindrical beam. Coordinate system shown for reference. </w:t>
      </w:r>
    </w:p>
    <w:p w14:paraId="4CE7C09E" w14:textId="77777777" w:rsidR="00ED3561" w:rsidRDefault="00ED3561" w:rsidP="00ED3561">
      <w:pPr>
        <w:spacing w:after="100" w:line="36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>A cylinder was measured 25 times and determined to have a radius of 4.1±0.1cm a height of 94.0±0.1cm and a volume of 4964.2±242.0 cm</w:t>
      </w:r>
      <w:r>
        <w:rPr>
          <w:rFonts w:ascii="Times New Roman" w:eastAsia="Times New Roman" w:hAnsi="Times New Roman" w:cs="Times New Roman"/>
          <w:vertAlign w:val="superscript"/>
        </w:rPr>
        <w:t>3.</w:t>
      </w:r>
      <w:r>
        <w:rPr>
          <w:rFonts w:ascii="Times New Roman" w:eastAsia="Times New Roman" w:hAnsi="Times New Roman" w:cs="Times New Roman"/>
        </w:rPr>
        <w:t xml:space="preserve"> Using these values and the equation for the mass moments of inertia of a cylinder the interior parameters of the cylinder were determined using a measured method. </w:t>
      </w:r>
    </w:p>
    <w:p w14:paraId="71D54D27" w14:textId="77777777" w:rsidR="00ED3561" w:rsidRDefault="00ED3561" w:rsidP="00ED3561">
      <w:pPr>
        <w:widowControl w:val="0"/>
        <w:spacing w:after="200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Ixx = 1/12m</m:t>
          </m:r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+1/4 m</m:t>
          </m:r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2 </m:t>
              </m:r>
            </m:sup>
          </m:sSup>
        </m:oMath>
      </m:oMathPara>
    </w:p>
    <w:p w14:paraId="1EFDD69E" w14:textId="77777777" w:rsidR="00ED3561" w:rsidRDefault="00ED3561" w:rsidP="00ED3561">
      <w:pPr>
        <w:widowControl w:val="0"/>
        <w:spacing w:after="200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Iyy = 1/12m</m:t>
          </m:r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+1/4 m</m:t>
          </m:r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2 </m:t>
              </m:r>
            </m:sup>
          </m:sSup>
        </m:oMath>
      </m:oMathPara>
    </w:p>
    <w:p w14:paraId="0B1F3236" w14:textId="77777777" w:rsidR="00ED3561" w:rsidRDefault="00ED3561" w:rsidP="00ED3561">
      <w:pPr>
        <w:widowControl w:val="0"/>
        <w:spacing w:after="200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Izz = 1/2 m</m:t>
          </m:r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2 </m:t>
              </m:r>
            </m:sup>
          </m:sSup>
        </m:oMath>
      </m:oMathPara>
    </w:p>
    <w:p w14:paraId="46D5E7AE" w14:textId="77777777" w:rsidR="00ED3561" w:rsidRDefault="00ED3561" w:rsidP="00ED3561">
      <w:pPr>
        <w:widowControl w:val="0"/>
        <w:spacing w:after="200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Volume = π</m:t>
          </m:r>
          <m:sSup>
            <m:sSupPr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h</m:t>
          </m:r>
        </m:oMath>
      </m:oMathPara>
    </w:p>
    <w:p w14:paraId="1725E28B" w14:textId="77777777" w:rsidR="00ED3561" w:rsidRPr="0083327F" w:rsidRDefault="00ED3561" w:rsidP="00ED3561">
      <w:pPr>
        <w:widowControl w:val="0"/>
        <w:spacing w:after="200"/>
        <w:rPr>
          <w:rFonts w:ascii="Times New Roman" w:eastAsia="Times New Roman" w:hAnsi="Times New Roman" w:cs="Times New Roman"/>
        </w:rPr>
      </w:pPr>
      <w:r w:rsidRPr="0083327F">
        <w:rPr>
          <w:rFonts w:ascii="Times New Roman" w:eastAsia="Times New Roman" w:hAnsi="Times New Roman" w:cs="Times New Roman"/>
        </w:rPr>
        <w:t>Mass moments of inertia along a principal axis of a cylinder with radius r and height h. The mass was calculated based on a cylindrical density of 0.001kg/cm</w:t>
      </w:r>
      <w:r w:rsidRPr="0083327F">
        <w:rPr>
          <w:rFonts w:ascii="Times New Roman" w:eastAsia="Times New Roman" w:hAnsi="Times New Roman" w:cs="Times New Roman"/>
          <w:vertAlign w:val="superscript"/>
        </w:rPr>
        <w:t>3</w:t>
      </w:r>
    </w:p>
    <w:p w14:paraId="2370AA4A" w14:textId="7D018A39" w:rsidR="00ED3561" w:rsidRDefault="00ED3561" w:rsidP="00ED3561">
      <w:pPr>
        <w:pStyle w:val="Heading5"/>
        <w:widowControl w:val="0"/>
        <w:spacing w:after="200"/>
        <w:rPr>
          <w:b w:val="0"/>
        </w:rPr>
      </w:pPr>
      <w:bookmarkStart w:id="1" w:name="_5vcu9lgfit90" w:colFirst="0" w:colLast="0"/>
      <w:bookmarkEnd w:id="1"/>
      <w:r>
        <w:t xml:space="preserve">Table </w:t>
      </w:r>
      <w:r>
        <w:t>S</w:t>
      </w:r>
      <w:r>
        <w:t xml:space="preserve">-5: </w:t>
      </w:r>
      <w:r>
        <w:rPr>
          <w:b w:val="0"/>
        </w:rPr>
        <w:t xml:space="preserve">Comparison between measured and experimentally obtained parameters for a cylindrical tube or radius 4.1±0.1cm and length 97±0.1 cm. </w:t>
      </w:r>
    </w:p>
    <w:tbl>
      <w:tblPr>
        <w:tblW w:w="8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600"/>
        <w:gridCol w:w="210"/>
        <w:gridCol w:w="345"/>
        <w:gridCol w:w="570"/>
        <w:gridCol w:w="210"/>
        <w:gridCol w:w="450"/>
        <w:gridCol w:w="1005"/>
        <w:gridCol w:w="1005"/>
        <w:gridCol w:w="990"/>
        <w:gridCol w:w="1005"/>
        <w:gridCol w:w="1005"/>
      </w:tblGrid>
      <w:tr w:rsidR="00ED3561" w14:paraId="15C97AB6" w14:textId="77777777" w:rsidTr="00677A9A">
        <w:trPr>
          <w:trHeight w:val="33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41B0C6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727783E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 xml:space="preserve">Measured </w:t>
            </w:r>
          </w:p>
        </w:tc>
        <w:tc>
          <w:tcPr>
            <w:tcW w:w="42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03CB3F9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 xml:space="preserve">Estimated using Kinect 3D scanning protocol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D11BF1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29C724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D3561" w14:paraId="35EDE080" w14:textId="77777777" w:rsidTr="00677A9A">
        <w:trPr>
          <w:trHeight w:val="4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D75484B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Parameter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7635D95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Value</w:t>
            </w:r>
          </w:p>
        </w:tc>
        <w:tc>
          <w:tcPr>
            <w:tcW w:w="1230" w:type="dxa"/>
            <w:gridSpan w:val="3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A09EC2E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Value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9B66C63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Max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68FD56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Min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CBB152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Range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5E71E6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Mean difference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447FF6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</w:rPr>
              <w:t>%   difference</w:t>
            </w:r>
          </w:p>
        </w:tc>
      </w:tr>
      <w:tr w:rsidR="00ED3561" w14:paraId="26EB05F8" w14:textId="77777777" w:rsidTr="00677A9A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1CA6A11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Volume [cm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D53C04D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4964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0537AC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3588F7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242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0D45083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5173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C2170D4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F25A8B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8870AB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4927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A5738B9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5550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27DA8F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623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6F8997B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209 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A24F57F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4.12</w:t>
            </w:r>
          </w:p>
        </w:tc>
      </w:tr>
      <w:tr w:rsidR="00ED3561" w14:paraId="60FB89DD" w14:textId="77777777" w:rsidTr="00677A9A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50C619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Length [cm]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CC801B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94.1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5B492C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13141F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F7BBC2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93.6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EADACA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D86500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7A7A750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97.5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5CA7AB6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89.8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3D25902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7.7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7AD60BE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-0.5 cm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16529A6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-0.53</w:t>
            </w:r>
          </w:p>
        </w:tc>
      </w:tr>
      <w:tr w:rsidR="00ED3561" w14:paraId="59C4D037" w14:textId="77777777" w:rsidTr="00677A9A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E4C4D8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pCOM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[%]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F6058FA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50%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4245BE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7A321D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#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DE13CD5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49.8%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E776FE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CCD048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25F241D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52.3%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6F92ABA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48.2%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FE8F245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4.1%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A32399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-0.2%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B997907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-0.40</w:t>
            </w:r>
          </w:p>
        </w:tc>
      </w:tr>
      <w:tr w:rsidR="00ED3561" w14:paraId="43D3B708" w14:textId="77777777" w:rsidTr="00677A9A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E74C38A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Ixx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[kgcm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07E851D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3676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C5664D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F27DBB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178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4CE15AB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3707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223DCD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A9C4E7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0F3AD2E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4049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47A0B1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3449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09EC7E32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600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0B1FA1D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31 kgcm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6D4FBFB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0.84</w:t>
            </w:r>
          </w:p>
        </w:tc>
      </w:tr>
      <w:tr w:rsidR="00ED3561" w14:paraId="6E217A0F" w14:textId="77777777" w:rsidTr="00677A9A">
        <w:trPr>
          <w:trHeight w:val="28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21887F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Iyy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[kgcm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D7E3AC5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3676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A147C0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4A3C5B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178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6FA6453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3702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E781E4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6EFB71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6B10261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4043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FB52565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3445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686B96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598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7F40F70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26 kgcm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901337F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0.70</w:t>
            </w:r>
          </w:p>
        </w:tc>
      </w:tr>
      <w:tr w:rsidR="00ED3561" w14:paraId="2DBD56FC" w14:textId="77777777" w:rsidTr="00677A9A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5547302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Izz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[kgcm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]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3CCDA62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42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E2C674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E43CB6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0F9F386" w14:textId="77777777" w:rsidR="00ED3561" w:rsidRDefault="00ED3561" w:rsidP="00677A9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45.3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003A9E" w14:textId="77777777" w:rsidR="00ED3561" w:rsidRDefault="00ED3561" w:rsidP="00677A9A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±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D57832" w14:textId="77777777" w:rsidR="00ED3561" w:rsidRDefault="00ED3561" w:rsidP="00677A9A">
            <w:pPr>
              <w:widowControl w:val="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4.4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F70E3DE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57.9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8E28AC6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39.0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5F2A093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188</w:t>
            </w:r>
          </w:p>
        </w:tc>
        <w:tc>
          <w:tcPr>
            <w:tcW w:w="100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070EA8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3.3 kgcm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vertAlign w:val="superscript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1CA020C" w14:textId="77777777" w:rsidR="00ED3561" w:rsidRDefault="00ED3561" w:rsidP="00677A9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sz w:val="15"/>
                <w:szCs w:val="15"/>
              </w:rPr>
              <w:t>7.56</w:t>
            </w:r>
          </w:p>
        </w:tc>
      </w:tr>
    </w:tbl>
    <w:p w14:paraId="0462BB78" w14:textId="77777777" w:rsidR="00ED3561" w:rsidRDefault="00ED3561">
      <w:bookmarkStart w:id="2" w:name="_vi74ukxl6hiu" w:colFirst="0" w:colLast="0"/>
      <w:bookmarkStart w:id="3" w:name="_uh4hby9p9mwc" w:colFirst="0" w:colLast="0"/>
      <w:bookmarkEnd w:id="2"/>
      <w:bookmarkEnd w:id="3"/>
    </w:p>
    <w:sectPr w:rsidR="00ED3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61"/>
    <w:rsid w:val="00E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4B037"/>
  <w15:chartTrackingRefBased/>
  <w15:docId w15:val="{1010C806-39DD-A24C-A0EA-8D97E3EF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56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5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3561"/>
    <w:pPr>
      <w:keepNext/>
      <w:keepLines/>
      <w:spacing w:before="240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3561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ED3561"/>
    <w:rPr>
      <w:rFonts w:ascii="Times New Roman" w:eastAsia="Times New Roman" w:hAnsi="Times New Roman" w:cs="Times New Roman"/>
      <w:b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Kudzia</dc:creator>
  <cp:keywords/>
  <dc:description/>
  <cp:lastModifiedBy>Pawel Kudzia</cp:lastModifiedBy>
  <cp:revision>1</cp:revision>
  <dcterms:created xsi:type="dcterms:W3CDTF">2021-05-17T16:35:00Z</dcterms:created>
  <dcterms:modified xsi:type="dcterms:W3CDTF">2021-05-17T16:36:00Z</dcterms:modified>
</cp:coreProperties>
</file>