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240" w:lineRule="auto"/>
      </w:pPr>
      <w:r>
        <w:t xml:space="preserve">Supplementary Information: Criterion validity of heel-mounted inertial sensors for stride-length estimation during single- and dual-task walking in older adults with and without cognitive impairment</w:t>
      </w:r>
    </w:p>
    <w:p>
      <w:pPr>
        <w:pStyle w:val="Author"/>
        <w:spacing w:line="240" w:lineRule="auto"/>
      </w:pPr>
      <w:r>
        <w:t xml:space="preserve">Pawel Kudzia</w:t>
      </w:r>
      <w:r>
        <w:t xml:space="preserve"> [1,*]</w:t>
      </w:r>
    </w:p>
    <w:p>
      <w:pPr>
        <w:pStyle w:val="Author"/>
        <w:spacing w:line="240" w:lineRule="auto"/>
      </w:pPr>
      <w:r>
        <w:t xml:space="preserve">Markus von Hacht</w:t>
      </w:r>
      <w:r>
        <w:t xml:space="preserve"> [1]</w:t>
      </w:r>
    </w:p>
    <w:p>
      <w:pPr>
        <w:pStyle w:val="Author"/>
        <w:spacing w:line="240" w:lineRule="auto"/>
      </w:pPr>
      <w:r>
        <w:t xml:space="preserve">Maryam Sheikhi</w:t>
      </w:r>
      <w:r>
        <w:t xml:space="preserve"> [1]</w:t>
      </w:r>
    </w:p>
    <w:p>
      <w:pPr>
        <w:pStyle w:val="Author"/>
        <w:spacing w:line="240" w:lineRule="auto"/>
      </w:pPr>
      <w:r>
        <w:t xml:space="preserve">Drew Commandeur</w:t>
      </w:r>
      <w:r>
        <w:t xml:space="preserve"> [1]</w:t>
      </w:r>
    </w:p>
    <w:p>
      <w:pPr>
        <w:pStyle w:val="Author"/>
        <w:spacing w:line="240" w:lineRule="auto"/>
      </w:pPr>
      <w:r>
        <w:t xml:space="preserve">Marc Klimstra</w:t>
      </w:r>
      <w:r>
        <w:t xml:space="preserve"> [1,2]</w:t>
      </w:r>
    </w:p>
    <w:p>
      <w:pPr>
        <w:pStyle w:val="Author"/>
        <w:spacing w:line="240" w:lineRule="auto"/>
      </w:pPr>
      <w:r>
        <w:t xml:space="preserve">Sandra Hundza</w:t>
      </w:r>
      <w:r>
        <w:t xml:space="preserve"> [1,3]</w:t>
      </w:r>
    </w:p>
    <w:p>
      <w:pPr>
        <w:spacing w:line="240" w:lineRule="auto"/>
        <w:jc w:val="center"/>
      </w:pPr>
      <w:r>
        <w:rPr>
          <w:sz w:val="20"/>
        </w:rPr>
        <w:t>1 Motion, Mobility and Rehabilitation Lab, School of Exercise Science, Physical and Health Education, University of Victoria, Victoria, BC, Canada</w:t>
      </w:r>
    </w:p>
    <w:p>
      <w:pPr>
        <w:spacing w:line="240" w:lineRule="auto"/>
        <w:jc w:val="center"/>
      </w:pPr>
      <w:r>
        <w:rPr>
          <w:sz w:val="20"/>
        </w:rPr>
        <w:t>2 Canadian Sport Institute-Pacific, Victoria, BC, Canada</w:t>
      </w:r>
    </w:p>
    <w:p>
      <w:pPr>
        <w:spacing w:line="240" w:lineRule="auto"/>
        <w:jc w:val="center"/>
      </w:pPr>
      <w:r>
        <w:rPr>
          <w:sz w:val="20"/>
        </w:rPr>
        <w:t>3 Institute on Aging and Lifelong Health, Victoria, BC</w:t>
      </w:r>
    </w:p>
    <w:p>
      <w:pPr>
        <w:spacing w:line="240" w:lineRule="auto"/>
        <w:jc w:val="center"/>
      </w:pPr>
      <w:r>
        <w:rPr>
          <w:sz w:val="20"/>
        </w:rPr>
        <w:t>* Corresponding author: pawel.kudzia5@gmail.com</w:t>
      </w:r>
    </w:p>
    <w:p>
      <w:pPr>
        <w:pStyle w:val="FirstParagraph"/>
        <w:widowControl/>
        <w:spacing w:line="480" w:lineRule="auto" w:after="120"/>
        <w:jc w:val="left"/>
      </w:pPr>
      <w:r>
        <w:t xml:space="preserve">This document contains the supplementary tables referenced in the main manuscript: per-participant demographics (S1), reported-condition data availability (S2), a MoCA-based cognitive-status sensitivity reanalysis (S3), a same-pair gravity-residual correction ablation (S4), a participant-clustered bootstrap of cohort-level accuracy (S5), a sensitivity analysis of the stride-pair mismatch filter (S6), and a correction-gain sensitivity analysis (S7).</w:t>
      </w:r>
    </w:p>
    <w:bookmarkStart w:id="10" w:name="s1.-per-participant-demographics"/>
    <w:p>
      <w:pPr>
        <w:pStyle w:val="Heading1"/>
        <w:spacing w:line="240" w:lineRule="auto"/>
      </w:pPr>
      <w:r>
        <w:t xml:space="preserve">S1. Per-participant demographics</w:t>
      </w:r>
    </w:p>
    <w:p>
      <w:pPr>
        <w:pStyle w:val="FirstParagraph"/>
        <w:widowControl/>
        <w:spacing w:line="480" w:lineRule="auto" w:after="120"/>
        <w:jc w:val="left"/>
      </w:pPr>
      <w:r>
        <w:t xml:space="preserve">Table </w:t>
      </w:r>
      <w:hyperlink w:anchor="tab:s_demographics">
        <w:r>
          <w:rPr>
            <w:rStyle w:val="Hyperlink"/>
          </w:rPr>
          <w:t xml:space="preserve">S1</w:t>
        </w:r>
      </w:hyperlink>
      <w:r>
        <w:t xml:space="preserve"> </w:t>
      </w:r>
      <w:r>
        <w:t xml:space="preserve">lists demographic characteristics for all 33 enrolled participants. We excluded one participant (ID_191) because the available recordings used shank and hip sensors rather than the heel-mounted sensors required for this validation. The remaining 32 participants contributed every reported condition for which the paired source data were available.</w:t>
      </w:r>
    </w:p>
    <w:bookmarkStart w:id="9" w:name="tab:s_demographics"/>
    <w:p>
      <w:pPr>
        <w:pStyle w:val="TableCaption"/>
        <w:keepNext/>
        <w:spacing w:line="240" w:lineRule="auto"/>
      </w:pPr>
      <w:r>
        <w:t>Table S1. Individual participant demographics. ID = numeric study code. MoCA = Montreal Cognitive Assessment total (/30). Cognitive = MoCA-defined screening group (CN = cognitively normal, MoCA  26; CI = cognitive impairment, MoCA 14–25). These labels do not denote clinical diagnoses. Excluded =  when the required heel-mounted recordings were unavailable.</w:t>
      </w:r>
    </w:p>
    <w:tbl>
      <w:tblPr>
        <w:tblStyle w:val="Table"/>
        <w:tblW w:type="auto" w:w="0"/>
        <w:tblLook w:firstRow="1" w:lastRow="0" w:firstColumn="0" w:lastColumn="0" w:noHBand="0" w:noVBand="0" w:val="0020"/>
        <w:tblCaption w:val="Individual participant demographics. ID = numeric study code. MoCA = Montreal Cognitive Assessment total (/30). Cognitive = MoCA-defined screening group (CN = cognitively normal, MoCA \geq 26; CI = cognitive impairment, MoCA 14–25). These labels do not denote clinical diagnoses. Excluded = \times when the required heel-mounted recordings were unavailable."/>
      </w:tblPr>
      <w:tblGrid>
        <w:gridCol w:w="990"/>
        <w:gridCol w:w="990"/>
        <w:gridCol w:w="990"/>
        <w:gridCol w:w="990"/>
        <w:gridCol w:w="990"/>
        <w:gridCol w:w="990"/>
        <w:gridCol w:w="990"/>
        <w:gridCol w:w="990"/>
      </w:tblGrid>
      <w:tr>
        <w:trPr>
          <w:tblHeader w:val="on"/>
          <w:cantSplit/>
        </w:trPr>
        <w:tc>
          <w:tcPr/>
          <w:p>
            <w:pPr>
              <w:pStyle w:val="Compact"/>
              <w:spacing w:line="240" w:lineRule="auto"/>
              <w:jc w:val="left"/>
            </w:pPr>
            <w:r>
              <w:t xml:space="preserve">ID</w:t>
            </w:r>
          </w:p>
        </w:tc>
        <w:tc>
          <w:tcPr/>
          <w:p>
            <w:pPr>
              <w:pStyle w:val="Compact"/>
              <w:spacing w:line="240" w:lineRule="auto"/>
              <w:jc w:val="center"/>
            </w:pPr>
            <w:r>
              <w:t xml:space="preserve">Age</w:t>
            </w:r>
          </w:p>
        </w:tc>
        <w:tc>
          <w:tcPr/>
          <w:p>
            <w:pPr>
              <w:pStyle w:val="Compact"/>
              <w:spacing w:line="240" w:lineRule="auto"/>
              <w:jc w:val="center"/>
            </w:pPr>
            <w:r>
              <w:t xml:space="preserve">Sex</w:t>
            </w:r>
          </w:p>
        </w:tc>
        <w:tc>
          <w:tcPr/>
          <w:p>
            <w:pPr>
              <w:pStyle w:val="Compact"/>
              <w:spacing w:line="240" w:lineRule="auto"/>
              <w:jc w:val="right"/>
            </w:pPr>
            <w:r>
              <w:t xml:space="preserve">Height (cm)</w:t>
            </w:r>
          </w:p>
        </w:tc>
        <w:tc>
          <w:tcPr/>
          <w:p>
            <w:pPr>
              <w:pStyle w:val="Compact"/>
              <w:spacing w:line="240" w:lineRule="auto"/>
              <w:jc w:val="right"/>
            </w:pPr>
            <w:r>
              <w:t xml:space="preserve">Mass (kg)</w:t>
            </w:r>
          </w:p>
        </w:tc>
        <w:tc>
          <w:tcPr/>
          <w:p>
            <w:pPr>
              <w:pStyle w:val="Compact"/>
              <w:spacing w:line="240" w:lineRule="auto"/>
              <w:jc w:val="right"/>
            </w:pPr>
            <w:r>
              <w:t xml:space="preserve">MoCA</w:t>
            </w:r>
          </w:p>
        </w:tc>
        <w:tc>
          <w:tcPr/>
          <w:p>
            <w:pPr>
              <w:pStyle w:val="Compact"/>
              <w:spacing w:line="240" w:lineRule="auto"/>
              <w:jc w:val="center"/>
            </w:pPr>
            <w:r>
              <w:t xml:space="preserve">Cognitive</w:t>
            </w:r>
          </w:p>
        </w:tc>
        <w:tc>
          <w:tcPr/>
          <w:p>
            <w:pPr>
              <w:pStyle w:val="Compact"/>
              <w:spacing w:line="240" w:lineRule="auto"/>
              <w:jc w:val="center"/>
            </w:pPr>
            <w:r>
              <w:t xml:space="preserve">Excluded</w:t>
            </w:r>
          </w:p>
        </w:tc>
      </w:tr>
      <w:tr>
        <w:trPr>
          <w:cantSplit/>
        </w:trPr>
        <w:tc>
          <w:tcPr/>
          <w:p>
            <w:pPr>
              <w:pStyle w:val="Compact"/>
              <w:spacing w:line="240" w:lineRule="auto"/>
              <w:jc w:val="left"/>
            </w:pPr>
            <w:r>
              <w:t xml:space="preserve">ID_194</w:t>
            </w:r>
          </w:p>
        </w:tc>
        <w:tc>
          <w:tcPr/>
          <w:p>
            <w:pPr>
              <w:pStyle w:val="Compact"/>
              <w:spacing w:line="240" w:lineRule="auto"/>
              <w:jc w:val="center"/>
            </w:pPr>
            <w:r>
              <w:t xml:space="preserve">60</w:t>
            </w:r>
          </w:p>
        </w:tc>
        <w:tc>
          <w:tcPr/>
          <w:p>
            <w:pPr>
              <w:pStyle w:val="Compact"/>
              <w:spacing w:line="240" w:lineRule="auto"/>
              <w:jc w:val="center"/>
            </w:pPr>
            <w:r>
              <w:t xml:space="preserve">F</w:t>
            </w:r>
          </w:p>
        </w:tc>
        <w:tc>
          <w:tcPr/>
          <w:p>
            <w:pPr>
              <w:pStyle w:val="Compact"/>
              <w:spacing w:line="240" w:lineRule="auto"/>
              <w:jc w:val="right"/>
            </w:pPr>
            <w:r>
              <w:t xml:space="preserve">166.0</w:t>
            </w:r>
          </w:p>
        </w:tc>
        <w:tc>
          <w:tcPr/>
          <w:p>
            <w:pPr>
              <w:pStyle w:val="Compact"/>
              <w:spacing w:line="240" w:lineRule="auto"/>
              <w:jc w:val="right"/>
            </w:pPr>
            <w:r>
              <w:t xml:space="preserve">89.5</w:t>
            </w:r>
          </w:p>
        </w:tc>
        <w:tc>
          <w:tcPr/>
          <w:p>
            <w:pPr>
              <w:pStyle w:val="Compact"/>
              <w:spacing w:line="240" w:lineRule="auto"/>
              <w:jc w:val="right"/>
            </w:pPr>
            <w:r>
              <w:t xml:space="preserve">27</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ID_104</w:t>
            </w:r>
          </w:p>
        </w:tc>
        <w:tc>
          <w:tcPr/>
          <w:p>
            <w:pPr>
              <w:pStyle w:val="Compact"/>
              <w:spacing w:line="240" w:lineRule="auto"/>
              <w:jc w:val="center"/>
            </w:pPr>
            <w:r>
              <w:t xml:space="preserve">80</w:t>
            </w:r>
          </w:p>
        </w:tc>
        <w:tc>
          <w:tcPr/>
          <w:p>
            <w:pPr>
              <w:pStyle w:val="Compact"/>
              <w:spacing w:line="240" w:lineRule="auto"/>
              <w:jc w:val="center"/>
            </w:pPr>
            <w:r>
              <w:t xml:space="preserve">F</w:t>
            </w:r>
          </w:p>
        </w:tc>
        <w:tc>
          <w:tcPr/>
          <w:p>
            <w:pPr>
              <w:pStyle w:val="Compact"/>
              <w:spacing w:line="240" w:lineRule="auto"/>
              <w:jc w:val="right"/>
            </w:pPr>
            <w:r>
              <w:t xml:space="preserve">159.0</w:t>
            </w:r>
          </w:p>
        </w:tc>
        <w:tc>
          <w:tcPr/>
          <w:p>
            <w:pPr>
              <w:pStyle w:val="Compact"/>
              <w:spacing w:line="240" w:lineRule="auto"/>
              <w:jc w:val="right"/>
            </w:pPr>
            <w:r>
              <w:t xml:space="preserve">75.0</w:t>
            </w:r>
          </w:p>
        </w:tc>
        <w:tc>
          <w:tcPr/>
          <w:p>
            <w:pPr>
              <w:pStyle w:val="Compact"/>
              <w:spacing w:line="240" w:lineRule="auto"/>
              <w:jc w:val="right"/>
            </w:pPr>
            <w:r>
              <w:t xml:space="preserve">17</w:t>
            </w:r>
          </w:p>
        </w:tc>
        <w:tc>
          <w:tcPr/>
          <w:p>
            <w:pPr>
              <w:pStyle w:val="Compact"/>
              <w:spacing w:line="240" w:lineRule="auto"/>
              <w:jc w:val="center"/>
            </w:pPr>
            <w:r>
              <w:t xml:space="preserve">CI</w:t>
            </w:r>
          </w:p>
        </w:tc>
        <w:tc>
          <w:tcPr/>
          <w:p>
            <w:pPr>
              <w:pStyle w:val="Compact"/>
              <w:spacing w:line="240" w:lineRule="auto"/>
            </w:pPr>
          </w:p>
        </w:tc>
      </w:tr>
      <w:tr>
        <w:trPr>
          <w:cantSplit/>
        </w:trPr>
        <w:tc>
          <w:tcPr/>
          <w:p>
            <w:pPr>
              <w:pStyle w:val="Compact"/>
              <w:spacing w:line="240" w:lineRule="auto"/>
              <w:jc w:val="left"/>
            </w:pPr>
            <w:r>
              <w:t xml:space="preserve">ID_171</w:t>
            </w:r>
          </w:p>
        </w:tc>
        <w:tc>
          <w:tcPr/>
          <w:p>
            <w:pPr>
              <w:pStyle w:val="Compact"/>
              <w:spacing w:line="240" w:lineRule="auto"/>
              <w:jc w:val="center"/>
            </w:pPr>
            <w:r>
              <w:t xml:space="preserve">66</w:t>
            </w:r>
          </w:p>
        </w:tc>
        <w:tc>
          <w:tcPr/>
          <w:p>
            <w:pPr>
              <w:pStyle w:val="Compact"/>
              <w:spacing w:line="240" w:lineRule="auto"/>
              <w:jc w:val="center"/>
            </w:pPr>
            <w:r>
              <w:t xml:space="preserve">F</w:t>
            </w:r>
          </w:p>
        </w:tc>
        <w:tc>
          <w:tcPr/>
          <w:p>
            <w:pPr>
              <w:pStyle w:val="Compact"/>
              <w:spacing w:line="240" w:lineRule="auto"/>
              <w:jc w:val="right"/>
            </w:pPr>
            <w:r>
              <w:t xml:space="preserve">168.0</w:t>
            </w:r>
          </w:p>
        </w:tc>
        <w:tc>
          <w:tcPr/>
          <w:p>
            <w:pPr>
              <w:pStyle w:val="Compact"/>
              <w:spacing w:line="240" w:lineRule="auto"/>
              <w:jc w:val="right"/>
            </w:pPr>
            <w:r>
              <w:t xml:space="preserve">65.4</w:t>
            </w:r>
          </w:p>
        </w:tc>
        <w:tc>
          <w:tcPr/>
          <w:p>
            <w:pPr>
              <w:pStyle w:val="Compact"/>
              <w:spacing w:line="240" w:lineRule="auto"/>
              <w:jc w:val="right"/>
            </w:pPr>
            <w:r>
              <w:t xml:space="preserve">30</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ID_107</w:t>
            </w:r>
          </w:p>
        </w:tc>
        <w:tc>
          <w:tcPr/>
          <w:p>
            <w:pPr>
              <w:pStyle w:val="Compact"/>
              <w:spacing w:line="240" w:lineRule="auto"/>
              <w:jc w:val="center"/>
            </w:pPr>
            <w:r>
              <w:t xml:space="preserve">75</w:t>
            </w:r>
          </w:p>
        </w:tc>
        <w:tc>
          <w:tcPr/>
          <w:p>
            <w:pPr>
              <w:pStyle w:val="Compact"/>
              <w:spacing w:line="240" w:lineRule="auto"/>
              <w:jc w:val="center"/>
            </w:pPr>
            <w:r>
              <w:t xml:space="preserve">F</w:t>
            </w:r>
          </w:p>
        </w:tc>
        <w:tc>
          <w:tcPr/>
          <w:p>
            <w:pPr>
              <w:pStyle w:val="Compact"/>
              <w:spacing w:line="240" w:lineRule="auto"/>
              <w:jc w:val="right"/>
            </w:pPr>
            <w:r>
              <w:t xml:space="preserve">163.0</w:t>
            </w:r>
          </w:p>
        </w:tc>
        <w:tc>
          <w:tcPr/>
          <w:p>
            <w:pPr>
              <w:pStyle w:val="Compact"/>
              <w:spacing w:line="240" w:lineRule="auto"/>
              <w:jc w:val="right"/>
            </w:pPr>
            <w:r>
              <w:t xml:space="preserve">66.9</w:t>
            </w:r>
          </w:p>
        </w:tc>
        <w:tc>
          <w:tcPr/>
          <w:p>
            <w:pPr>
              <w:pStyle w:val="Compact"/>
              <w:spacing w:line="240" w:lineRule="auto"/>
              <w:jc w:val="right"/>
            </w:pPr>
            <w:r>
              <w:t xml:space="preserve">27</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ID_196</w:t>
            </w:r>
          </w:p>
        </w:tc>
        <w:tc>
          <w:tcPr/>
          <w:p>
            <w:pPr>
              <w:pStyle w:val="Compact"/>
              <w:spacing w:line="240" w:lineRule="auto"/>
              <w:jc w:val="center"/>
            </w:pPr>
            <w:r>
              <w:t xml:space="preserve">71</w:t>
            </w:r>
          </w:p>
        </w:tc>
        <w:tc>
          <w:tcPr/>
          <w:p>
            <w:pPr>
              <w:pStyle w:val="Compact"/>
              <w:spacing w:line="240" w:lineRule="auto"/>
              <w:jc w:val="center"/>
            </w:pPr>
            <w:r>
              <w:t xml:space="preserve">F</w:t>
            </w:r>
          </w:p>
        </w:tc>
        <w:tc>
          <w:tcPr/>
          <w:p>
            <w:pPr>
              <w:pStyle w:val="Compact"/>
              <w:spacing w:line="240" w:lineRule="auto"/>
              <w:jc w:val="right"/>
            </w:pPr>
            <w:r>
              <w:t xml:space="preserve">168.4</w:t>
            </w:r>
          </w:p>
        </w:tc>
        <w:tc>
          <w:tcPr/>
          <w:p>
            <w:pPr>
              <w:pStyle w:val="Compact"/>
              <w:spacing w:line="240" w:lineRule="auto"/>
              <w:jc w:val="right"/>
            </w:pPr>
            <w:r>
              <w:t xml:space="preserve">70.5</w:t>
            </w:r>
          </w:p>
        </w:tc>
        <w:tc>
          <w:tcPr/>
          <w:p>
            <w:pPr>
              <w:pStyle w:val="Compact"/>
              <w:spacing w:line="240" w:lineRule="auto"/>
              <w:jc w:val="right"/>
            </w:pPr>
            <w:r>
              <w:t xml:space="preserve">28</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ID_139</w:t>
            </w:r>
          </w:p>
        </w:tc>
        <w:tc>
          <w:tcPr/>
          <w:p>
            <w:pPr>
              <w:pStyle w:val="Compact"/>
              <w:spacing w:line="240" w:lineRule="auto"/>
              <w:jc w:val="center"/>
            </w:pPr>
            <w:r>
              <w:t xml:space="preserve">73</w:t>
            </w:r>
          </w:p>
        </w:tc>
        <w:tc>
          <w:tcPr/>
          <w:p>
            <w:pPr>
              <w:pStyle w:val="Compact"/>
              <w:spacing w:line="240" w:lineRule="auto"/>
              <w:jc w:val="center"/>
            </w:pPr>
            <w:r>
              <w:t xml:space="preserve">F</w:t>
            </w:r>
          </w:p>
        </w:tc>
        <w:tc>
          <w:tcPr/>
          <w:p>
            <w:pPr>
              <w:pStyle w:val="Compact"/>
              <w:spacing w:line="240" w:lineRule="auto"/>
              <w:jc w:val="right"/>
            </w:pPr>
            <w:r>
              <w:t xml:space="preserve">165.0</w:t>
            </w:r>
          </w:p>
        </w:tc>
        <w:tc>
          <w:tcPr/>
          <w:p>
            <w:pPr>
              <w:pStyle w:val="Compact"/>
              <w:spacing w:line="240" w:lineRule="auto"/>
              <w:jc w:val="right"/>
            </w:pPr>
            <w:r>
              <w:t xml:space="preserve">99.8</w:t>
            </w:r>
          </w:p>
        </w:tc>
        <w:tc>
          <w:tcPr/>
          <w:p>
            <w:pPr>
              <w:pStyle w:val="Compact"/>
              <w:spacing w:line="240" w:lineRule="auto"/>
              <w:jc w:val="right"/>
            </w:pPr>
            <w:r>
              <w:t xml:space="preserve">28</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ID_123</w:t>
            </w:r>
          </w:p>
        </w:tc>
        <w:tc>
          <w:tcPr/>
          <w:p>
            <w:pPr>
              <w:pStyle w:val="Compact"/>
              <w:spacing w:line="240" w:lineRule="auto"/>
              <w:jc w:val="center"/>
            </w:pPr>
            <w:r>
              <w:t xml:space="preserve">66</w:t>
            </w:r>
          </w:p>
        </w:tc>
        <w:tc>
          <w:tcPr/>
          <w:p>
            <w:pPr>
              <w:pStyle w:val="Compact"/>
              <w:spacing w:line="240" w:lineRule="auto"/>
              <w:jc w:val="center"/>
            </w:pPr>
            <w:r>
              <w:t xml:space="preserve">M</w:t>
            </w:r>
          </w:p>
        </w:tc>
        <w:tc>
          <w:tcPr/>
          <w:p>
            <w:pPr>
              <w:pStyle w:val="Compact"/>
              <w:spacing w:line="240" w:lineRule="auto"/>
              <w:jc w:val="right"/>
            </w:pPr>
            <w:r>
              <w:t xml:space="preserve">177.0</w:t>
            </w:r>
          </w:p>
        </w:tc>
        <w:tc>
          <w:tcPr/>
          <w:p>
            <w:pPr>
              <w:pStyle w:val="Compact"/>
              <w:spacing w:line="240" w:lineRule="auto"/>
              <w:jc w:val="right"/>
            </w:pPr>
            <w:r>
              <w:t xml:space="preserve">77.6</w:t>
            </w:r>
          </w:p>
        </w:tc>
        <w:tc>
          <w:tcPr/>
          <w:p>
            <w:pPr>
              <w:pStyle w:val="Compact"/>
              <w:spacing w:line="240" w:lineRule="auto"/>
              <w:jc w:val="right"/>
            </w:pPr>
            <w:r>
              <w:t xml:space="preserve">25</w:t>
            </w:r>
          </w:p>
        </w:tc>
        <w:tc>
          <w:tcPr/>
          <w:p>
            <w:pPr>
              <w:pStyle w:val="Compact"/>
              <w:spacing w:line="240" w:lineRule="auto"/>
              <w:jc w:val="center"/>
            </w:pPr>
            <w:r>
              <w:t xml:space="preserve">CI</w:t>
            </w:r>
          </w:p>
        </w:tc>
        <w:tc>
          <w:tcPr/>
          <w:p>
            <w:pPr>
              <w:pStyle w:val="Compact"/>
              <w:spacing w:line="240" w:lineRule="auto"/>
            </w:pPr>
          </w:p>
        </w:tc>
      </w:tr>
      <w:tr>
        <w:trPr>
          <w:cantSplit/>
        </w:trPr>
        <w:tc>
          <w:tcPr/>
          <w:p>
            <w:pPr>
              <w:pStyle w:val="Compact"/>
              <w:spacing w:line="240" w:lineRule="auto"/>
              <w:jc w:val="left"/>
            </w:pPr>
            <w:r>
              <w:t xml:space="preserve">ID_174</w:t>
            </w:r>
          </w:p>
        </w:tc>
        <w:tc>
          <w:tcPr/>
          <w:p>
            <w:pPr>
              <w:pStyle w:val="Compact"/>
              <w:spacing w:line="240" w:lineRule="auto"/>
              <w:jc w:val="center"/>
            </w:pPr>
            <w:r>
              <w:t xml:space="preserve">68</w:t>
            </w:r>
          </w:p>
        </w:tc>
        <w:tc>
          <w:tcPr/>
          <w:p>
            <w:pPr>
              <w:pStyle w:val="Compact"/>
              <w:spacing w:line="240" w:lineRule="auto"/>
              <w:jc w:val="center"/>
            </w:pPr>
            <w:r>
              <w:t xml:space="preserve">M</w:t>
            </w:r>
          </w:p>
        </w:tc>
        <w:tc>
          <w:tcPr/>
          <w:p>
            <w:pPr>
              <w:pStyle w:val="Compact"/>
              <w:spacing w:line="240" w:lineRule="auto"/>
              <w:jc w:val="right"/>
            </w:pPr>
            <w:r>
              <w:t xml:space="preserve">177.0</w:t>
            </w:r>
          </w:p>
        </w:tc>
        <w:tc>
          <w:tcPr/>
          <w:p>
            <w:pPr>
              <w:pStyle w:val="Compact"/>
              <w:spacing w:line="240" w:lineRule="auto"/>
              <w:jc w:val="right"/>
            </w:pPr>
            <w:r>
              <w:t xml:space="preserve">80.5</w:t>
            </w:r>
          </w:p>
        </w:tc>
        <w:tc>
          <w:tcPr/>
          <w:p>
            <w:pPr>
              <w:pStyle w:val="Compact"/>
              <w:spacing w:line="240" w:lineRule="auto"/>
              <w:jc w:val="right"/>
            </w:pPr>
            <w:r>
              <w:t xml:space="preserve">23</w:t>
            </w:r>
          </w:p>
        </w:tc>
        <w:tc>
          <w:tcPr/>
          <w:p>
            <w:pPr>
              <w:pStyle w:val="Compact"/>
              <w:spacing w:line="240" w:lineRule="auto"/>
              <w:jc w:val="center"/>
            </w:pPr>
            <w:r>
              <w:t xml:space="preserve">CI</w:t>
            </w:r>
          </w:p>
        </w:tc>
        <w:tc>
          <w:tcPr/>
          <w:p>
            <w:pPr>
              <w:pStyle w:val="Compact"/>
              <w:spacing w:line="240" w:lineRule="auto"/>
            </w:pPr>
          </w:p>
        </w:tc>
      </w:tr>
      <w:tr>
        <w:trPr>
          <w:cantSplit/>
        </w:trPr>
        <w:tc>
          <w:tcPr/>
          <w:p>
            <w:pPr>
              <w:pStyle w:val="Compact"/>
              <w:spacing w:line="240" w:lineRule="auto"/>
              <w:jc w:val="left"/>
            </w:pPr>
            <w:r>
              <w:t xml:space="preserve">ID_183</w:t>
            </w:r>
          </w:p>
        </w:tc>
        <w:tc>
          <w:tcPr/>
          <w:p>
            <w:pPr>
              <w:pStyle w:val="Compact"/>
              <w:spacing w:line="240" w:lineRule="auto"/>
              <w:jc w:val="center"/>
            </w:pPr>
            <w:r>
              <w:t xml:space="preserve">60</w:t>
            </w:r>
          </w:p>
        </w:tc>
        <w:tc>
          <w:tcPr/>
          <w:p>
            <w:pPr>
              <w:pStyle w:val="Compact"/>
              <w:spacing w:line="240" w:lineRule="auto"/>
              <w:jc w:val="center"/>
            </w:pPr>
            <w:r>
              <w:t xml:space="preserve">F</w:t>
            </w:r>
          </w:p>
        </w:tc>
        <w:tc>
          <w:tcPr/>
          <w:p>
            <w:pPr>
              <w:pStyle w:val="Compact"/>
              <w:spacing w:line="240" w:lineRule="auto"/>
              <w:jc w:val="right"/>
            </w:pPr>
            <w:r>
              <w:t xml:space="preserve">158.5</w:t>
            </w:r>
          </w:p>
        </w:tc>
        <w:tc>
          <w:tcPr/>
          <w:p>
            <w:pPr>
              <w:pStyle w:val="Compact"/>
              <w:spacing w:line="240" w:lineRule="auto"/>
              <w:jc w:val="right"/>
            </w:pPr>
            <w:r>
              <w:t xml:space="preserve">67.5</w:t>
            </w:r>
          </w:p>
        </w:tc>
        <w:tc>
          <w:tcPr/>
          <w:p>
            <w:pPr>
              <w:pStyle w:val="Compact"/>
              <w:spacing w:line="240" w:lineRule="auto"/>
              <w:jc w:val="right"/>
            </w:pPr>
            <w:r>
              <w:t xml:space="preserve">29</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ID_177</w:t>
            </w:r>
          </w:p>
        </w:tc>
        <w:tc>
          <w:tcPr/>
          <w:p>
            <w:pPr>
              <w:pStyle w:val="Compact"/>
              <w:spacing w:line="240" w:lineRule="auto"/>
              <w:jc w:val="center"/>
            </w:pPr>
            <w:r>
              <w:t xml:space="preserve">74</w:t>
            </w:r>
          </w:p>
        </w:tc>
        <w:tc>
          <w:tcPr/>
          <w:p>
            <w:pPr>
              <w:pStyle w:val="Compact"/>
              <w:spacing w:line="240" w:lineRule="auto"/>
              <w:jc w:val="center"/>
            </w:pPr>
            <w:r>
              <w:t xml:space="preserve">M</w:t>
            </w:r>
          </w:p>
        </w:tc>
        <w:tc>
          <w:tcPr/>
          <w:p>
            <w:pPr>
              <w:pStyle w:val="Compact"/>
              <w:spacing w:line="240" w:lineRule="auto"/>
              <w:jc w:val="right"/>
            </w:pPr>
            <w:r>
              <w:t xml:space="preserve">168.0</w:t>
            </w:r>
          </w:p>
        </w:tc>
        <w:tc>
          <w:tcPr/>
          <w:p>
            <w:pPr>
              <w:pStyle w:val="Compact"/>
              <w:spacing w:line="240" w:lineRule="auto"/>
              <w:jc w:val="right"/>
            </w:pPr>
            <w:r>
              <w:t xml:space="preserve">78.6</w:t>
            </w:r>
          </w:p>
        </w:tc>
        <w:tc>
          <w:tcPr/>
          <w:p>
            <w:pPr>
              <w:pStyle w:val="Compact"/>
              <w:spacing w:line="240" w:lineRule="auto"/>
              <w:jc w:val="right"/>
            </w:pPr>
            <w:r>
              <w:t xml:space="preserve">20</w:t>
            </w:r>
          </w:p>
        </w:tc>
        <w:tc>
          <w:tcPr/>
          <w:p>
            <w:pPr>
              <w:pStyle w:val="Compact"/>
              <w:spacing w:line="240" w:lineRule="auto"/>
              <w:jc w:val="center"/>
            </w:pPr>
            <w:r>
              <w:t xml:space="preserve">CI</w:t>
            </w:r>
          </w:p>
        </w:tc>
        <w:tc>
          <w:tcPr/>
          <w:p>
            <w:pPr>
              <w:pStyle w:val="Compact"/>
              <w:spacing w:line="240" w:lineRule="auto"/>
            </w:pPr>
          </w:p>
        </w:tc>
      </w:tr>
      <w:tr>
        <w:trPr>
          <w:cantSplit/>
        </w:trPr>
        <w:tc>
          <w:tcPr/>
          <w:p>
            <w:pPr>
              <w:pStyle w:val="Compact"/>
              <w:spacing w:line="240" w:lineRule="auto"/>
              <w:jc w:val="left"/>
            </w:pPr>
            <w:r>
              <w:t xml:space="preserve">ID_110</w:t>
            </w:r>
          </w:p>
        </w:tc>
        <w:tc>
          <w:tcPr/>
          <w:p>
            <w:pPr>
              <w:pStyle w:val="Compact"/>
              <w:spacing w:line="240" w:lineRule="auto"/>
              <w:jc w:val="center"/>
            </w:pPr>
            <w:r>
              <w:t xml:space="preserve">67</w:t>
            </w:r>
          </w:p>
        </w:tc>
        <w:tc>
          <w:tcPr/>
          <w:p>
            <w:pPr>
              <w:pStyle w:val="Compact"/>
              <w:spacing w:line="240" w:lineRule="auto"/>
              <w:jc w:val="center"/>
            </w:pPr>
            <w:r>
              <w:t xml:space="preserve">F</w:t>
            </w:r>
          </w:p>
        </w:tc>
        <w:tc>
          <w:tcPr/>
          <w:p>
            <w:pPr>
              <w:pStyle w:val="Compact"/>
              <w:spacing w:line="240" w:lineRule="auto"/>
              <w:jc w:val="right"/>
            </w:pPr>
            <w:r>
              <w:t xml:space="preserve">163.0</w:t>
            </w:r>
          </w:p>
        </w:tc>
        <w:tc>
          <w:tcPr/>
          <w:p>
            <w:pPr>
              <w:pStyle w:val="Compact"/>
              <w:spacing w:line="240" w:lineRule="auto"/>
              <w:jc w:val="right"/>
            </w:pPr>
            <w:r>
              <w:t xml:space="preserve">62.6</w:t>
            </w:r>
          </w:p>
        </w:tc>
        <w:tc>
          <w:tcPr/>
          <w:p>
            <w:pPr>
              <w:pStyle w:val="Compact"/>
              <w:spacing w:line="240" w:lineRule="auto"/>
              <w:jc w:val="right"/>
            </w:pPr>
            <w:r>
              <w:t xml:space="preserve">30</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ID_180</w:t>
            </w:r>
          </w:p>
        </w:tc>
        <w:tc>
          <w:tcPr/>
          <w:p>
            <w:pPr>
              <w:pStyle w:val="Compact"/>
              <w:spacing w:line="240" w:lineRule="auto"/>
              <w:jc w:val="center"/>
            </w:pPr>
            <w:r>
              <w:t xml:space="preserve">78</w:t>
            </w:r>
          </w:p>
        </w:tc>
        <w:tc>
          <w:tcPr/>
          <w:p>
            <w:pPr>
              <w:pStyle w:val="Compact"/>
              <w:spacing w:line="240" w:lineRule="auto"/>
              <w:jc w:val="center"/>
            </w:pPr>
            <w:r>
              <w:t xml:space="preserve">M</w:t>
            </w:r>
          </w:p>
        </w:tc>
        <w:tc>
          <w:tcPr/>
          <w:p>
            <w:pPr>
              <w:pStyle w:val="Compact"/>
              <w:spacing w:line="240" w:lineRule="auto"/>
              <w:jc w:val="right"/>
            </w:pPr>
            <w:r>
              <w:t xml:space="preserve">181.5</w:t>
            </w:r>
          </w:p>
        </w:tc>
        <w:tc>
          <w:tcPr/>
          <w:p>
            <w:pPr>
              <w:pStyle w:val="Compact"/>
              <w:spacing w:line="240" w:lineRule="auto"/>
              <w:jc w:val="right"/>
            </w:pPr>
            <w:r>
              <w:t xml:space="preserve">96.5</w:t>
            </w:r>
          </w:p>
        </w:tc>
        <w:tc>
          <w:tcPr/>
          <w:p>
            <w:pPr>
              <w:pStyle w:val="Compact"/>
              <w:spacing w:line="240" w:lineRule="auto"/>
              <w:jc w:val="right"/>
            </w:pPr>
            <w:r>
              <w:t xml:space="preserve">25</w:t>
            </w:r>
          </w:p>
        </w:tc>
        <w:tc>
          <w:tcPr/>
          <w:p>
            <w:pPr>
              <w:pStyle w:val="Compact"/>
              <w:spacing w:line="240" w:lineRule="auto"/>
              <w:jc w:val="center"/>
            </w:pPr>
            <w:r>
              <w:t xml:space="preserve">CI</w:t>
            </w:r>
          </w:p>
        </w:tc>
        <w:tc>
          <w:tcPr/>
          <w:p>
            <w:pPr>
              <w:pStyle w:val="Compact"/>
              <w:spacing w:line="240" w:lineRule="auto"/>
            </w:pPr>
          </w:p>
        </w:tc>
      </w:tr>
      <w:tr>
        <w:trPr>
          <w:cantSplit/>
        </w:trPr>
        <w:tc>
          <w:tcPr/>
          <w:p>
            <w:pPr>
              <w:pStyle w:val="Compact"/>
              <w:spacing w:line="240" w:lineRule="auto"/>
              <w:jc w:val="left"/>
            </w:pPr>
            <w:r>
              <w:t xml:space="preserve">ID_185</w:t>
            </w:r>
          </w:p>
        </w:tc>
        <w:tc>
          <w:tcPr/>
          <w:p>
            <w:pPr>
              <w:pStyle w:val="Compact"/>
              <w:spacing w:line="240" w:lineRule="auto"/>
              <w:jc w:val="center"/>
            </w:pPr>
            <w:r>
              <w:t xml:space="preserve">67</w:t>
            </w:r>
          </w:p>
        </w:tc>
        <w:tc>
          <w:tcPr/>
          <w:p>
            <w:pPr>
              <w:pStyle w:val="Compact"/>
              <w:spacing w:line="240" w:lineRule="auto"/>
              <w:jc w:val="center"/>
            </w:pPr>
            <w:r>
              <w:t xml:space="preserve">F</w:t>
            </w:r>
          </w:p>
        </w:tc>
        <w:tc>
          <w:tcPr/>
          <w:p>
            <w:pPr>
              <w:pStyle w:val="Compact"/>
              <w:spacing w:line="240" w:lineRule="auto"/>
              <w:jc w:val="right"/>
            </w:pPr>
            <w:r>
              <w:t xml:space="preserve">170.0</w:t>
            </w:r>
          </w:p>
        </w:tc>
        <w:tc>
          <w:tcPr/>
          <w:p>
            <w:pPr>
              <w:pStyle w:val="Compact"/>
              <w:spacing w:line="240" w:lineRule="auto"/>
              <w:jc w:val="right"/>
            </w:pPr>
            <w:r>
              <w:t xml:space="preserve">61.6</w:t>
            </w:r>
          </w:p>
        </w:tc>
        <w:tc>
          <w:tcPr/>
          <w:p>
            <w:pPr>
              <w:pStyle w:val="Compact"/>
              <w:spacing w:line="240" w:lineRule="auto"/>
              <w:jc w:val="right"/>
            </w:pPr>
            <w:r>
              <w:t xml:space="preserve">26</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ID_192</w:t>
            </w:r>
          </w:p>
        </w:tc>
        <w:tc>
          <w:tcPr/>
          <w:p>
            <w:pPr>
              <w:pStyle w:val="Compact"/>
              <w:spacing w:line="240" w:lineRule="auto"/>
              <w:jc w:val="center"/>
            </w:pPr>
            <w:r>
              <w:t xml:space="preserve">60</w:t>
            </w:r>
          </w:p>
        </w:tc>
        <w:tc>
          <w:tcPr/>
          <w:p>
            <w:pPr>
              <w:pStyle w:val="Compact"/>
              <w:spacing w:line="240" w:lineRule="auto"/>
              <w:jc w:val="center"/>
            </w:pPr>
            <w:r>
              <w:t xml:space="preserve">F</w:t>
            </w:r>
          </w:p>
        </w:tc>
        <w:tc>
          <w:tcPr/>
          <w:p>
            <w:pPr>
              <w:pStyle w:val="Compact"/>
              <w:spacing w:line="240" w:lineRule="auto"/>
              <w:jc w:val="right"/>
            </w:pPr>
            <w:r>
              <w:t xml:space="preserve">162.0</w:t>
            </w:r>
          </w:p>
        </w:tc>
        <w:tc>
          <w:tcPr/>
          <w:p>
            <w:pPr>
              <w:pStyle w:val="Compact"/>
              <w:spacing w:line="240" w:lineRule="auto"/>
              <w:jc w:val="right"/>
            </w:pPr>
            <w:r>
              <w:t xml:space="preserve">72.7</w:t>
            </w:r>
          </w:p>
        </w:tc>
        <w:tc>
          <w:tcPr/>
          <w:p>
            <w:pPr>
              <w:pStyle w:val="Compact"/>
              <w:spacing w:line="240" w:lineRule="auto"/>
              <w:jc w:val="right"/>
            </w:pPr>
            <w:r>
              <w:t xml:space="preserve">26</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ID_188</w:t>
            </w:r>
          </w:p>
        </w:tc>
        <w:tc>
          <w:tcPr/>
          <w:p>
            <w:pPr>
              <w:pStyle w:val="Compact"/>
              <w:spacing w:line="240" w:lineRule="auto"/>
              <w:jc w:val="center"/>
            </w:pPr>
            <w:r>
              <w:t xml:space="preserve">80</w:t>
            </w:r>
          </w:p>
        </w:tc>
        <w:tc>
          <w:tcPr/>
          <w:p>
            <w:pPr>
              <w:pStyle w:val="Compact"/>
              <w:spacing w:line="240" w:lineRule="auto"/>
              <w:jc w:val="center"/>
            </w:pPr>
            <w:r>
              <w:t xml:space="preserve">F</w:t>
            </w:r>
          </w:p>
        </w:tc>
        <w:tc>
          <w:tcPr/>
          <w:p>
            <w:pPr>
              <w:pStyle w:val="Compact"/>
              <w:spacing w:line="240" w:lineRule="auto"/>
              <w:jc w:val="right"/>
            </w:pPr>
            <w:r>
              <w:t xml:space="preserve">160.5</w:t>
            </w:r>
          </w:p>
        </w:tc>
        <w:tc>
          <w:tcPr/>
          <w:p>
            <w:pPr>
              <w:pStyle w:val="Compact"/>
              <w:spacing w:line="240" w:lineRule="auto"/>
              <w:jc w:val="right"/>
            </w:pPr>
            <w:r>
              <w:t xml:space="preserve">53.1</w:t>
            </w:r>
          </w:p>
        </w:tc>
        <w:tc>
          <w:tcPr/>
          <w:p>
            <w:pPr>
              <w:pStyle w:val="Compact"/>
              <w:spacing w:line="240" w:lineRule="auto"/>
              <w:jc w:val="right"/>
            </w:pPr>
            <w:r>
              <w:t xml:space="preserve">21</w:t>
            </w:r>
          </w:p>
        </w:tc>
        <w:tc>
          <w:tcPr/>
          <w:p>
            <w:pPr>
              <w:pStyle w:val="Compact"/>
              <w:spacing w:line="240" w:lineRule="auto"/>
              <w:jc w:val="center"/>
            </w:pPr>
            <w:r>
              <w:t xml:space="preserve">CI</w:t>
            </w:r>
          </w:p>
        </w:tc>
        <w:tc>
          <w:tcPr/>
          <w:p>
            <w:pPr>
              <w:pStyle w:val="Compact"/>
              <w:spacing w:line="240" w:lineRule="auto"/>
            </w:pPr>
          </w:p>
        </w:tc>
      </w:tr>
      <w:tr>
        <w:trPr>
          <w:cantSplit/>
        </w:trPr>
        <w:tc>
          <w:tcPr/>
          <w:p>
            <w:pPr>
              <w:pStyle w:val="Compact"/>
              <w:spacing w:line="240" w:lineRule="auto"/>
              <w:jc w:val="left"/>
            </w:pPr>
            <w:r>
              <w:t xml:space="preserve">ID_197</w:t>
            </w:r>
          </w:p>
        </w:tc>
        <w:tc>
          <w:tcPr/>
          <w:p>
            <w:pPr>
              <w:pStyle w:val="Compact"/>
              <w:spacing w:line="240" w:lineRule="auto"/>
              <w:jc w:val="center"/>
            </w:pPr>
            <w:r>
              <w:t xml:space="preserve">63</w:t>
            </w:r>
          </w:p>
        </w:tc>
        <w:tc>
          <w:tcPr/>
          <w:p>
            <w:pPr>
              <w:pStyle w:val="Compact"/>
              <w:spacing w:line="240" w:lineRule="auto"/>
              <w:jc w:val="center"/>
            </w:pPr>
            <w:r>
              <w:t xml:space="preserve">F</w:t>
            </w:r>
          </w:p>
        </w:tc>
        <w:tc>
          <w:tcPr/>
          <w:p>
            <w:pPr>
              <w:pStyle w:val="Compact"/>
              <w:spacing w:line="240" w:lineRule="auto"/>
              <w:jc w:val="right"/>
            </w:pPr>
            <w:r>
              <w:t xml:space="preserve">171.0</w:t>
            </w:r>
          </w:p>
        </w:tc>
        <w:tc>
          <w:tcPr/>
          <w:p>
            <w:pPr>
              <w:pStyle w:val="Compact"/>
              <w:spacing w:line="240" w:lineRule="auto"/>
              <w:jc w:val="right"/>
            </w:pPr>
            <w:r>
              <w:t xml:space="preserve">72.0</w:t>
            </w:r>
          </w:p>
        </w:tc>
        <w:tc>
          <w:tcPr/>
          <w:p>
            <w:pPr>
              <w:pStyle w:val="Compact"/>
              <w:spacing w:line="240" w:lineRule="auto"/>
              <w:jc w:val="right"/>
            </w:pPr>
            <w:r>
              <w:t xml:space="preserve">27</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ID_189</w:t>
            </w:r>
          </w:p>
        </w:tc>
        <w:tc>
          <w:tcPr/>
          <w:p>
            <w:pPr>
              <w:pStyle w:val="Compact"/>
              <w:spacing w:line="240" w:lineRule="auto"/>
              <w:jc w:val="center"/>
            </w:pPr>
            <w:r>
              <w:t xml:space="preserve">63</w:t>
            </w:r>
          </w:p>
        </w:tc>
        <w:tc>
          <w:tcPr/>
          <w:p>
            <w:pPr>
              <w:pStyle w:val="Compact"/>
              <w:spacing w:line="240" w:lineRule="auto"/>
              <w:jc w:val="center"/>
            </w:pPr>
            <w:r>
              <w:t xml:space="preserve">F</w:t>
            </w:r>
          </w:p>
        </w:tc>
        <w:tc>
          <w:tcPr/>
          <w:p>
            <w:pPr>
              <w:pStyle w:val="Compact"/>
              <w:spacing w:line="240" w:lineRule="auto"/>
              <w:jc w:val="right"/>
            </w:pPr>
            <w:r>
              <w:t xml:space="preserve">167.5</w:t>
            </w:r>
          </w:p>
        </w:tc>
        <w:tc>
          <w:tcPr/>
          <w:p>
            <w:pPr>
              <w:pStyle w:val="Compact"/>
              <w:spacing w:line="240" w:lineRule="auto"/>
              <w:jc w:val="right"/>
            </w:pPr>
            <w:r>
              <w:t xml:space="preserve">83.0</w:t>
            </w:r>
          </w:p>
        </w:tc>
        <w:tc>
          <w:tcPr/>
          <w:p>
            <w:pPr>
              <w:pStyle w:val="Compact"/>
              <w:spacing w:line="240" w:lineRule="auto"/>
              <w:jc w:val="right"/>
            </w:pPr>
            <w:r>
              <w:t xml:space="preserve">24</w:t>
            </w:r>
          </w:p>
        </w:tc>
        <w:tc>
          <w:tcPr/>
          <w:p>
            <w:pPr>
              <w:pStyle w:val="Compact"/>
              <w:spacing w:line="240" w:lineRule="auto"/>
              <w:jc w:val="center"/>
            </w:pPr>
            <w:r>
              <w:t xml:space="preserve">CI</w:t>
            </w:r>
          </w:p>
        </w:tc>
        <w:tc>
          <w:tcPr/>
          <w:p>
            <w:pPr>
              <w:pStyle w:val="Compact"/>
              <w:spacing w:line="240" w:lineRule="auto"/>
            </w:pPr>
          </w:p>
        </w:tc>
      </w:tr>
      <w:tr>
        <w:trPr>
          <w:cantSplit/>
        </w:trPr>
        <w:tc>
          <w:tcPr/>
          <w:p>
            <w:pPr>
              <w:pStyle w:val="Compact"/>
              <w:spacing w:line="240" w:lineRule="auto"/>
              <w:jc w:val="left"/>
            </w:pPr>
            <w:r>
              <w:t xml:space="preserve">ID_191</w:t>
            </w:r>
          </w:p>
        </w:tc>
        <w:tc>
          <w:tcPr/>
          <w:p>
            <w:pPr>
              <w:pStyle w:val="Compact"/>
              <w:spacing w:line="240" w:lineRule="auto"/>
              <w:jc w:val="center"/>
            </w:pPr>
            <w:r>
              <w:t xml:space="preserve">60</w:t>
            </w:r>
          </w:p>
        </w:tc>
        <w:tc>
          <w:tcPr/>
          <w:p>
            <w:pPr>
              <w:pStyle w:val="Compact"/>
              <w:spacing w:line="240" w:lineRule="auto"/>
              <w:jc w:val="center"/>
            </w:pPr>
            <w:r>
              <w:t xml:space="preserve">F</w:t>
            </w:r>
          </w:p>
        </w:tc>
        <w:tc>
          <w:tcPr/>
          <w:p>
            <w:pPr>
              <w:pStyle w:val="Compact"/>
              <w:spacing w:line="240" w:lineRule="auto"/>
              <w:jc w:val="right"/>
            </w:pPr>
            <w:r>
              <w:t xml:space="preserve">165.0</w:t>
            </w:r>
          </w:p>
        </w:tc>
        <w:tc>
          <w:tcPr/>
          <w:p>
            <w:pPr>
              <w:pStyle w:val="Compact"/>
              <w:spacing w:line="240" w:lineRule="auto"/>
              <w:jc w:val="right"/>
            </w:pPr>
            <w:r>
              <w:t xml:space="preserve">74.2</w:t>
            </w:r>
          </w:p>
        </w:tc>
        <w:tc>
          <w:tcPr/>
          <w:p>
            <w:pPr>
              <w:pStyle w:val="Compact"/>
              <w:spacing w:line="240" w:lineRule="auto"/>
              <w:jc w:val="right"/>
            </w:pPr>
            <w:r>
              <w:t xml:space="preserve">29</w:t>
            </w:r>
          </w:p>
        </w:tc>
        <w:tc>
          <w:tcPr/>
          <w:p>
            <w:pPr>
              <w:pStyle w:val="Compact"/>
              <w:spacing w:line="240" w:lineRule="auto"/>
              <w:jc w:val="center"/>
            </w:pPr>
            <w:r>
              <w:t xml:space="preserve">CN</w:t>
            </w:r>
          </w:p>
        </w:tc>
        <w:tc>
          <w:tcPr/>
          <w:p>
            <w:pPr>
              <w:pStyle w:val="Compact"/>
              <w:spacing w:line="240" w:lineRule="auto"/>
              <w:jc w:val="center"/>
            </w:pPr>
            <m:oMath>
              <m:r>
                <m:rPr>
                  <m:sty m:val="p"/>
                </m:rPr>
                <m:t>×</m:t>
              </m:r>
            </m:oMath>
          </w:p>
        </w:tc>
      </w:tr>
      <w:tr>
        <w:trPr>
          <w:cantSplit/>
        </w:trPr>
        <w:tc>
          <w:tcPr/>
          <w:p>
            <w:pPr>
              <w:pStyle w:val="Compact"/>
              <w:spacing w:line="240" w:lineRule="auto"/>
              <w:jc w:val="left"/>
            </w:pPr>
            <w:r>
              <w:t xml:space="preserve">ID_190</w:t>
            </w:r>
          </w:p>
        </w:tc>
        <w:tc>
          <w:tcPr/>
          <w:p>
            <w:pPr>
              <w:pStyle w:val="Compact"/>
              <w:spacing w:line="240" w:lineRule="auto"/>
              <w:jc w:val="center"/>
            </w:pPr>
            <w:r>
              <w:t xml:space="preserve">75</w:t>
            </w:r>
          </w:p>
        </w:tc>
        <w:tc>
          <w:tcPr/>
          <w:p>
            <w:pPr>
              <w:pStyle w:val="Compact"/>
              <w:spacing w:line="240" w:lineRule="auto"/>
              <w:jc w:val="center"/>
            </w:pPr>
            <w:r>
              <w:t xml:space="preserve">F</w:t>
            </w:r>
          </w:p>
        </w:tc>
        <w:tc>
          <w:tcPr/>
          <w:p>
            <w:pPr>
              <w:pStyle w:val="Compact"/>
              <w:spacing w:line="240" w:lineRule="auto"/>
              <w:jc w:val="right"/>
            </w:pPr>
            <w:r>
              <w:t xml:space="preserve">158.0</w:t>
            </w:r>
          </w:p>
        </w:tc>
        <w:tc>
          <w:tcPr/>
          <w:p>
            <w:pPr>
              <w:pStyle w:val="Compact"/>
              <w:spacing w:line="240" w:lineRule="auto"/>
              <w:jc w:val="right"/>
            </w:pPr>
            <w:r>
              <w:t xml:space="preserve">66.7</w:t>
            </w:r>
          </w:p>
        </w:tc>
        <w:tc>
          <w:tcPr/>
          <w:p>
            <w:pPr>
              <w:pStyle w:val="Compact"/>
              <w:spacing w:line="240" w:lineRule="auto"/>
              <w:jc w:val="right"/>
            </w:pPr>
            <w:r>
              <w:t xml:space="preserve">26</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ID_182</w:t>
            </w:r>
          </w:p>
        </w:tc>
        <w:tc>
          <w:tcPr/>
          <w:p>
            <w:pPr>
              <w:pStyle w:val="Compact"/>
              <w:spacing w:line="240" w:lineRule="auto"/>
              <w:jc w:val="center"/>
            </w:pPr>
            <w:r>
              <w:t xml:space="preserve">60</w:t>
            </w:r>
          </w:p>
        </w:tc>
        <w:tc>
          <w:tcPr/>
          <w:p>
            <w:pPr>
              <w:pStyle w:val="Compact"/>
              <w:spacing w:line="240" w:lineRule="auto"/>
              <w:jc w:val="center"/>
            </w:pPr>
            <w:r>
              <w:t xml:space="preserve">F</w:t>
            </w:r>
          </w:p>
        </w:tc>
        <w:tc>
          <w:tcPr/>
          <w:p>
            <w:pPr>
              <w:pStyle w:val="Compact"/>
              <w:spacing w:line="240" w:lineRule="auto"/>
              <w:jc w:val="right"/>
            </w:pPr>
            <w:r>
              <w:t xml:space="preserve">173.0</w:t>
            </w:r>
          </w:p>
        </w:tc>
        <w:tc>
          <w:tcPr/>
          <w:p>
            <w:pPr>
              <w:pStyle w:val="Compact"/>
              <w:spacing w:line="240" w:lineRule="auto"/>
              <w:jc w:val="right"/>
            </w:pPr>
            <w:r>
              <w:t xml:space="preserve">81.7</w:t>
            </w:r>
          </w:p>
        </w:tc>
        <w:tc>
          <w:tcPr/>
          <w:p>
            <w:pPr>
              <w:pStyle w:val="Compact"/>
              <w:spacing w:line="240" w:lineRule="auto"/>
              <w:jc w:val="right"/>
            </w:pPr>
            <w:r>
              <w:t xml:space="preserve">28</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ID_169</w:t>
            </w:r>
          </w:p>
        </w:tc>
        <w:tc>
          <w:tcPr/>
          <w:p>
            <w:pPr>
              <w:pStyle w:val="Compact"/>
              <w:spacing w:line="240" w:lineRule="auto"/>
              <w:jc w:val="center"/>
            </w:pPr>
            <w:r>
              <w:t xml:space="preserve">71</w:t>
            </w:r>
          </w:p>
        </w:tc>
        <w:tc>
          <w:tcPr/>
          <w:p>
            <w:pPr>
              <w:pStyle w:val="Compact"/>
              <w:spacing w:line="240" w:lineRule="auto"/>
              <w:jc w:val="center"/>
            </w:pPr>
            <w:r>
              <w:t xml:space="preserve">M</w:t>
            </w:r>
          </w:p>
        </w:tc>
        <w:tc>
          <w:tcPr/>
          <w:p>
            <w:pPr>
              <w:pStyle w:val="Compact"/>
              <w:spacing w:line="240" w:lineRule="auto"/>
              <w:jc w:val="right"/>
            </w:pPr>
            <w:r>
              <w:t xml:space="preserve">173.0</w:t>
            </w:r>
          </w:p>
        </w:tc>
        <w:tc>
          <w:tcPr/>
          <w:p>
            <w:pPr>
              <w:pStyle w:val="Compact"/>
              <w:spacing w:line="240" w:lineRule="auto"/>
              <w:jc w:val="right"/>
            </w:pPr>
            <w:r>
              <w:t xml:space="preserve">81.3</w:t>
            </w:r>
          </w:p>
        </w:tc>
        <w:tc>
          <w:tcPr/>
          <w:p>
            <w:pPr>
              <w:pStyle w:val="Compact"/>
              <w:spacing w:line="240" w:lineRule="auto"/>
              <w:jc w:val="right"/>
            </w:pPr>
            <w:r>
              <w:t xml:space="preserve">27</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ID_186</w:t>
            </w:r>
          </w:p>
        </w:tc>
        <w:tc>
          <w:tcPr/>
          <w:p>
            <w:pPr>
              <w:pStyle w:val="Compact"/>
              <w:spacing w:line="240" w:lineRule="auto"/>
              <w:jc w:val="center"/>
            </w:pPr>
            <w:r>
              <w:t xml:space="preserve">66</w:t>
            </w:r>
          </w:p>
        </w:tc>
        <w:tc>
          <w:tcPr/>
          <w:p>
            <w:pPr>
              <w:pStyle w:val="Compact"/>
              <w:spacing w:line="240" w:lineRule="auto"/>
              <w:jc w:val="center"/>
            </w:pPr>
            <w:r>
              <w:t xml:space="preserve">F</w:t>
            </w:r>
          </w:p>
        </w:tc>
        <w:tc>
          <w:tcPr/>
          <w:p>
            <w:pPr>
              <w:pStyle w:val="Compact"/>
              <w:spacing w:line="240" w:lineRule="auto"/>
              <w:jc w:val="right"/>
            </w:pPr>
            <w:r>
              <w:t xml:space="preserve">165.0</w:t>
            </w:r>
          </w:p>
        </w:tc>
        <w:tc>
          <w:tcPr/>
          <w:p>
            <w:pPr>
              <w:pStyle w:val="Compact"/>
              <w:spacing w:line="240" w:lineRule="auto"/>
              <w:jc w:val="right"/>
            </w:pPr>
            <w:r>
              <w:t xml:space="preserve">61.3</w:t>
            </w:r>
          </w:p>
        </w:tc>
        <w:tc>
          <w:tcPr/>
          <w:p>
            <w:pPr>
              <w:pStyle w:val="Compact"/>
              <w:spacing w:line="240" w:lineRule="auto"/>
              <w:jc w:val="right"/>
            </w:pPr>
            <w:r>
              <w:t xml:space="preserve">23</w:t>
            </w:r>
          </w:p>
        </w:tc>
        <w:tc>
          <w:tcPr/>
          <w:p>
            <w:pPr>
              <w:pStyle w:val="Compact"/>
              <w:spacing w:line="240" w:lineRule="auto"/>
              <w:jc w:val="center"/>
            </w:pPr>
            <w:r>
              <w:t xml:space="preserve">CI</w:t>
            </w:r>
          </w:p>
        </w:tc>
        <w:tc>
          <w:tcPr/>
          <w:p>
            <w:pPr>
              <w:pStyle w:val="Compact"/>
              <w:spacing w:line="240" w:lineRule="auto"/>
            </w:pPr>
          </w:p>
        </w:tc>
      </w:tr>
      <w:tr>
        <w:trPr>
          <w:cantSplit/>
        </w:trPr>
        <w:tc>
          <w:tcPr/>
          <w:p>
            <w:pPr>
              <w:pStyle w:val="Compact"/>
              <w:spacing w:line="240" w:lineRule="auto"/>
              <w:jc w:val="left"/>
            </w:pPr>
            <w:r>
              <w:t xml:space="preserve">ID_109</w:t>
            </w:r>
          </w:p>
        </w:tc>
        <w:tc>
          <w:tcPr/>
          <w:p>
            <w:pPr>
              <w:pStyle w:val="Compact"/>
              <w:spacing w:line="240" w:lineRule="auto"/>
              <w:jc w:val="center"/>
            </w:pPr>
            <w:r>
              <w:t xml:space="preserve">82</w:t>
            </w:r>
          </w:p>
        </w:tc>
        <w:tc>
          <w:tcPr/>
          <w:p>
            <w:pPr>
              <w:pStyle w:val="Compact"/>
              <w:spacing w:line="240" w:lineRule="auto"/>
              <w:jc w:val="center"/>
            </w:pPr>
            <w:r>
              <w:t xml:space="preserve">F</w:t>
            </w:r>
          </w:p>
        </w:tc>
        <w:tc>
          <w:tcPr/>
          <w:p>
            <w:pPr>
              <w:pStyle w:val="Compact"/>
              <w:spacing w:line="240" w:lineRule="auto"/>
              <w:jc w:val="right"/>
            </w:pPr>
            <w:r>
              <w:t xml:space="preserve">166.0</w:t>
            </w:r>
          </w:p>
        </w:tc>
        <w:tc>
          <w:tcPr/>
          <w:p>
            <w:pPr>
              <w:pStyle w:val="Compact"/>
              <w:spacing w:line="240" w:lineRule="auto"/>
              <w:jc w:val="right"/>
            </w:pPr>
            <w:r>
              <w:t xml:space="preserve">75.2</w:t>
            </w:r>
          </w:p>
        </w:tc>
        <w:tc>
          <w:tcPr/>
          <w:p>
            <w:pPr>
              <w:pStyle w:val="Compact"/>
              <w:spacing w:line="240" w:lineRule="auto"/>
              <w:jc w:val="right"/>
            </w:pPr>
            <w:r>
              <w:t xml:space="preserve">28</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ID_101</w:t>
            </w:r>
          </w:p>
        </w:tc>
        <w:tc>
          <w:tcPr/>
          <w:p>
            <w:pPr>
              <w:pStyle w:val="Compact"/>
              <w:spacing w:line="240" w:lineRule="auto"/>
              <w:jc w:val="center"/>
            </w:pPr>
            <w:r>
              <w:t xml:space="preserve">83</w:t>
            </w:r>
          </w:p>
        </w:tc>
        <w:tc>
          <w:tcPr/>
          <w:p>
            <w:pPr>
              <w:pStyle w:val="Compact"/>
              <w:spacing w:line="240" w:lineRule="auto"/>
              <w:jc w:val="center"/>
            </w:pPr>
            <w:r>
              <w:t xml:space="preserve">F</w:t>
            </w:r>
          </w:p>
        </w:tc>
        <w:tc>
          <w:tcPr/>
          <w:p>
            <w:pPr>
              <w:pStyle w:val="Compact"/>
              <w:spacing w:line="240" w:lineRule="auto"/>
              <w:jc w:val="right"/>
            </w:pPr>
            <w:r>
              <w:t xml:space="preserve">158.0</w:t>
            </w:r>
          </w:p>
        </w:tc>
        <w:tc>
          <w:tcPr/>
          <w:p>
            <w:pPr>
              <w:pStyle w:val="Compact"/>
              <w:spacing w:line="240" w:lineRule="auto"/>
              <w:jc w:val="right"/>
            </w:pPr>
            <w:r>
              <w:t xml:space="preserve">69.6</w:t>
            </w:r>
          </w:p>
        </w:tc>
        <w:tc>
          <w:tcPr/>
          <w:p>
            <w:pPr>
              <w:pStyle w:val="Compact"/>
              <w:spacing w:line="240" w:lineRule="auto"/>
              <w:jc w:val="right"/>
            </w:pPr>
            <w:r>
              <w:t xml:space="preserve">28</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ID_184</w:t>
            </w:r>
          </w:p>
        </w:tc>
        <w:tc>
          <w:tcPr/>
          <w:p>
            <w:pPr>
              <w:pStyle w:val="Compact"/>
              <w:spacing w:line="240" w:lineRule="auto"/>
              <w:jc w:val="center"/>
            </w:pPr>
            <w:r>
              <w:t xml:space="preserve">70</w:t>
            </w:r>
          </w:p>
        </w:tc>
        <w:tc>
          <w:tcPr/>
          <w:p>
            <w:pPr>
              <w:pStyle w:val="Compact"/>
              <w:spacing w:line="240" w:lineRule="auto"/>
              <w:jc w:val="center"/>
            </w:pPr>
            <w:r>
              <w:t xml:space="preserve">F</w:t>
            </w:r>
          </w:p>
        </w:tc>
        <w:tc>
          <w:tcPr/>
          <w:p>
            <w:pPr>
              <w:pStyle w:val="Compact"/>
              <w:spacing w:line="240" w:lineRule="auto"/>
              <w:jc w:val="right"/>
            </w:pPr>
            <w:r>
              <w:t xml:space="preserve">170.0</w:t>
            </w:r>
          </w:p>
        </w:tc>
        <w:tc>
          <w:tcPr/>
          <w:p>
            <w:pPr>
              <w:pStyle w:val="Compact"/>
              <w:spacing w:line="240" w:lineRule="auto"/>
              <w:jc w:val="right"/>
            </w:pPr>
            <w:r>
              <w:t xml:space="preserve">77.5</w:t>
            </w:r>
          </w:p>
        </w:tc>
        <w:tc>
          <w:tcPr/>
          <w:p>
            <w:pPr>
              <w:pStyle w:val="Compact"/>
              <w:spacing w:line="240" w:lineRule="auto"/>
              <w:jc w:val="right"/>
            </w:pPr>
            <w:r>
              <w:t xml:space="preserve">25</w:t>
            </w:r>
          </w:p>
        </w:tc>
        <w:tc>
          <w:tcPr/>
          <w:p>
            <w:pPr>
              <w:pStyle w:val="Compact"/>
              <w:spacing w:line="240" w:lineRule="auto"/>
              <w:jc w:val="center"/>
            </w:pPr>
            <w:r>
              <w:t xml:space="preserve">CI</w:t>
            </w:r>
          </w:p>
        </w:tc>
        <w:tc>
          <w:tcPr/>
          <w:p>
            <w:pPr>
              <w:pStyle w:val="Compact"/>
              <w:spacing w:line="240" w:lineRule="auto"/>
            </w:pPr>
          </w:p>
        </w:tc>
      </w:tr>
      <w:tr>
        <w:trPr>
          <w:cantSplit/>
        </w:trPr>
        <w:tc>
          <w:tcPr/>
          <w:p>
            <w:pPr>
              <w:pStyle w:val="Compact"/>
              <w:spacing w:line="240" w:lineRule="auto"/>
              <w:jc w:val="left"/>
            </w:pPr>
            <w:r>
              <w:t xml:space="preserve">ID_126</w:t>
            </w:r>
          </w:p>
        </w:tc>
        <w:tc>
          <w:tcPr/>
          <w:p>
            <w:pPr>
              <w:pStyle w:val="Compact"/>
              <w:spacing w:line="240" w:lineRule="auto"/>
              <w:jc w:val="center"/>
            </w:pPr>
            <w:r>
              <w:t xml:space="preserve">83</w:t>
            </w:r>
          </w:p>
        </w:tc>
        <w:tc>
          <w:tcPr/>
          <w:p>
            <w:pPr>
              <w:pStyle w:val="Compact"/>
              <w:spacing w:line="240" w:lineRule="auto"/>
              <w:jc w:val="center"/>
            </w:pPr>
            <w:r>
              <w:t xml:space="preserve">F</w:t>
            </w:r>
          </w:p>
        </w:tc>
        <w:tc>
          <w:tcPr/>
          <w:p>
            <w:pPr>
              <w:pStyle w:val="Compact"/>
              <w:spacing w:line="240" w:lineRule="auto"/>
              <w:jc w:val="right"/>
            </w:pPr>
            <w:r>
              <w:t xml:space="preserve">161.0</w:t>
            </w:r>
          </w:p>
        </w:tc>
        <w:tc>
          <w:tcPr/>
          <w:p>
            <w:pPr>
              <w:pStyle w:val="Compact"/>
              <w:spacing w:line="240" w:lineRule="auto"/>
              <w:jc w:val="right"/>
            </w:pPr>
            <w:r>
              <w:t xml:space="preserve">50.0</w:t>
            </w:r>
          </w:p>
        </w:tc>
        <w:tc>
          <w:tcPr/>
          <w:p>
            <w:pPr>
              <w:pStyle w:val="Compact"/>
              <w:spacing w:line="240" w:lineRule="auto"/>
              <w:jc w:val="right"/>
            </w:pPr>
            <w:r>
              <w:t xml:space="preserve">29</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ID_149</w:t>
            </w:r>
          </w:p>
        </w:tc>
        <w:tc>
          <w:tcPr/>
          <w:p>
            <w:pPr>
              <w:pStyle w:val="Compact"/>
              <w:spacing w:line="240" w:lineRule="auto"/>
              <w:jc w:val="center"/>
            </w:pPr>
            <w:r>
              <w:t xml:space="preserve">69</w:t>
            </w:r>
          </w:p>
        </w:tc>
        <w:tc>
          <w:tcPr/>
          <w:p>
            <w:pPr>
              <w:pStyle w:val="Compact"/>
              <w:spacing w:line="240" w:lineRule="auto"/>
              <w:jc w:val="center"/>
            </w:pPr>
            <w:r>
              <w:t xml:space="preserve">M</w:t>
            </w:r>
          </w:p>
        </w:tc>
        <w:tc>
          <w:tcPr/>
          <w:p>
            <w:pPr>
              <w:pStyle w:val="Compact"/>
              <w:spacing w:line="240" w:lineRule="auto"/>
              <w:jc w:val="right"/>
            </w:pPr>
            <w:r>
              <w:t xml:space="preserve">173.0</w:t>
            </w:r>
          </w:p>
        </w:tc>
        <w:tc>
          <w:tcPr/>
          <w:p>
            <w:pPr>
              <w:pStyle w:val="Compact"/>
              <w:spacing w:line="240" w:lineRule="auto"/>
              <w:jc w:val="right"/>
            </w:pPr>
            <w:r>
              <w:t xml:space="preserve">68.4</w:t>
            </w:r>
          </w:p>
        </w:tc>
        <w:tc>
          <w:tcPr/>
          <w:p>
            <w:pPr>
              <w:pStyle w:val="Compact"/>
              <w:spacing w:line="240" w:lineRule="auto"/>
              <w:jc w:val="right"/>
            </w:pPr>
            <w:r>
              <w:t xml:space="preserve">22</w:t>
            </w:r>
          </w:p>
        </w:tc>
        <w:tc>
          <w:tcPr/>
          <w:p>
            <w:pPr>
              <w:pStyle w:val="Compact"/>
              <w:spacing w:line="240" w:lineRule="auto"/>
              <w:jc w:val="center"/>
            </w:pPr>
            <w:r>
              <w:t xml:space="preserve">CI</w:t>
            </w:r>
          </w:p>
        </w:tc>
        <w:tc>
          <w:tcPr/>
          <w:p>
            <w:pPr>
              <w:pStyle w:val="Compact"/>
              <w:spacing w:line="240" w:lineRule="auto"/>
            </w:pPr>
          </w:p>
        </w:tc>
      </w:tr>
      <w:tr>
        <w:trPr>
          <w:cantSplit/>
        </w:trPr>
        <w:tc>
          <w:tcPr/>
          <w:p>
            <w:pPr>
              <w:pStyle w:val="Compact"/>
              <w:spacing w:line="240" w:lineRule="auto"/>
              <w:jc w:val="left"/>
            </w:pPr>
            <w:r>
              <w:t xml:space="preserve">ID_114</w:t>
            </w:r>
          </w:p>
        </w:tc>
        <w:tc>
          <w:tcPr/>
          <w:p>
            <w:pPr>
              <w:pStyle w:val="Compact"/>
              <w:spacing w:line="240" w:lineRule="auto"/>
              <w:jc w:val="center"/>
            </w:pPr>
            <w:r>
              <w:t xml:space="preserve">82</w:t>
            </w:r>
          </w:p>
        </w:tc>
        <w:tc>
          <w:tcPr/>
          <w:p>
            <w:pPr>
              <w:pStyle w:val="Compact"/>
              <w:spacing w:line="240" w:lineRule="auto"/>
              <w:jc w:val="center"/>
            </w:pPr>
            <w:r>
              <w:t xml:space="preserve">F</w:t>
            </w:r>
          </w:p>
        </w:tc>
        <w:tc>
          <w:tcPr/>
          <w:p>
            <w:pPr>
              <w:pStyle w:val="Compact"/>
              <w:spacing w:line="240" w:lineRule="auto"/>
              <w:jc w:val="right"/>
            </w:pPr>
            <w:r>
              <w:t xml:space="preserve">163.0</w:t>
            </w:r>
          </w:p>
        </w:tc>
        <w:tc>
          <w:tcPr/>
          <w:p>
            <w:pPr>
              <w:pStyle w:val="Compact"/>
              <w:spacing w:line="240" w:lineRule="auto"/>
              <w:jc w:val="right"/>
            </w:pPr>
            <w:r>
              <w:t xml:space="preserve">50.4</w:t>
            </w:r>
          </w:p>
        </w:tc>
        <w:tc>
          <w:tcPr/>
          <w:p>
            <w:pPr>
              <w:pStyle w:val="Compact"/>
              <w:spacing w:line="240" w:lineRule="auto"/>
              <w:jc w:val="right"/>
            </w:pPr>
            <w:r>
              <w:t xml:space="preserve">26</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ID_135</w:t>
            </w:r>
          </w:p>
        </w:tc>
        <w:tc>
          <w:tcPr/>
          <w:p>
            <w:pPr>
              <w:pStyle w:val="Compact"/>
              <w:spacing w:line="240" w:lineRule="auto"/>
              <w:jc w:val="center"/>
            </w:pPr>
            <w:r>
              <w:t xml:space="preserve">74</w:t>
            </w:r>
          </w:p>
        </w:tc>
        <w:tc>
          <w:tcPr/>
          <w:p>
            <w:pPr>
              <w:pStyle w:val="Compact"/>
              <w:spacing w:line="240" w:lineRule="auto"/>
              <w:jc w:val="center"/>
            </w:pPr>
            <w:r>
              <w:t xml:space="preserve">F</w:t>
            </w:r>
          </w:p>
        </w:tc>
        <w:tc>
          <w:tcPr/>
          <w:p>
            <w:pPr>
              <w:pStyle w:val="Compact"/>
              <w:spacing w:line="240" w:lineRule="auto"/>
              <w:jc w:val="right"/>
            </w:pPr>
            <w:r>
              <w:t xml:space="preserve">160.0</w:t>
            </w:r>
          </w:p>
        </w:tc>
        <w:tc>
          <w:tcPr/>
          <w:p>
            <w:pPr>
              <w:pStyle w:val="Compact"/>
              <w:spacing w:line="240" w:lineRule="auto"/>
              <w:jc w:val="right"/>
            </w:pPr>
            <w:r>
              <w:t xml:space="preserve">74.1</w:t>
            </w:r>
          </w:p>
        </w:tc>
        <w:tc>
          <w:tcPr/>
          <w:p>
            <w:pPr>
              <w:pStyle w:val="Compact"/>
              <w:spacing w:line="240" w:lineRule="auto"/>
              <w:jc w:val="right"/>
            </w:pPr>
            <w:r>
              <w:t xml:space="preserve">29</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ID_193</w:t>
            </w:r>
          </w:p>
        </w:tc>
        <w:tc>
          <w:tcPr/>
          <w:p>
            <w:pPr>
              <w:pStyle w:val="Compact"/>
              <w:spacing w:line="240" w:lineRule="auto"/>
              <w:jc w:val="center"/>
            </w:pPr>
            <w:r>
              <w:t xml:space="preserve">75</w:t>
            </w:r>
          </w:p>
        </w:tc>
        <w:tc>
          <w:tcPr/>
          <w:p>
            <w:pPr>
              <w:pStyle w:val="Compact"/>
              <w:spacing w:line="240" w:lineRule="auto"/>
              <w:jc w:val="center"/>
            </w:pPr>
            <w:r>
              <w:t xml:space="preserve">M</w:t>
            </w:r>
          </w:p>
        </w:tc>
        <w:tc>
          <w:tcPr/>
          <w:p>
            <w:pPr>
              <w:pStyle w:val="Compact"/>
              <w:spacing w:line="240" w:lineRule="auto"/>
              <w:jc w:val="right"/>
            </w:pPr>
            <w:r>
              <w:t xml:space="preserve">175.0</w:t>
            </w:r>
          </w:p>
        </w:tc>
        <w:tc>
          <w:tcPr/>
          <w:p>
            <w:pPr>
              <w:pStyle w:val="Compact"/>
              <w:spacing w:line="240" w:lineRule="auto"/>
              <w:jc w:val="right"/>
            </w:pPr>
            <w:r>
              <w:t xml:space="preserve">79.8</w:t>
            </w:r>
          </w:p>
        </w:tc>
        <w:tc>
          <w:tcPr/>
          <w:p>
            <w:pPr>
              <w:pStyle w:val="Compact"/>
              <w:spacing w:line="240" w:lineRule="auto"/>
              <w:jc w:val="right"/>
            </w:pPr>
            <w:r>
              <w:t xml:space="preserve">24</w:t>
            </w:r>
          </w:p>
        </w:tc>
        <w:tc>
          <w:tcPr/>
          <w:p>
            <w:pPr>
              <w:pStyle w:val="Compact"/>
              <w:spacing w:line="240" w:lineRule="auto"/>
              <w:jc w:val="center"/>
            </w:pPr>
            <w:r>
              <w:t xml:space="preserve">CI</w:t>
            </w:r>
          </w:p>
        </w:tc>
        <w:tc>
          <w:tcPr/>
          <w:p>
            <w:pPr>
              <w:pStyle w:val="Compact"/>
              <w:spacing w:line="240" w:lineRule="auto"/>
            </w:pPr>
          </w:p>
        </w:tc>
      </w:tr>
      <w:tr>
        <w:trPr>
          <w:cantSplit/>
        </w:trPr>
        <w:tc>
          <w:tcPr/>
          <w:p>
            <w:pPr>
              <w:pStyle w:val="Compact"/>
              <w:spacing w:line="240" w:lineRule="auto"/>
              <w:jc w:val="left"/>
            </w:pPr>
            <w:r>
              <w:t xml:space="preserve">ID_195</w:t>
            </w:r>
          </w:p>
        </w:tc>
        <w:tc>
          <w:tcPr/>
          <w:p>
            <w:pPr>
              <w:pStyle w:val="Compact"/>
              <w:spacing w:line="240" w:lineRule="auto"/>
              <w:jc w:val="center"/>
            </w:pPr>
            <w:r>
              <w:t xml:space="preserve">61</w:t>
            </w:r>
          </w:p>
        </w:tc>
        <w:tc>
          <w:tcPr/>
          <w:p>
            <w:pPr>
              <w:pStyle w:val="Compact"/>
              <w:spacing w:line="240" w:lineRule="auto"/>
              <w:jc w:val="center"/>
            </w:pPr>
            <w:r>
              <w:t xml:space="preserve">M</w:t>
            </w:r>
          </w:p>
        </w:tc>
        <w:tc>
          <w:tcPr/>
          <w:p>
            <w:pPr>
              <w:pStyle w:val="Compact"/>
              <w:spacing w:line="240" w:lineRule="auto"/>
              <w:jc w:val="right"/>
            </w:pPr>
            <w:r>
              <w:t xml:space="preserve">192.0</w:t>
            </w:r>
          </w:p>
        </w:tc>
        <w:tc>
          <w:tcPr/>
          <w:p>
            <w:pPr>
              <w:pStyle w:val="Compact"/>
              <w:spacing w:line="240" w:lineRule="auto"/>
              <w:jc w:val="right"/>
            </w:pPr>
            <w:r>
              <w:t xml:space="preserve">104.5</w:t>
            </w:r>
          </w:p>
        </w:tc>
        <w:tc>
          <w:tcPr/>
          <w:p>
            <w:pPr>
              <w:pStyle w:val="Compact"/>
              <w:spacing w:line="240" w:lineRule="auto"/>
              <w:jc w:val="right"/>
            </w:pPr>
            <w:r>
              <w:t xml:space="preserve">23</w:t>
            </w:r>
          </w:p>
        </w:tc>
        <w:tc>
          <w:tcPr/>
          <w:p>
            <w:pPr>
              <w:pStyle w:val="Compact"/>
              <w:spacing w:line="240" w:lineRule="auto"/>
              <w:jc w:val="center"/>
            </w:pPr>
            <w:r>
              <w:t xml:space="preserve">CI</w:t>
            </w:r>
          </w:p>
        </w:tc>
        <w:tc>
          <w:tcPr/>
          <w:p>
            <w:pPr>
              <w:pStyle w:val="Compact"/>
              <w:spacing w:line="240" w:lineRule="auto"/>
            </w:pPr>
          </w:p>
        </w:tc>
      </w:tr>
      <w:tr>
        <w:trPr>
          <w:cantSplit/>
        </w:trPr>
        <w:tc>
          <w:tcPr/>
          <w:p>
            <w:pPr>
              <w:pStyle w:val="Compact"/>
              <w:spacing w:line="240" w:lineRule="auto"/>
              <w:jc w:val="left"/>
            </w:pPr>
            <w:r>
              <w:t xml:space="preserve">ID_136</w:t>
            </w:r>
          </w:p>
        </w:tc>
        <w:tc>
          <w:tcPr/>
          <w:p>
            <w:pPr>
              <w:pStyle w:val="Compact"/>
              <w:spacing w:line="240" w:lineRule="auto"/>
              <w:jc w:val="center"/>
            </w:pPr>
            <w:r>
              <w:t xml:space="preserve">82</w:t>
            </w:r>
          </w:p>
        </w:tc>
        <w:tc>
          <w:tcPr/>
          <w:p>
            <w:pPr>
              <w:pStyle w:val="Compact"/>
              <w:spacing w:line="240" w:lineRule="auto"/>
              <w:jc w:val="center"/>
            </w:pPr>
            <w:r>
              <w:t xml:space="preserve">F</w:t>
            </w:r>
          </w:p>
        </w:tc>
        <w:tc>
          <w:tcPr/>
          <w:p>
            <w:pPr>
              <w:pStyle w:val="Compact"/>
              <w:spacing w:line="240" w:lineRule="auto"/>
              <w:jc w:val="right"/>
            </w:pPr>
            <w:r>
              <w:t xml:space="preserve">161.0</w:t>
            </w:r>
          </w:p>
        </w:tc>
        <w:tc>
          <w:tcPr/>
          <w:p>
            <w:pPr>
              <w:pStyle w:val="Compact"/>
              <w:spacing w:line="240" w:lineRule="auto"/>
              <w:jc w:val="right"/>
            </w:pPr>
            <w:r>
              <w:t xml:space="preserve">67.4</w:t>
            </w:r>
          </w:p>
        </w:tc>
        <w:tc>
          <w:tcPr/>
          <w:p>
            <w:pPr>
              <w:pStyle w:val="Compact"/>
              <w:spacing w:line="240" w:lineRule="auto"/>
              <w:jc w:val="right"/>
            </w:pPr>
            <w:r>
              <w:t xml:space="preserve">28</w:t>
            </w:r>
          </w:p>
        </w:tc>
        <w:tc>
          <w:tcPr/>
          <w:p>
            <w:pPr>
              <w:pStyle w:val="Compact"/>
              <w:spacing w:line="240" w:lineRule="auto"/>
              <w:jc w:val="center"/>
            </w:pPr>
            <w:r>
              <w:t xml:space="preserve">CN</w:t>
            </w:r>
          </w:p>
        </w:tc>
        <w:tc>
          <w:tcPr/>
          <w:p>
            <w:pPr>
              <w:pStyle w:val="Compact"/>
              <w:spacing w:line="240" w:lineRule="auto"/>
            </w:pPr>
          </w:p>
        </w:tc>
      </w:tr>
      <w:tr>
        <w:trPr>
          <w:cantSplit/>
        </w:trPr>
        <w:tc>
          <w:tcPr/>
          <w:p>
            <w:pPr>
              <w:pStyle w:val="Compact"/>
              <w:spacing w:line="240" w:lineRule="auto"/>
              <w:jc w:val="left"/>
            </w:pPr>
            <w:r>
              <w:t xml:space="preserve">ID_172</w:t>
            </w:r>
          </w:p>
        </w:tc>
        <w:tc>
          <w:tcPr/>
          <w:p>
            <w:pPr>
              <w:pStyle w:val="Compact"/>
              <w:spacing w:line="240" w:lineRule="auto"/>
              <w:jc w:val="center"/>
            </w:pPr>
            <w:r>
              <w:t xml:space="preserve">61</w:t>
            </w:r>
          </w:p>
        </w:tc>
        <w:tc>
          <w:tcPr/>
          <w:p>
            <w:pPr>
              <w:pStyle w:val="Compact"/>
              <w:spacing w:line="240" w:lineRule="auto"/>
              <w:jc w:val="center"/>
            </w:pPr>
            <w:r>
              <w:t xml:space="preserve">F</w:t>
            </w:r>
          </w:p>
        </w:tc>
        <w:tc>
          <w:tcPr/>
          <w:p>
            <w:pPr>
              <w:pStyle w:val="Compact"/>
              <w:spacing w:line="240" w:lineRule="auto"/>
              <w:jc w:val="right"/>
            </w:pPr>
            <w:r>
              <w:t xml:space="preserve">164.0</w:t>
            </w:r>
          </w:p>
        </w:tc>
        <w:tc>
          <w:tcPr/>
          <w:p>
            <w:pPr>
              <w:pStyle w:val="Compact"/>
              <w:spacing w:line="240" w:lineRule="auto"/>
              <w:jc w:val="right"/>
            </w:pPr>
            <w:r>
              <w:t xml:space="preserve">53.9</w:t>
            </w:r>
          </w:p>
        </w:tc>
        <w:tc>
          <w:tcPr/>
          <w:p>
            <w:pPr>
              <w:pStyle w:val="Compact"/>
              <w:spacing w:line="240" w:lineRule="auto"/>
              <w:jc w:val="right"/>
            </w:pPr>
            <w:r>
              <w:t xml:space="preserve">23</w:t>
            </w:r>
          </w:p>
        </w:tc>
        <w:tc>
          <w:tcPr/>
          <w:p>
            <w:pPr>
              <w:pStyle w:val="Compact"/>
              <w:spacing w:line="240" w:lineRule="auto"/>
              <w:jc w:val="center"/>
            </w:pPr>
            <w:r>
              <w:t xml:space="preserve">CI</w:t>
            </w:r>
          </w:p>
        </w:tc>
        <w:tc>
          <w:tcPr/>
          <w:p>
            <w:pPr>
              <w:pStyle w:val="Compact"/>
              <w:spacing w:line="240" w:lineRule="auto"/>
            </w:pPr>
          </w:p>
        </w:tc>
      </w:tr>
    </w:tbl>
    <w:bookmarkEnd w:id="9"/>
    <w:bookmarkEnd w:id="10"/>
    <w:bookmarkStart w:id="12" w:name="s2.-reported-condition-data-availability"/>
    <w:p>
      <w:pPr>
        <w:pStyle w:val="Heading1"/>
        <w:spacing w:line="240" w:lineRule="auto"/>
      </w:pPr>
      <w:r>
        <w:t xml:space="preserve">S2. Reported-condition data availability</w:t>
      </w:r>
    </w:p>
    <w:p>
      <w:pPr>
        <w:pStyle w:val="FirstParagraph"/>
        <w:widowControl/>
        <w:spacing w:line="480" w:lineRule="auto" w:after="120"/>
        <w:jc w:val="left"/>
      </w:pPr>
      <w:r>
        <w:rPr>
          <w:b/>
          <w:bCs/>
        </w:rPr>
        <w:t xml:space="preserve">We retained every reported participant-condition record that had the required source data and produced stride pairs under the common matching rules.</w:t>
      </w:r>
      <w:r>
        <w:t xml:space="preserve"> </w:t>
      </w:r>
      <w:r>
        <w:t xml:space="preserve">We did not remove records based on match count or stride-length error because both are study outcomes. Of the 128 possible records from 32 participants across four conditions, 126 entered the paired analysis. The GR Pulse source record was unavailable for ID_186 L2 and ID_195 L2, so those two conditions could not be aligned to the GaitRite timeline. Table </w:t>
      </w:r>
      <w:hyperlink w:anchor="tab:s_excluded_pairs">
        <w:r>
          <w:rPr>
            <w:rStyle w:val="Hyperlink"/>
          </w:rPr>
          <w:t xml:space="preserve">S2</w:t>
        </w:r>
      </w:hyperlink>
      <w:r>
        <w:t xml:space="preserve"> </w:t>
      </w:r>
      <w:r>
        <w:t xml:space="preserve">lists these unavailable records.</w:t>
      </w:r>
    </w:p>
    <w:p>
      <w:pPr>
        <w:pStyle w:val="BodyText"/>
        <w:widowControl/>
        <w:spacing w:line="480" w:lineRule="auto" w:after="120"/>
        <w:jc w:val="left"/>
      </w:pPr>
      <w:r>
        <w:t xml:space="preserve">The 126 available records contained 1</w:t>
      </w:r>
      <w:r>
        <w:t xml:space="preserve">,</w:t>
      </w:r>
      <w:r>
        <w:t xml:space="preserve">764 walks. We accepted a walk-level alignment when at least 60% of the expected GaitRite heel strikes had an IMU match within 150 ms. A total of 1</w:t>
      </w:r>
      <w:r>
        <w:t xml:space="preserve">,</w:t>
      </w:r>
      <w:r>
        <w:t xml:space="preserve">669 walks passed this check and 95 were classified as synchronisation failures. These included 14 single-task, 13 serial-2, 19 serial-3, and 49 serial-7 walks. Failed alignments did not enter paired stride or event-agreement analyses. We did not classify them as sensor failures or remove any walk solely because of its stride-length error.</w:t>
      </w:r>
    </w:p>
    <w:p>
      <w:pPr>
        <w:pStyle w:val="BodyText"/>
        <w:widowControl/>
        <w:spacing w:line="480" w:lineRule="auto" w:after="120"/>
        <w:jc w:val="left"/>
      </w:pPr>
      <w:r>
        <w:t xml:space="preserve">Three aligned walks did not enter stride pairing because a valid stride-level comparison was not possible. ID_107 single-task trial 2 OUT and ID_149 serial-2 trial 1 BACK contained an IMU event before mat entry that did not correspond to a GaitRite stride. ID_195 serial-7 trial 1 BACK contained inconsistent GaitRite heel-strike and stride-time records. These walk-level decisions were defined in the shared analysis configuration and did not remove the remaining walks from those participant-condition records.</w:t>
      </w:r>
    </w:p>
    <w:bookmarkStart w:id="11" w:name="tab:s_excluded_pairs"/>
    <w:p>
      <w:pPr>
        <w:pStyle w:val="TableCaption"/>
        <w:keepNext/>
        <w:spacing w:line="240" w:lineRule="auto"/>
      </w:pPr>
      <w:r>
        <w:t>Table S2. Reported-condition records unavailable for paired ZUPT-GaitRite analysis. L2 = serial subtraction by 2.</w:t>
      </w:r>
    </w:p>
    <w:tbl>
      <w:tblPr>
        <w:tblStyle w:val="Table"/>
        <w:tblW w:type="auto" w:w="0"/>
        <w:tblLook w:firstRow="1" w:lastRow="0" w:firstColumn="0" w:lastColumn="0" w:noHBand="0" w:noVBand="0" w:val="0020"/>
        <w:tblCaption w:val="Reported-condition records unavailable for paired ZUPT-GaitRite analysis. L2 = serial subtraction by 2."/>
      </w:tblPr>
      <w:tblGrid>
        <w:gridCol w:w="2640"/>
        <w:gridCol w:w="2640"/>
        <w:gridCol w:w="2640"/>
      </w:tblGrid>
      <w:tr>
        <w:trPr>
          <w:tblHeader w:val="on"/>
          <w:cantSplit/>
        </w:trPr>
        <w:tc>
          <w:tcPr/>
          <w:p>
            <w:pPr>
              <w:pStyle w:val="Compact"/>
              <w:keepNext/>
              <w:spacing w:line="240" w:lineRule="auto"/>
              <w:jc w:val="left"/>
            </w:pPr>
            <w:r>
              <w:t xml:space="preserve">Subject</w:t>
            </w:r>
          </w:p>
        </w:tc>
        <w:tc>
          <w:tcPr/>
          <w:p>
            <w:pPr>
              <w:pStyle w:val="Compact"/>
              <w:keepNext/>
              <w:spacing w:line="240" w:lineRule="auto"/>
              <w:jc w:val="left"/>
            </w:pPr>
            <w:r>
              <w:t xml:space="preserve">Condition</w:t>
            </w:r>
          </w:p>
        </w:tc>
        <w:tc>
          <w:tcPr/>
          <w:p>
            <w:pPr>
              <w:pStyle w:val="Compact"/>
              <w:keepNext/>
              <w:spacing w:line="240" w:lineRule="auto"/>
              <w:jc w:val="left"/>
            </w:pPr>
            <w:r>
              <w:t xml:space="preserve">Diagnostic note</w:t>
            </w:r>
          </w:p>
        </w:tc>
      </w:tr>
      <w:tr>
        <w:trPr>
          <w:cantSplit/>
        </w:trPr>
        <w:tc>
          <w:tcPr/>
          <w:p>
            <w:pPr>
              <w:pStyle w:val="Compact"/>
              <w:keepNext/>
              <w:spacing w:line="240" w:lineRule="auto"/>
              <w:jc w:val="left"/>
            </w:pPr>
            <w:r>
              <w:t xml:space="preserve">ID_186</w:t>
            </w:r>
          </w:p>
        </w:tc>
        <w:tc>
          <w:tcPr/>
          <w:p>
            <w:pPr>
              <w:pStyle w:val="Compact"/>
              <w:keepNext/>
              <w:spacing w:line="240" w:lineRule="auto"/>
              <w:jc w:val="left"/>
            </w:pPr>
            <w:r>
              <w:t xml:space="preserve">L2</w:t>
            </w:r>
          </w:p>
        </w:tc>
        <w:tc>
          <w:tcPr/>
          <w:p>
            <w:pPr>
              <w:pStyle w:val="Compact"/>
              <w:keepNext/>
              <w:spacing w:line="240" w:lineRule="auto"/>
              <w:jc w:val="left"/>
            </w:pPr>
            <w:r>
              <w:t xml:space="preserve">GR Pulse source record unavailable</w:t>
            </w:r>
          </w:p>
        </w:tc>
      </w:tr>
      <w:tr>
        <w:trPr>
          <w:cantSplit/>
        </w:trPr>
        <w:tc>
          <w:tcPr/>
          <w:p>
            <w:pPr>
              <w:pStyle w:val="Compact"/>
              <w:spacing w:line="240" w:lineRule="auto"/>
              <w:jc w:val="left"/>
            </w:pPr>
            <w:r>
              <w:t xml:space="preserve">ID_195</w:t>
            </w:r>
          </w:p>
        </w:tc>
        <w:tc>
          <w:tcPr/>
          <w:p>
            <w:pPr>
              <w:pStyle w:val="Compact"/>
              <w:spacing w:line="240" w:lineRule="auto"/>
              <w:jc w:val="left"/>
            </w:pPr>
            <w:r>
              <w:t xml:space="preserve">L2</w:t>
            </w:r>
          </w:p>
        </w:tc>
        <w:tc>
          <w:tcPr/>
          <w:p>
            <w:pPr>
              <w:pStyle w:val="Compact"/>
              <w:spacing w:line="240" w:lineRule="auto"/>
              <w:jc w:val="left"/>
            </w:pPr>
            <w:r>
              <w:t xml:space="preserve">GR Pulse source record unavailable</w:t>
            </w:r>
          </w:p>
        </w:tc>
      </w:tr>
    </w:tbl>
    <w:bookmarkEnd w:id="11"/>
    <w:bookmarkEnd w:id="12"/>
    <w:bookmarkStart w:id="14" w:name="Xe3e9e34a81f225d59de579850685d3bde5885ea"/>
    <w:p>
      <w:pPr>
        <w:pStyle w:val="Heading1"/>
        <w:spacing w:line="240" w:lineRule="auto"/>
      </w:pPr>
      <w:r>
        <w:t xml:space="preserve">S3. MoCA-based cognitive-status sensitivity reanalysis</w:t>
      </w:r>
    </w:p>
    <w:p>
      <w:pPr>
        <w:pStyle w:val="FirstParagraph"/>
        <w:widowControl/>
        <w:spacing w:line="480" w:lineRule="auto" w:after="120"/>
        <w:jc w:val="left"/>
      </w:pPr>
      <w:r>
        <w:rPr>
          <w:b/>
          <w:bCs/>
        </w:rPr>
        <w:t xml:space="preserve">We re-ran the cognitive-status stratification after excluding the one MoCA-defined CI participant whose score fell at the moderate-impairment boundary.</w:t>
      </w:r>
      <w:r>
        <w:t xml:space="preserve"> </w:t>
      </w:r>
      <w:r>
        <w:t xml:space="preserve">All 32 analysed participants had recorded MoCA scores (Table </w:t>
      </w:r>
      <w:hyperlink w:anchor="tab:s_demographics">
        <w:r>
          <w:rPr>
            <w:rStyle w:val="Hyperlink"/>
          </w:rPr>
          <w:t xml:space="preserve">S1</w:t>
        </w:r>
      </w:hyperlink>
      <w:r>
        <w:t xml:space="preserve">). The MoCA-defined CI group (</w:t>
      </w:r>
      <m:oMath>
        <m:r>
          <m:t>n</m:t>
        </m:r>
        <m:r>
          <m:rPr>
            <m:sty m:val="p"/>
          </m:rPr>
          <m:t>=</m:t>
        </m:r>
        <m:r>
          <m:t>13</m:t>
        </m:r>
      </m:oMath>
      <w:r>
        <w:t xml:space="preserve">) spanned MoCA 17–25. Twelve participants scored 18–25 and one scored 17, at the boundary of moderate impairment. Restricting the group to the twelve participants with MoCA scores of 18–25 returned an RMSE of 4.01 cm, compared with 4.14 cm in the full CI group (Table </w:t>
      </w:r>
      <w:hyperlink w:anchor="tab:s_moca_sensitivity">
        <w:r>
          <w:rPr>
            <w:rStyle w:val="Hyperlink"/>
          </w:rPr>
          <w:t xml:space="preserve">S3</w:t>
        </w:r>
      </w:hyperlink>
      <w:r>
        <w:t xml:space="preserve">). This result shows that the group estimate does not depend on the single moderate-range participant.</w:t>
      </w:r>
    </w:p>
    <w:bookmarkStart w:id="13" w:name="tab:s_moca_sensitivity"/>
    <w:p>
      <w:pPr>
        <w:pStyle w:val="TableCaption"/>
        <w:keepNext/>
        <w:spacing w:line="240" w:lineRule="auto"/>
      </w:pPr>
      <w:r>
        <w:t>Table S3. Cognitive-status sensitivity reanalysis. Primary = paper-reported MoCA-defined screening groups (all 32 participants, complete MoCA). Restricted CI = MoCA-defined CI group restricted to the twelve participants with MoCA 18–25, excluding the one participant at MoCA 17. MAE statistics are per-stride pooled.</w:t>
      </w:r>
    </w:p>
    <w:tbl>
      <w:tblPr>
        <w:tblStyle w:val="Table"/>
        <w:tblW w:type="auto" w:w="0"/>
        <w:tblLook w:firstRow="1" w:lastRow="0" w:firstColumn="0" w:lastColumn="0" w:noHBand="0" w:noVBand="0" w:val="0020"/>
        <w:tblCaption w:val="Cognitive-status sensitivity reanalysis. Primary = paper-reported MoCA-defined screening groups (all 32 participants, complete MoCA). Restricted CI = MoCA-defined CI group restricted to the twelve participants with MoCA 18–25, excluding the one participant at MoCA 17. MAE statistics are per-stride pooled."/>
      </w:tblPr>
      <w:tblGrid>
        <w:gridCol w:w="1131"/>
        <w:gridCol w:w="1131"/>
        <w:gridCol w:w="1131"/>
        <w:gridCol w:w="1131"/>
        <w:gridCol w:w="1131"/>
        <w:gridCol w:w="1131"/>
        <w:gridCol w:w="1131"/>
      </w:tblGrid>
      <w:tr>
        <w:trPr>
          <w:tblHeader w:val="on"/>
          <w:cantSplit/>
        </w:trPr>
        <w:tc>
          <w:tcPr/>
          <w:p>
            <w:pPr>
              <w:pStyle w:val="Compact"/>
              <w:keepNext/>
              <w:spacing w:line="240" w:lineRule="auto"/>
              <w:jc w:val="left"/>
            </w:pPr>
            <w:r>
              <w:t xml:space="preserve">Rule</w:t>
            </w:r>
          </w:p>
        </w:tc>
        <w:tc>
          <w:tcPr/>
          <w:p>
            <w:pPr>
              <w:pStyle w:val="Compact"/>
              <w:keepNext/>
              <w:spacing w:line="240" w:lineRule="auto"/>
              <w:jc w:val="left"/>
            </w:pPr>
            <w:r>
              <w:t xml:space="preserve">Group</w:t>
            </w:r>
          </w:p>
        </w:tc>
        <w:tc>
          <w:tcPr/>
          <w:p>
            <w:pPr>
              <w:pStyle w:val="Compact"/>
              <w:keepNext/>
              <w:spacing w:line="240" w:lineRule="auto"/>
              <w:jc w:val="right"/>
            </w:pPr>
            <m:oMath>
              <m:r>
                <m:t>n</m:t>
              </m:r>
            </m:oMath>
            <w:r>
              <w:t xml:space="preserve"> </w:t>
            </w:r>
            <w:r>
              <w:t xml:space="preserve">subj</w:t>
            </w:r>
          </w:p>
        </w:tc>
        <w:tc>
          <w:tcPr/>
          <w:p>
            <w:pPr>
              <w:pStyle w:val="Compact"/>
              <w:keepNext/>
              <w:spacing w:line="240" w:lineRule="auto"/>
              <w:jc w:val="right"/>
            </w:pPr>
            <m:oMath>
              <m:r>
                <m:t>N</m:t>
              </m:r>
            </m:oMath>
            <w:r>
              <w:t xml:space="preserve"> </w:t>
            </w:r>
            <w:r>
              <w:t xml:space="preserve">pairs</w:t>
            </w:r>
          </w:p>
        </w:tc>
        <w:tc>
          <w:tcPr/>
          <w:p>
            <w:pPr>
              <w:pStyle w:val="Compact"/>
              <w:keepNext/>
              <w:spacing w:line="240" w:lineRule="auto"/>
              <w:jc w:val="right"/>
            </w:pPr>
            <w:r>
              <w:t xml:space="preserve">RMSE (cm)</w:t>
            </w:r>
          </w:p>
        </w:tc>
        <w:tc>
          <w:tcPr/>
          <w:p>
            <w:pPr>
              <w:pStyle w:val="Compact"/>
              <w:keepNext/>
              <w:spacing w:line="240" w:lineRule="auto"/>
              <w:jc w:val="right"/>
            </w:pPr>
            <w:r>
              <w:t xml:space="preserve">MAE (cm)</w:t>
            </w:r>
          </w:p>
        </w:tc>
        <w:tc>
          <w:tcPr/>
          <w:p>
            <w:pPr>
              <w:pStyle w:val="Compact"/>
              <w:keepNext/>
              <w:spacing w:line="240" w:lineRule="auto"/>
              <w:jc w:val="right"/>
            </w:pPr>
            <w:r>
              <w:t xml:space="preserve">Bias (cm)</w:t>
            </w:r>
          </w:p>
        </w:tc>
      </w:tr>
      <w:tr>
        <w:trPr>
          <w:cantSplit/>
        </w:trPr>
        <w:tc>
          <w:tcPr/>
          <w:p>
            <w:pPr>
              <w:pStyle w:val="Compact"/>
              <w:keepNext/>
              <w:spacing w:line="240" w:lineRule="auto"/>
              <w:jc w:val="left"/>
            </w:pPr>
            <w:r>
              <w:t xml:space="preserve">Primary (paper)</w:t>
            </w:r>
          </w:p>
        </w:tc>
        <w:tc>
          <w:tcPr/>
          <w:p>
            <w:pPr>
              <w:pStyle w:val="Compact"/>
              <w:keepNext/>
              <w:spacing w:line="240" w:lineRule="auto"/>
              <w:jc w:val="left"/>
            </w:pPr>
            <w:r>
              <w:t xml:space="preserve">CN</w:t>
            </w:r>
          </w:p>
        </w:tc>
        <w:tc>
          <w:tcPr/>
          <w:p>
            <w:pPr>
              <w:pStyle w:val="Compact"/>
              <w:keepNext/>
              <w:spacing w:line="240" w:lineRule="auto"/>
              <w:jc w:val="right"/>
            </w:pPr>
            <w:r>
              <w:t xml:space="preserve">19</w:t>
            </w:r>
          </w:p>
        </w:tc>
        <w:tc>
          <w:tcPr/>
          <w:p>
            <w:pPr>
              <w:pStyle w:val="Compact"/>
              <w:keepNext/>
              <w:spacing w:line="240" w:lineRule="auto"/>
              <w:jc w:val="right"/>
            </w:pPr>
            <w:r>
              <w:t xml:space="preserve">6</w:t>
            </w:r>
            <w:r>
              <w:t xml:space="preserve">,</w:t>
            </w:r>
            <w:r>
              <w:t xml:space="preserve">139</w:t>
            </w:r>
          </w:p>
        </w:tc>
        <w:tc>
          <w:tcPr/>
          <w:p>
            <w:pPr>
              <w:pStyle w:val="Compact"/>
              <w:keepNext/>
              <w:spacing w:line="240" w:lineRule="auto"/>
              <w:jc w:val="right"/>
            </w:pPr>
            <w:r>
              <w:t xml:space="preserve">3.65</w:t>
            </w:r>
          </w:p>
        </w:tc>
        <w:tc>
          <w:tcPr/>
          <w:p>
            <w:pPr>
              <w:pStyle w:val="Compact"/>
              <w:keepNext/>
              <w:spacing w:line="240" w:lineRule="auto"/>
              <w:jc w:val="right"/>
            </w:pPr>
            <w:r>
              <w:t xml:space="preserve">2.29</w:t>
            </w:r>
          </w:p>
        </w:tc>
        <w:tc>
          <w:tcPr/>
          <w:p>
            <w:pPr>
              <w:pStyle w:val="Compact"/>
              <w:keepNext/>
              <w:spacing w:line="240" w:lineRule="auto"/>
              <w:jc w:val="right"/>
            </w:pPr>
            <m:oMath>
              <m:r>
                <m:rPr>
                  <m:sty m:val="p"/>
                </m:rPr>
                <m:t>+</m:t>
              </m:r>
              <m:r>
                <m:t>0.28</m:t>
              </m:r>
            </m:oMath>
          </w:p>
        </w:tc>
      </w:tr>
      <w:tr>
        <w:trPr>
          <w:cantSplit/>
        </w:trPr>
        <w:tc>
          <w:tcPr/>
          <w:p>
            <w:pPr>
              <w:pStyle w:val="Compact"/>
              <w:keepNext/>
              <w:spacing w:line="240" w:lineRule="auto"/>
            </w:pPr>
          </w:p>
        </w:tc>
        <w:tc>
          <w:tcPr/>
          <w:p>
            <w:pPr>
              <w:pStyle w:val="Compact"/>
              <w:keepNext/>
              <w:spacing w:line="240" w:lineRule="auto"/>
              <w:jc w:val="left"/>
            </w:pPr>
            <w:r>
              <w:t xml:space="preserve">CI</w:t>
            </w:r>
          </w:p>
        </w:tc>
        <w:tc>
          <w:tcPr/>
          <w:p>
            <w:pPr>
              <w:pStyle w:val="Compact"/>
              <w:keepNext/>
              <w:spacing w:line="240" w:lineRule="auto"/>
              <w:jc w:val="right"/>
            </w:pPr>
            <w:r>
              <w:t xml:space="preserve">13</w:t>
            </w:r>
          </w:p>
        </w:tc>
        <w:tc>
          <w:tcPr/>
          <w:p>
            <w:pPr>
              <w:pStyle w:val="Compact"/>
              <w:keepNext/>
              <w:spacing w:line="240" w:lineRule="auto"/>
              <w:jc w:val="right"/>
            </w:pPr>
            <w:r>
              <w:t xml:space="preserve">4</w:t>
            </w:r>
            <w:r>
              <w:t xml:space="preserve">,</w:t>
            </w:r>
            <w:r>
              <w:t xml:space="preserve">333</w:t>
            </w:r>
          </w:p>
        </w:tc>
        <w:tc>
          <w:tcPr/>
          <w:p>
            <w:pPr>
              <w:pStyle w:val="Compact"/>
              <w:keepNext/>
              <w:spacing w:line="240" w:lineRule="auto"/>
              <w:jc w:val="right"/>
            </w:pPr>
            <w:r>
              <w:t xml:space="preserve">4.14</w:t>
            </w:r>
          </w:p>
        </w:tc>
        <w:tc>
          <w:tcPr/>
          <w:p>
            <w:pPr>
              <w:pStyle w:val="Compact"/>
              <w:keepNext/>
              <w:spacing w:line="240" w:lineRule="auto"/>
              <w:jc w:val="right"/>
            </w:pPr>
            <w:r>
              <w:t xml:space="preserve">2.79</w:t>
            </w:r>
          </w:p>
        </w:tc>
        <w:tc>
          <w:tcPr/>
          <w:p>
            <w:pPr>
              <w:pStyle w:val="Compact"/>
              <w:keepNext/>
              <w:spacing w:line="240" w:lineRule="auto"/>
              <w:jc w:val="right"/>
            </w:pPr>
            <m:oMath>
              <m:r>
                <m:rPr>
                  <m:sty m:val="p"/>
                </m:rPr>
                <m:t>+</m:t>
              </m:r>
              <m:r>
                <m:t>0.24</m:t>
              </m:r>
            </m:oMath>
          </w:p>
        </w:tc>
      </w:tr>
      <w:tr>
        <w:trPr>
          <w:cantSplit/>
        </w:trPr>
        <w:tc>
          <w:tcPr/>
          <w:p>
            <w:pPr>
              <w:pStyle w:val="Compact"/>
              <w:keepNext/>
              <w:spacing w:line="240" w:lineRule="auto"/>
              <w:jc w:val="left"/>
            </w:pPr>
            <w:r>
              <w:t xml:space="preserve">Restricted CI (sensitivity)</w:t>
            </w:r>
          </w:p>
        </w:tc>
        <w:tc>
          <w:tcPr/>
          <w:p>
            <w:pPr>
              <w:pStyle w:val="Compact"/>
              <w:keepNext/>
              <w:spacing w:line="240" w:lineRule="auto"/>
              <w:jc w:val="left"/>
            </w:pPr>
            <w:r>
              <w:t xml:space="preserve">CN</w:t>
            </w:r>
          </w:p>
        </w:tc>
        <w:tc>
          <w:tcPr/>
          <w:p>
            <w:pPr>
              <w:pStyle w:val="Compact"/>
              <w:keepNext/>
              <w:spacing w:line="240" w:lineRule="auto"/>
              <w:jc w:val="right"/>
            </w:pPr>
            <w:r>
              <w:t xml:space="preserve">19</w:t>
            </w:r>
          </w:p>
        </w:tc>
        <w:tc>
          <w:tcPr/>
          <w:p>
            <w:pPr>
              <w:pStyle w:val="Compact"/>
              <w:keepNext/>
              <w:spacing w:line="240" w:lineRule="auto"/>
              <w:jc w:val="right"/>
            </w:pPr>
            <w:r>
              <w:t xml:space="preserve">6</w:t>
            </w:r>
            <w:r>
              <w:t xml:space="preserve">,</w:t>
            </w:r>
            <w:r>
              <w:t xml:space="preserve">139</w:t>
            </w:r>
          </w:p>
        </w:tc>
        <w:tc>
          <w:tcPr/>
          <w:p>
            <w:pPr>
              <w:pStyle w:val="Compact"/>
              <w:keepNext/>
              <w:spacing w:line="240" w:lineRule="auto"/>
              <w:jc w:val="right"/>
            </w:pPr>
            <w:r>
              <w:t xml:space="preserve">3.65</w:t>
            </w:r>
          </w:p>
        </w:tc>
        <w:tc>
          <w:tcPr/>
          <w:p>
            <w:pPr>
              <w:pStyle w:val="Compact"/>
              <w:keepNext/>
              <w:spacing w:line="240" w:lineRule="auto"/>
              <w:jc w:val="right"/>
            </w:pPr>
            <w:r>
              <w:t xml:space="preserve">2.29</w:t>
            </w:r>
          </w:p>
        </w:tc>
        <w:tc>
          <w:tcPr/>
          <w:p>
            <w:pPr>
              <w:pStyle w:val="Compact"/>
              <w:keepNext/>
              <w:spacing w:line="240" w:lineRule="auto"/>
              <w:jc w:val="right"/>
            </w:pPr>
            <m:oMath>
              <m:r>
                <m:rPr>
                  <m:sty m:val="p"/>
                </m:rPr>
                <m:t>+</m:t>
              </m:r>
              <m:r>
                <m:t>0.28</m:t>
              </m:r>
            </m:oMath>
          </w:p>
        </w:tc>
      </w:tr>
      <w:tr>
        <w:trPr>
          <w:cantSplit/>
        </w:trPr>
        <w:tc>
          <w:tcPr/>
          <w:p>
            <w:pPr>
              <w:pStyle w:val="Compact"/>
              <w:spacing w:line="240" w:lineRule="auto"/>
            </w:pPr>
          </w:p>
        </w:tc>
        <w:tc>
          <w:tcPr/>
          <w:p>
            <w:pPr>
              <w:pStyle w:val="Compact"/>
              <w:spacing w:line="240" w:lineRule="auto"/>
              <w:jc w:val="left"/>
            </w:pPr>
            <w:r>
              <w:t xml:space="preserve">CI (MoCA 18–25)</w:t>
            </w:r>
          </w:p>
        </w:tc>
        <w:tc>
          <w:tcPr/>
          <w:p>
            <w:pPr>
              <w:pStyle w:val="Compact"/>
              <w:spacing w:line="240" w:lineRule="auto"/>
              <w:jc w:val="right"/>
            </w:pPr>
            <w:r>
              <w:t xml:space="preserve">12</w:t>
            </w:r>
          </w:p>
        </w:tc>
        <w:tc>
          <w:tcPr/>
          <w:p>
            <w:pPr>
              <w:pStyle w:val="Compact"/>
              <w:spacing w:line="240" w:lineRule="auto"/>
              <w:jc w:val="right"/>
            </w:pPr>
            <w:r>
              <w:t xml:space="preserve">3</w:t>
            </w:r>
            <w:r>
              <w:t xml:space="preserve">,</w:t>
            </w:r>
            <w:r>
              <w:t xml:space="preserve">963</w:t>
            </w:r>
          </w:p>
        </w:tc>
        <w:tc>
          <w:tcPr/>
          <w:p>
            <w:pPr>
              <w:pStyle w:val="Compact"/>
              <w:spacing w:line="240" w:lineRule="auto"/>
              <w:jc w:val="right"/>
            </w:pPr>
            <w:r>
              <w:t xml:space="preserve">4.01</w:t>
            </w:r>
          </w:p>
        </w:tc>
        <w:tc>
          <w:tcPr/>
          <w:p>
            <w:pPr>
              <w:pStyle w:val="Compact"/>
              <w:spacing w:line="240" w:lineRule="auto"/>
              <w:jc w:val="right"/>
            </w:pPr>
            <w:r>
              <w:t xml:space="preserve">2.71</w:t>
            </w:r>
          </w:p>
        </w:tc>
        <w:tc>
          <w:tcPr/>
          <w:p>
            <w:pPr>
              <w:pStyle w:val="Compact"/>
              <w:spacing w:line="240" w:lineRule="auto"/>
              <w:jc w:val="right"/>
            </w:pPr>
            <m:oMath>
              <m:r>
                <m:rPr>
                  <m:sty m:val="p"/>
                </m:rPr>
                <m:t>+</m:t>
              </m:r>
              <m:r>
                <m:t>0.32</m:t>
              </m:r>
            </m:oMath>
          </w:p>
        </w:tc>
      </w:tr>
    </w:tbl>
    <w:bookmarkEnd w:id="13"/>
    <w:bookmarkEnd w:id="14"/>
    <w:bookmarkStart w:id="16" w:name="s4.-gravity-residual-correction-ablation"/>
    <w:p>
      <w:pPr>
        <w:pStyle w:val="Heading1"/>
        <w:spacing w:line="240" w:lineRule="auto"/>
      </w:pPr>
      <w:r>
        <w:t xml:space="preserve">S4. Gravity-residual correction ablation</w:t>
      </w:r>
    </w:p>
    <w:p>
      <w:pPr>
        <w:pStyle w:val="FirstParagraph"/>
        <w:widowControl/>
        <w:spacing w:line="480" w:lineRule="auto" w:after="120"/>
        <w:jc w:val="left"/>
      </w:pPr>
      <w:r>
        <w:rPr>
          <w:b/>
          <w:bCs/>
        </w:rPr>
        <w:t xml:space="preserve">We re-ran the full pipeline on the same 32-participant cohort with the retroactive gravity-residual correction disabled.</w:t>
      </w:r>
      <w:r>
        <w:t xml:space="preserve"> </w:t>
      </w:r>
      <w:r>
        <w:t xml:space="preserve">The ablation kept stance detection, bias estimation, orientation tracking, and the per-stride zero-velocity reset unchanged. We removed only the swing-phase gravity-residual ramp. Both analyses used the same 10</w:t>
      </w:r>
      <w:r>
        <w:t xml:space="preserve">,</w:t>
      </w:r>
      <w:r>
        <w:t xml:space="preserve">472 paired strides. Disabling the correction increased pooled RMSE by 0.99 cm and shifted bias from</w:t>
      </w:r>
      <w:r>
        <w:t xml:space="preserve"> </w:t>
      </w:r>
      <m:oMath>
        <m:r>
          <m:rPr>
            <m:sty m:val="p"/>
          </m:rPr>
          <m:t>+</m:t>
        </m:r>
        <m:r>
          <m:t>0.3</m:t>
        </m:r>
      </m:oMath>
      <w:r>
        <w:t xml:space="preserve"> </w:t>
      </w:r>
      <w:r>
        <w:t xml:space="preserve">to</w:t>
      </w:r>
      <w:r>
        <w:t xml:space="preserve"> </w:t>
      </w:r>
      <m:oMath>
        <m:r>
          <m:rPr>
            <m:sty m:val="p"/>
          </m:rPr>
          <m:t>+</m:t>
        </m:r>
        <m:r>
          <m:t>2.2</m:t>
        </m:r>
      </m:oMath>
      <w:r>
        <w:t xml:space="preserve"> cm. The proportional-bias slope changed from</w:t>
      </w:r>
      <w:r>
        <w:t xml:space="preserve"> </w:t>
      </w:r>
      <m:oMath>
        <m:r>
          <m:t>0.036</m:t>
        </m:r>
      </m:oMath>
      <w:r>
        <w:t xml:space="preserve"> </w:t>
      </w:r>
      <w:r>
        <w:t xml:space="preserve">to</w:t>
      </w:r>
      <w:r>
        <w:t xml:space="preserve"> </w:t>
      </w:r>
      <m:oMath>
        <m:r>
          <m:t>0.044</m:t>
        </m:r>
      </m:oMath>
      <w:r>
        <w:t xml:space="preserve">, and ICC fell from 0.976 to 0.962 (Table </w:t>
      </w:r>
      <w:hyperlink w:anchor="tab:s_ablation_smoothing">
        <w:r>
          <w:rPr>
            <w:rStyle w:val="Hyperlink"/>
          </w:rPr>
          <w:t xml:space="preserve">S4</w:t>
        </w:r>
      </w:hyperlink>
      <w:r>
        <w:t xml:space="preserve">).</w:t>
      </w:r>
    </w:p>
    <w:bookmarkStart w:id="15" w:name="tab:s_ablation_smoothing"/>
    <w:p>
      <w:pPr>
        <w:pStyle w:val="TableCaption"/>
        <w:keepNext/>
        <w:pageBreakBefore/>
        <w:spacing w:line="240" w:lineRule="auto"/>
      </w:pPr>
      <w:r>
        <w:t>Table S4. Gravity-residual correction ablation on the same 10,472 paired strides. ON = canonical pipeline and OFF = ablation. Bias = IMU minus GaitRite. Slope = proportional-bias regression of stride-level error on the mean of paired stride lengths.</w:t>
      </w:r>
    </w:p>
    <w:tbl>
      <w:tblPr>
        <w:tblStyle w:val="Table"/>
        <w:tblW w:type="auto" w:w="0"/>
        <w:tblLook w:firstRow="1" w:lastRow="0" w:firstColumn="0" w:lastColumn="0" w:noHBand="0" w:noVBand="0" w:val="0020"/>
        <w:tblCaption w:val="Gravity-residual correction ablation on the same 10,472 paired strides. ON = canonical pipeline and OFF = ablation. Bias = IMU minus GaitRite. Slope = proportional-bias regression of stride-level error on the mean of paired stride lengths."/>
      </w:tblPr>
      <w:tblGrid>
        <w:gridCol w:w="1131"/>
        <w:gridCol w:w="1131"/>
        <w:gridCol w:w="1131"/>
        <w:gridCol w:w="1131"/>
        <w:gridCol w:w="1131"/>
        <w:gridCol w:w="1131"/>
        <w:gridCol w:w="1131"/>
      </w:tblGrid>
      <w:tr>
        <w:trPr>
          <w:tblHeader w:val="on"/>
          <w:cantSplit/>
        </w:trPr>
        <w:tc>
          <w:tcPr/>
          <w:p>
            <w:pPr>
              <w:pStyle w:val="Compact"/>
              <w:keepNext/>
              <w:spacing w:line="240" w:lineRule="auto"/>
              <w:jc w:val="left"/>
            </w:pPr>
            <w:r>
              <w:t xml:space="preserve">Condition</w:t>
            </w:r>
          </w:p>
        </w:tc>
        <w:tc>
          <w:tcPr/>
          <w:p>
            <w:pPr>
              <w:pStyle w:val="Compact"/>
              <w:keepNext/>
              <w:spacing w:line="240" w:lineRule="auto"/>
              <w:jc w:val="right"/>
            </w:pPr>
            <w:r>
              <w:t xml:space="preserve">Correction</w:t>
            </w:r>
          </w:p>
        </w:tc>
        <w:tc>
          <w:tcPr/>
          <w:p>
            <w:pPr>
              <w:pStyle w:val="Compact"/>
              <w:keepNext/>
              <w:spacing w:line="240" w:lineRule="auto"/>
              <w:jc w:val="right"/>
            </w:pPr>
            <w:r>
              <w:t xml:space="preserve">RMSE (cm)</w:t>
            </w:r>
          </w:p>
        </w:tc>
        <w:tc>
          <w:tcPr/>
          <w:p>
            <w:pPr>
              <w:pStyle w:val="Compact"/>
              <w:keepNext/>
              <w:spacing w:line="240" w:lineRule="auto"/>
              <w:jc w:val="right"/>
            </w:pPr>
            <w:r>
              <w:t xml:space="preserve">MAE (cm)</w:t>
            </w:r>
          </w:p>
        </w:tc>
        <w:tc>
          <w:tcPr/>
          <w:p>
            <w:pPr>
              <w:pStyle w:val="Compact"/>
              <w:keepNext/>
              <w:spacing w:line="240" w:lineRule="auto"/>
              <w:jc w:val="right"/>
            </w:pPr>
            <w:r>
              <w:t xml:space="preserve">Bias (cm)</w:t>
            </w:r>
          </w:p>
        </w:tc>
        <w:tc>
          <w:tcPr/>
          <w:p>
            <w:pPr>
              <w:pStyle w:val="Compact"/>
              <w:keepNext/>
              <w:spacing w:line="240" w:lineRule="auto"/>
              <w:jc w:val="right"/>
            </w:pPr>
            <w:r>
              <w:t xml:space="preserve">ICC(2,1)</w:t>
            </w:r>
          </w:p>
        </w:tc>
        <w:tc>
          <w:tcPr/>
          <w:p>
            <w:pPr>
              <w:pStyle w:val="Compact"/>
              <w:keepNext/>
              <w:spacing w:line="240" w:lineRule="auto"/>
              <w:jc w:val="right"/>
            </w:pPr>
            <w:r>
              <w:t xml:space="preserve">Slope</w:t>
            </w:r>
          </w:p>
        </w:tc>
      </w:tr>
      <w:tr>
        <w:trPr>
          <w:cantSplit/>
        </w:trPr>
        <w:tc>
          <w:tcPr>
            <w:vMerge w:val="restart"/>
          </w:tcPr>
          <w:p>
            <w:pPr>
              <w:pStyle w:val="Compact"/>
              <w:keepNext/>
              <w:spacing w:line="240" w:lineRule="auto"/>
              <w:jc w:val="left"/>
            </w:pPr>
            <w:r>
              <w:t xml:space="preserve">Pooled</w:t>
            </w:r>
          </w:p>
        </w:tc>
        <w:tc>
          <w:tcPr/>
          <w:p>
            <w:pPr>
              <w:pStyle w:val="Compact"/>
              <w:keepNext/>
              <w:spacing w:line="240" w:lineRule="auto"/>
              <w:jc w:val="right"/>
            </w:pPr>
            <w:r>
              <w:t xml:space="preserve">OFF</w:t>
            </w:r>
          </w:p>
        </w:tc>
        <w:tc>
          <w:tcPr/>
          <w:p>
            <w:pPr>
              <w:pStyle w:val="Compact"/>
              <w:keepNext/>
              <w:spacing w:line="240" w:lineRule="auto"/>
              <w:jc w:val="right"/>
            </w:pPr>
            <w:r>
              <w:t xml:space="preserve">4.85</w:t>
            </w:r>
          </w:p>
        </w:tc>
        <w:tc>
          <w:tcPr/>
          <w:p>
            <w:pPr>
              <w:pStyle w:val="Compact"/>
              <w:keepNext/>
              <w:spacing w:line="240" w:lineRule="auto"/>
              <w:jc w:val="right"/>
            </w:pPr>
            <w:r>
              <w:t xml:space="preserve">3.42</w:t>
            </w:r>
          </w:p>
        </w:tc>
        <w:tc>
          <w:tcPr/>
          <w:p>
            <w:pPr>
              <w:pStyle w:val="Compact"/>
              <w:keepNext/>
              <w:spacing w:line="240" w:lineRule="auto"/>
              <w:jc w:val="right"/>
            </w:pPr>
            <m:oMath>
              <m:r>
                <m:rPr>
                  <m:sty m:val="p"/>
                </m:rPr>
                <m:t>+</m:t>
              </m:r>
              <m:r>
                <m:t>2.25</m:t>
              </m:r>
            </m:oMath>
          </w:p>
        </w:tc>
        <w:tc>
          <w:tcPr/>
          <w:p>
            <w:pPr>
              <w:pStyle w:val="Compact"/>
              <w:keepNext/>
              <w:spacing w:line="240" w:lineRule="auto"/>
              <w:jc w:val="right"/>
            </w:pPr>
            <w:r>
              <w:t xml:space="preserve">0.962</w:t>
            </w:r>
          </w:p>
        </w:tc>
        <w:tc>
          <w:tcPr/>
          <w:p>
            <w:pPr>
              <w:pStyle w:val="Compact"/>
              <w:keepNext/>
              <w:spacing w:line="240" w:lineRule="auto"/>
              <w:jc w:val="right"/>
            </w:pPr>
            <w:r>
              <w:t xml:space="preserve">0.044</w:t>
            </w:r>
          </w:p>
        </w:tc>
      </w:tr>
      <w:tr>
        <w:trPr>
          <w:cantSplit/>
        </w:trPr>
        <w:tc>
          <w:tcPr>
            <w:gridSpan w:val="1"/>
            <w:vMerge w:val="continue"/>
          </w:tcPr>
          <w:p>
            <w:pPr/>
          </w:p>
        </w:tc>
        <w:tc>
          <w:tcPr/>
          <w:p>
            <w:pPr>
              <w:pStyle w:val="Compact"/>
              <w:keepNext/>
              <w:spacing w:line="240" w:lineRule="auto"/>
              <w:jc w:val="right"/>
            </w:pPr>
            <w:r>
              <w:t xml:space="preserve">ON</w:t>
            </w:r>
          </w:p>
        </w:tc>
        <w:tc>
          <w:tcPr/>
          <w:p>
            <w:pPr>
              <w:pStyle w:val="Compact"/>
              <w:keepNext/>
              <w:spacing w:line="240" w:lineRule="auto"/>
              <w:jc w:val="right"/>
            </w:pPr>
            <w:r>
              <w:t xml:space="preserve">3.86</w:t>
            </w:r>
          </w:p>
        </w:tc>
        <w:tc>
          <w:tcPr/>
          <w:p>
            <w:pPr>
              <w:pStyle w:val="Compact"/>
              <w:keepNext/>
              <w:spacing w:line="240" w:lineRule="auto"/>
              <w:jc w:val="right"/>
            </w:pPr>
            <w:r>
              <w:t xml:space="preserve">2.50</w:t>
            </w:r>
          </w:p>
        </w:tc>
        <w:tc>
          <w:tcPr/>
          <w:p>
            <w:pPr>
              <w:pStyle w:val="Compact"/>
              <w:keepNext/>
              <w:spacing w:line="240" w:lineRule="auto"/>
              <w:jc w:val="right"/>
            </w:pPr>
            <m:oMath>
              <m:r>
                <m:rPr>
                  <m:sty m:val="p"/>
                </m:rPr>
                <m:t>+</m:t>
              </m:r>
              <m:r>
                <m:t>0.26</m:t>
              </m:r>
            </m:oMath>
          </w:p>
        </w:tc>
        <w:tc>
          <w:tcPr/>
          <w:p>
            <w:pPr>
              <w:pStyle w:val="Compact"/>
              <w:keepNext/>
              <w:spacing w:line="240" w:lineRule="auto"/>
              <w:jc w:val="right"/>
            </w:pPr>
            <w:r>
              <w:t xml:space="preserve">0.976</w:t>
            </w:r>
          </w:p>
        </w:tc>
        <w:tc>
          <w:tcPr/>
          <w:p>
            <w:pPr>
              <w:pStyle w:val="Compact"/>
              <w:keepNext/>
              <w:spacing w:line="240" w:lineRule="auto"/>
              <w:jc w:val="right"/>
            </w:pPr>
            <w:r>
              <w:t xml:space="preserve">0.036</w:t>
            </w:r>
          </w:p>
        </w:tc>
      </w:tr>
      <w:tr>
        <w:trPr>
          <w:cantSplit/>
        </w:trPr>
        <w:tc>
          <w:tcPr>
            <w:vMerge w:val="restart"/>
          </w:tcPr>
          <w:p>
            <w:pPr>
              <w:pStyle w:val="Compact"/>
              <w:keepNext/>
              <w:spacing w:line="240" w:lineRule="auto"/>
              <w:jc w:val="left"/>
            </w:pPr>
            <w:r>
              <w:t xml:space="preserve">Single-task</w:t>
            </w:r>
          </w:p>
        </w:tc>
        <w:tc>
          <w:tcPr/>
          <w:p>
            <w:pPr>
              <w:pStyle w:val="Compact"/>
              <w:keepNext/>
              <w:spacing w:line="240" w:lineRule="auto"/>
              <w:jc w:val="right"/>
            </w:pPr>
            <w:r>
              <w:t xml:space="preserve">OFF</w:t>
            </w:r>
          </w:p>
        </w:tc>
        <w:tc>
          <w:tcPr/>
          <w:p>
            <w:pPr>
              <w:pStyle w:val="Compact"/>
              <w:keepNext/>
              <w:spacing w:line="240" w:lineRule="auto"/>
              <w:jc w:val="right"/>
            </w:pPr>
            <w:r>
              <w:t xml:space="preserve">5.25</w:t>
            </w:r>
          </w:p>
        </w:tc>
        <w:tc>
          <w:tcPr/>
          <w:p>
            <w:pPr>
              <w:pStyle w:val="Compact"/>
              <w:keepNext/>
              <w:spacing w:line="240" w:lineRule="auto"/>
              <w:jc w:val="right"/>
            </w:pPr>
            <w:r>
              <w:t xml:space="preserve">3.98</w:t>
            </w:r>
          </w:p>
        </w:tc>
        <w:tc>
          <w:tcPr/>
          <w:p>
            <w:pPr>
              <w:pStyle w:val="Compact"/>
              <w:keepNext/>
              <w:spacing w:line="240" w:lineRule="auto"/>
              <w:jc w:val="right"/>
            </w:pPr>
            <m:oMath>
              <m:r>
                <m:rPr>
                  <m:sty m:val="p"/>
                </m:rPr>
                <m:t>+</m:t>
              </m:r>
              <m:r>
                <m:t>2.94</m:t>
              </m:r>
            </m:oMath>
          </w:p>
        </w:tc>
        <w:tc>
          <w:tcPr/>
          <w:p>
            <w:pPr>
              <w:pStyle w:val="Compact"/>
              <w:keepNext/>
              <w:spacing w:line="240" w:lineRule="auto"/>
              <w:jc w:val="right"/>
            </w:pPr>
            <w:r>
              <w:t xml:space="preserve">0.955</w:t>
            </w:r>
          </w:p>
        </w:tc>
        <w:tc>
          <w:tcPr/>
          <w:p>
            <w:pPr>
              <w:pStyle w:val="Compact"/>
              <w:keepNext/>
              <w:spacing w:line="240" w:lineRule="auto"/>
              <w:jc w:val="right"/>
            </w:pPr>
            <w:r>
              <w:t xml:space="preserve">0.052</w:t>
            </w:r>
          </w:p>
        </w:tc>
      </w:tr>
      <w:tr>
        <w:trPr>
          <w:cantSplit/>
        </w:trPr>
        <w:tc>
          <w:tcPr>
            <w:gridSpan w:val="1"/>
            <w:vMerge w:val="continue"/>
          </w:tcPr>
          <w:p>
            <w:pPr/>
          </w:p>
        </w:tc>
        <w:tc>
          <w:tcPr/>
          <w:p>
            <w:pPr>
              <w:pStyle w:val="Compact"/>
              <w:keepNext/>
              <w:spacing w:line="240" w:lineRule="auto"/>
              <w:jc w:val="right"/>
            </w:pPr>
            <w:r>
              <w:t xml:space="preserve">ON</w:t>
            </w:r>
          </w:p>
        </w:tc>
        <w:tc>
          <w:tcPr/>
          <w:p>
            <w:pPr>
              <w:pStyle w:val="Compact"/>
              <w:keepNext/>
              <w:spacing w:line="240" w:lineRule="auto"/>
              <w:jc w:val="right"/>
            </w:pPr>
            <w:r>
              <w:t xml:space="preserve">3.96</w:t>
            </w:r>
          </w:p>
        </w:tc>
        <w:tc>
          <w:tcPr/>
          <w:p>
            <w:pPr>
              <w:pStyle w:val="Compact"/>
              <w:keepNext/>
              <w:spacing w:line="240" w:lineRule="auto"/>
              <w:jc w:val="right"/>
            </w:pPr>
            <w:r>
              <w:t xml:space="preserve">2.72</w:t>
            </w:r>
          </w:p>
        </w:tc>
        <w:tc>
          <w:tcPr/>
          <w:p>
            <w:pPr>
              <w:pStyle w:val="Compact"/>
              <w:keepNext/>
              <w:spacing w:line="240" w:lineRule="auto"/>
              <w:jc w:val="right"/>
            </w:pPr>
            <m:oMath>
              <m:r>
                <m:rPr>
                  <m:sty m:val="p"/>
                </m:rPr>
                <m:t>+</m:t>
              </m:r>
              <m:r>
                <m:t>0.71</m:t>
              </m:r>
            </m:oMath>
          </w:p>
        </w:tc>
        <w:tc>
          <w:tcPr/>
          <w:p>
            <w:pPr>
              <w:pStyle w:val="Compact"/>
              <w:keepNext/>
              <w:spacing w:line="240" w:lineRule="auto"/>
              <w:jc w:val="right"/>
            </w:pPr>
            <w:r>
              <w:t xml:space="preserve">0.973</w:t>
            </w:r>
          </w:p>
        </w:tc>
        <w:tc>
          <w:tcPr/>
          <w:p>
            <w:pPr>
              <w:pStyle w:val="Compact"/>
              <w:keepNext/>
              <w:spacing w:line="240" w:lineRule="auto"/>
              <w:jc w:val="right"/>
            </w:pPr>
            <w:r>
              <w:t xml:space="preserve">0.033</w:t>
            </w:r>
          </w:p>
        </w:tc>
      </w:tr>
      <w:tr>
        <w:trPr>
          <w:cantSplit/>
        </w:trPr>
        <w:tc>
          <w:tcPr>
            <w:vMerge w:val="restart"/>
          </w:tcPr>
          <w:p>
            <w:pPr>
              <w:pStyle w:val="Compact"/>
              <w:keepNext/>
              <w:spacing w:line="240" w:lineRule="auto"/>
              <w:jc w:val="left"/>
            </w:pPr>
            <w:r>
              <w:t xml:space="preserve">Serial 2s</w:t>
            </w:r>
          </w:p>
        </w:tc>
        <w:tc>
          <w:tcPr/>
          <w:p>
            <w:pPr>
              <w:pStyle w:val="Compact"/>
              <w:keepNext/>
              <w:spacing w:line="240" w:lineRule="auto"/>
              <w:jc w:val="right"/>
            </w:pPr>
            <w:r>
              <w:t xml:space="preserve">OFF</w:t>
            </w:r>
          </w:p>
        </w:tc>
        <w:tc>
          <w:tcPr/>
          <w:p>
            <w:pPr>
              <w:pStyle w:val="Compact"/>
              <w:keepNext/>
              <w:spacing w:line="240" w:lineRule="auto"/>
              <w:jc w:val="right"/>
            </w:pPr>
            <w:r>
              <w:t xml:space="preserve">4.49</w:t>
            </w:r>
          </w:p>
        </w:tc>
        <w:tc>
          <w:tcPr/>
          <w:p>
            <w:pPr>
              <w:pStyle w:val="Compact"/>
              <w:keepNext/>
              <w:spacing w:line="240" w:lineRule="auto"/>
              <w:jc w:val="right"/>
            </w:pPr>
            <w:r>
              <w:t xml:space="preserve">3.10</w:t>
            </w:r>
          </w:p>
        </w:tc>
        <w:tc>
          <w:tcPr/>
          <w:p>
            <w:pPr>
              <w:pStyle w:val="Compact"/>
              <w:keepNext/>
              <w:spacing w:line="240" w:lineRule="auto"/>
              <w:jc w:val="right"/>
            </w:pPr>
            <m:oMath>
              <m:r>
                <m:rPr>
                  <m:sty m:val="p"/>
                </m:rPr>
                <m:t>+</m:t>
              </m:r>
              <m:r>
                <m:t>1.84</m:t>
              </m:r>
            </m:oMath>
          </w:p>
        </w:tc>
        <w:tc>
          <w:tcPr/>
          <w:p>
            <w:pPr>
              <w:pStyle w:val="Compact"/>
              <w:keepNext/>
              <w:spacing w:line="240" w:lineRule="auto"/>
              <w:jc w:val="right"/>
            </w:pPr>
            <w:r>
              <w:t xml:space="preserve">0.966</w:t>
            </w:r>
          </w:p>
        </w:tc>
        <w:tc>
          <w:tcPr/>
          <w:p>
            <w:pPr>
              <w:pStyle w:val="Compact"/>
              <w:keepNext/>
              <w:spacing w:line="240" w:lineRule="auto"/>
              <w:jc w:val="right"/>
            </w:pPr>
            <w:r>
              <w:t xml:space="preserve">0.029</w:t>
            </w:r>
          </w:p>
        </w:tc>
      </w:tr>
      <w:tr>
        <w:trPr>
          <w:cantSplit/>
        </w:trPr>
        <w:tc>
          <w:tcPr>
            <w:gridSpan w:val="1"/>
            <w:vMerge w:val="continue"/>
          </w:tcPr>
          <w:p>
            <w:pPr/>
          </w:p>
        </w:tc>
        <w:tc>
          <w:tcPr/>
          <w:p>
            <w:pPr>
              <w:pStyle w:val="Compact"/>
              <w:keepNext/>
              <w:spacing w:line="240" w:lineRule="auto"/>
              <w:jc w:val="right"/>
            </w:pPr>
            <w:r>
              <w:t xml:space="preserve">ON</w:t>
            </w:r>
          </w:p>
        </w:tc>
        <w:tc>
          <w:tcPr/>
          <w:p>
            <w:pPr>
              <w:pStyle w:val="Compact"/>
              <w:keepNext/>
              <w:spacing w:line="240" w:lineRule="auto"/>
              <w:jc w:val="right"/>
            </w:pPr>
            <w:r>
              <w:t xml:space="preserve">3.70</w:t>
            </w:r>
          </w:p>
        </w:tc>
        <w:tc>
          <w:tcPr/>
          <w:p>
            <w:pPr>
              <w:pStyle w:val="Compact"/>
              <w:keepNext/>
              <w:spacing w:line="240" w:lineRule="auto"/>
              <w:jc w:val="right"/>
            </w:pPr>
            <w:r>
              <w:t xml:space="preserve">2.39</w:t>
            </w:r>
          </w:p>
        </w:tc>
        <w:tc>
          <w:tcPr/>
          <w:p>
            <w:pPr>
              <w:pStyle w:val="Compact"/>
              <w:keepNext/>
              <w:spacing w:line="240" w:lineRule="auto"/>
              <w:jc w:val="right"/>
            </w:pPr>
            <m:oMath>
              <m:r>
                <m:rPr>
                  <m:sty m:val="p"/>
                </m:rPr>
                <m:t>+</m:t>
              </m:r>
              <m:r>
                <m:t>0.07</m:t>
              </m:r>
            </m:oMath>
          </w:p>
        </w:tc>
        <w:tc>
          <w:tcPr/>
          <w:p>
            <w:pPr>
              <w:pStyle w:val="Compact"/>
              <w:keepNext/>
              <w:spacing w:line="240" w:lineRule="auto"/>
              <w:jc w:val="right"/>
            </w:pPr>
            <w:r>
              <w:t xml:space="preserve">0.977</w:t>
            </w:r>
          </w:p>
        </w:tc>
        <w:tc>
          <w:tcPr/>
          <w:p>
            <w:pPr>
              <w:pStyle w:val="Compact"/>
              <w:keepNext/>
              <w:spacing w:line="240" w:lineRule="auto"/>
              <w:jc w:val="right"/>
            </w:pPr>
            <w:r>
              <w:t xml:space="preserve">0.033</w:t>
            </w:r>
          </w:p>
        </w:tc>
      </w:tr>
      <w:tr>
        <w:trPr>
          <w:cantSplit/>
        </w:trPr>
        <w:tc>
          <w:tcPr>
            <w:vMerge w:val="restart"/>
          </w:tcPr>
          <w:p>
            <w:pPr>
              <w:pStyle w:val="Compact"/>
              <w:keepNext/>
              <w:spacing w:line="240" w:lineRule="auto"/>
              <w:jc w:val="left"/>
            </w:pPr>
            <w:r>
              <w:t xml:space="preserve">Serial 3s</w:t>
            </w:r>
          </w:p>
        </w:tc>
        <w:tc>
          <w:tcPr/>
          <w:p>
            <w:pPr>
              <w:pStyle w:val="Compact"/>
              <w:keepNext/>
              <w:spacing w:line="240" w:lineRule="auto"/>
              <w:jc w:val="right"/>
            </w:pPr>
            <w:r>
              <w:t xml:space="preserve">OFF</w:t>
            </w:r>
          </w:p>
        </w:tc>
        <w:tc>
          <w:tcPr/>
          <w:p>
            <w:pPr>
              <w:pStyle w:val="Compact"/>
              <w:keepNext/>
              <w:spacing w:line="240" w:lineRule="auto"/>
              <w:jc w:val="right"/>
            </w:pPr>
            <w:r>
              <w:t xml:space="preserve">4.78</w:t>
            </w:r>
          </w:p>
        </w:tc>
        <w:tc>
          <w:tcPr/>
          <w:p>
            <w:pPr>
              <w:pStyle w:val="Compact"/>
              <w:keepNext/>
              <w:spacing w:line="240" w:lineRule="auto"/>
              <w:jc w:val="right"/>
            </w:pPr>
            <w:r>
              <w:t xml:space="preserve">3.23</w:t>
            </w:r>
          </w:p>
        </w:tc>
        <w:tc>
          <w:tcPr/>
          <w:p>
            <w:pPr>
              <w:pStyle w:val="Compact"/>
              <w:keepNext/>
              <w:spacing w:line="240" w:lineRule="auto"/>
              <w:jc w:val="right"/>
            </w:pPr>
            <m:oMath>
              <m:r>
                <m:rPr>
                  <m:sty m:val="p"/>
                </m:rPr>
                <m:t>+</m:t>
              </m:r>
              <m:r>
                <m:t>1.98</m:t>
              </m:r>
            </m:oMath>
          </w:p>
        </w:tc>
        <w:tc>
          <w:tcPr/>
          <w:p>
            <w:pPr>
              <w:pStyle w:val="Compact"/>
              <w:keepNext/>
              <w:spacing w:line="240" w:lineRule="auto"/>
              <w:jc w:val="right"/>
            </w:pPr>
            <w:r>
              <w:t xml:space="preserve">0.963</w:t>
            </w:r>
          </w:p>
        </w:tc>
        <w:tc>
          <w:tcPr/>
          <w:p>
            <w:pPr>
              <w:pStyle w:val="Compact"/>
              <w:keepNext/>
              <w:spacing w:line="240" w:lineRule="auto"/>
              <w:jc w:val="right"/>
            </w:pPr>
            <w:r>
              <w:t xml:space="preserve">0.024</w:t>
            </w:r>
          </w:p>
        </w:tc>
      </w:tr>
      <w:tr>
        <w:trPr>
          <w:cantSplit/>
        </w:trPr>
        <w:tc>
          <w:tcPr>
            <w:gridSpan w:val="1"/>
            <w:vMerge w:val="continue"/>
          </w:tcPr>
          <w:p>
            <w:pPr/>
          </w:p>
        </w:tc>
        <w:tc>
          <w:tcPr/>
          <w:p>
            <w:pPr>
              <w:pStyle w:val="Compact"/>
              <w:keepNext/>
              <w:spacing w:line="240" w:lineRule="auto"/>
              <w:jc w:val="right"/>
            </w:pPr>
            <w:r>
              <w:t xml:space="preserve">ON</w:t>
            </w:r>
          </w:p>
        </w:tc>
        <w:tc>
          <w:tcPr/>
          <w:p>
            <w:pPr>
              <w:pStyle w:val="Compact"/>
              <w:keepNext/>
              <w:spacing w:line="240" w:lineRule="auto"/>
              <w:jc w:val="right"/>
            </w:pPr>
            <w:r>
              <w:t xml:space="preserve">3.91</w:t>
            </w:r>
          </w:p>
        </w:tc>
        <w:tc>
          <w:tcPr/>
          <w:p>
            <w:pPr>
              <w:pStyle w:val="Compact"/>
              <w:keepNext/>
              <w:spacing w:line="240" w:lineRule="auto"/>
              <w:jc w:val="right"/>
            </w:pPr>
            <w:r>
              <w:t xml:space="preserve">2.41</w:t>
            </w:r>
          </w:p>
        </w:tc>
        <w:tc>
          <w:tcPr/>
          <w:p>
            <w:pPr>
              <w:pStyle w:val="Compact"/>
              <w:keepNext/>
              <w:spacing w:line="240" w:lineRule="auto"/>
              <w:jc w:val="right"/>
            </w:pPr>
            <m:oMath>
              <m:r>
                <m:rPr>
                  <m:sty m:val="p"/>
                </m:rPr>
                <m:t>+</m:t>
              </m:r>
              <m:r>
                <m:t>0.03</m:t>
              </m:r>
            </m:oMath>
          </w:p>
        </w:tc>
        <w:tc>
          <w:tcPr/>
          <w:p>
            <w:pPr>
              <w:pStyle w:val="Compact"/>
              <w:keepNext/>
              <w:spacing w:line="240" w:lineRule="auto"/>
              <w:jc w:val="right"/>
            </w:pPr>
            <w:r>
              <w:t xml:space="preserve">0.975</w:t>
            </w:r>
          </w:p>
        </w:tc>
        <w:tc>
          <w:tcPr/>
          <w:p>
            <w:pPr>
              <w:pStyle w:val="Compact"/>
              <w:keepNext/>
              <w:spacing w:line="240" w:lineRule="auto"/>
              <w:jc w:val="right"/>
            </w:pPr>
            <w:r>
              <w:t xml:space="preserve">0.026</w:t>
            </w:r>
          </w:p>
        </w:tc>
      </w:tr>
      <w:tr>
        <w:trPr>
          <w:cantSplit/>
        </w:trPr>
        <w:tc>
          <w:tcPr>
            <w:vMerge w:val="restart"/>
          </w:tcPr>
          <w:p>
            <w:pPr>
              <w:pStyle w:val="Compact"/>
              <w:keepNext/>
              <w:spacing w:line="240" w:lineRule="auto"/>
              <w:jc w:val="left"/>
            </w:pPr>
            <w:r>
              <w:t xml:space="preserve">Serial 7s</w:t>
            </w:r>
          </w:p>
        </w:tc>
        <w:tc>
          <w:tcPr/>
          <w:p>
            <w:pPr>
              <w:pStyle w:val="Compact"/>
              <w:keepNext/>
              <w:spacing w:line="240" w:lineRule="auto"/>
              <w:jc w:val="right"/>
            </w:pPr>
            <w:r>
              <w:t xml:space="preserve">OFF</w:t>
            </w:r>
          </w:p>
        </w:tc>
        <w:tc>
          <w:tcPr/>
          <w:p>
            <w:pPr>
              <w:pStyle w:val="Compact"/>
              <w:keepNext/>
              <w:spacing w:line="240" w:lineRule="auto"/>
              <w:jc w:val="right"/>
            </w:pPr>
            <w:r>
              <w:t xml:space="preserve">4.87</w:t>
            </w:r>
          </w:p>
        </w:tc>
        <w:tc>
          <w:tcPr/>
          <w:p>
            <w:pPr>
              <w:pStyle w:val="Compact"/>
              <w:keepNext/>
              <w:spacing w:line="240" w:lineRule="auto"/>
              <w:jc w:val="right"/>
            </w:pPr>
            <w:r>
              <w:t xml:space="preserve">3.39</w:t>
            </w:r>
          </w:p>
        </w:tc>
        <w:tc>
          <w:tcPr/>
          <w:p>
            <w:pPr>
              <w:pStyle w:val="Compact"/>
              <w:keepNext/>
              <w:spacing w:line="240" w:lineRule="auto"/>
              <w:jc w:val="right"/>
            </w:pPr>
            <m:oMath>
              <m:r>
                <m:rPr>
                  <m:sty m:val="p"/>
                </m:rPr>
                <m:t>+</m:t>
              </m:r>
              <m:r>
                <m:t>2.26</m:t>
              </m:r>
            </m:oMath>
          </w:p>
        </w:tc>
        <w:tc>
          <w:tcPr/>
          <w:p>
            <w:pPr>
              <w:pStyle w:val="Compact"/>
              <w:keepNext/>
              <w:spacing w:line="240" w:lineRule="auto"/>
              <w:jc w:val="right"/>
            </w:pPr>
            <w:r>
              <w:t xml:space="preserve">0.956</w:t>
            </w:r>
          </w:p>
        </w:tc>
        <w:tc>
          <w:tcPr/>
          <w:p>
            <w:pPr>
              <w:pStyle w:val="Compact"/>
              <w:keepNext/>
              <w:spacing w:line="240" w:lineRule="auto"/>
              <w:jc w:val="right"/>
            </w:pPr>
            <w:r>
              <w:t xml:space="preserve">0.066</w:t>
            </w:r>
          </w:p>
        </w:tc>
      </w:tr>
      <w:tr>
        <w:trPr>
          <w:cantSplit/>
        </w:trPr>
        <w:tc>
          <w:tcPr>
            <w:gridSpan w:val="1"/>
            <w:vMerge w:val="continue"/>
          </w:tcPr>
          <w:p>
            <w:pPr/>
          </w:p>
        </w:tc>
        <w:tc>
          <w:tcPr/>
          <w:p>
            <w:pPr>
              <w:pStyle w:val="Compact"/>
              <w:spacing w:line="240" w:lineRule="auto"/>
              <w:jc w:val="right"/>
            </w:pPr>
            <w:r>
              <w:t xml:space="preserve">ON</w:t>
            </w:r>
          </w:p>
        </w:tc>
        <w:tc>
          <w:tcPr/>
          <w:p>
            <w:pPr>
              <w:pStyle w:val="Compact"/>
              <w:spacing w:line="240" w:lineRule="auto"/>
              <w:jc w:val="right"/>
            </w:pPr>
            <w:r>
              <w:t xml:space="preserve">3.87</w:t>
            </w:r>
          </w:p>
        </w:tc>
        <w:tc>
          <w:tcPr/>
          <w:p>
            <w:pPr>
              <w:pStyle w:val="Compact"/>
              <w:spacing w:line="240" w:lineRule="auto"/>
              <w:jc w:val="right"/>
            </w:pPr>
            <w:r>
              <w:t xml:space="preserve">2.49</w:t>
            </w:r>
          </w:p>
        </w:tc>
        <w:tc>
          <w:tcPr/>
          <w:p>
            <w:pPr>
              <w:pStyle w:val="Compact"/>
              <w:spacing w:line="240" w:lineRule="auto"/>
              <w:jc w:val="right"/>
            </w:pPr>
            <m:oMath>
              <m:r>
                <m:rPr>
                  <m:sty m:val="p"/>
                </m:rPr>
                <m:t>+</m:t>
              </m:r>
              <m:r>
                <m:t>0.26</m:t>
              </m:r>
            </m:oMath>
          </w:p>
        </w:tc>
        <w:tc>
          <w:tcPr/>
          <w:p>
            <w:pPr>
              <w:pStyle w:val="Compact"/>
              <w:spacing w:line="240" w:lineRule="auto"/>
              <w:jc w:val="right"/>
            </w:pPr>
            <w:r>
              <w:t xml:space="preserve">0.971</w:t>
            </w:r>
          </w:p>
        </w:tc>
        <w:tc>
          <w:tcPr/>
          <w:p>
            <w:pPr>
              <w:pStyle w:val="Compact"/>
              <w:spacing w:line="240" w:lineRule="auto"/>
              <w:jc w:val="right"/>
            </w:pPr>
            <w:r>
              <w:t xml:space="preserve">0.048</w:t>
            </w:r>
          </w:p>
        </w:tc>
      </w:tr>
    </w:tbl>
    <w:bookmarkEnd w:id="15"/>
    <w:bookmarkEnd w:id="16"/>
    <w:bookmarkStart w:id="18" w:name="X3abf43e7e30c6fff42b92890cbf60bef6ace733"/>
    <w:p>
      <w:pPr>
        <w:pStyle w:val="Heading1"/>
        <w:spacing w:line="240" w:lineRule="auto"/>
      </w:pPr>
      <w:r>
        <w:t xml:space="preserve">S5. Bootstrap robustness of cohort-level accuracy</w:t>
      </w:r>
    </w:p>
    <w:p>
      <w:pPr>
        <w:pStyle w:val="FirstParagraph"/>
        <w:widowControl/>
        <w:spacing w:line="480" w:lineRule="auto" w:after="120"/>
        <w:jc w:val="left"/>
      </w:pPr>
      <w:r>
        <w:rPr>
          <w:b/>
          <w:bCs/>
        </w:rPr>
        <w:t xml:space="preserve">A participant-clustered bootstrap shows stable cohort-level accuracy under participant resampling.</w:t>
      </w:r>
      <w:r>
        <w:t xml:space="preserve"> </w:t>
      </w:r>
      <w:r>
        <w:t xml:space="preserve">We resampled the 32 analysed participants with replacement 10</w:t>
      </w:r>
      <w:r>
        <w:t xml:space="preserve">,</w:t>
      </w:r>
      <w:r>
        <w:t xml:space="preserve">000 times and recomputed each accuracy metric on the resulting concatenated stride pool. Because participants contributed different numbers of strides, the pool size varied across resamples. The 95% percentile confidence intervals are shown in Table </w:t>
      </w:r>
      <w:hyperlink w:anchor="tab:s_robustness">
        <w:r>
          <w:rPr>
            <w:rStyle w:val="Hyperlink"/>
          </w:rPr>
          <w:t xml:space="preserve">S5</w:t>
        </w:r>
      </w:hyperlink>
      <w:r>
        <w:t xml:space="preserve">.</w:t>
      </w:r>
    </w:p>
    <w:bookmarkStart w:id="17" w:name="tab:s_robustness"/>
    <w:p>
      <w:pPr>
        <w:pStyle w:val="TableCaption"/>
        <w:keepNext/>
        <w:spacing w:line="240" w:lineRule="auto"/>
      </w:pPr>
      <w:r>
        <w:t>Table S5. Cohort-level accuracy metrics with 95% confidence intervals.</w:t>
      </w:r>
    </w:p>
    <w:tbl>
      <w:tblPr>
        <w:tblStyle w:val="Table"/>
        <w:tblW w:type="auto" w:w="0"/>
        <w:tblLook w:firstRow="1" w:lastRow="0" w:firstColumn="0" w:lastColumn="0" w:noHBand="0" w:noVBand="0" w:val="0020"/>
        <w:tblCaption w:val="Cohort-level accuracy metrics with 95% confidence intervals."/>
      </w:tblPr>
      <w:tblGrid>
        <w:gridCol w:w="1980"/>
        <w:gridCol w:w="1980"/>
        <w:gridCol w:w="1980"/>
        <w:gridCol w:w="1980"/>
      </w:tblGrid>
      <w:tr>
        <w:trPr>
          <w:tblHeader w:val="on"/>
          <w:cantSplit/>
        </w:trPr>
        <w:tc>
          <w:tcPr/>
          <w:p>
            <w:pPr>
              <w:pStyle w:val="Compact"/>
              <w:keepNext/>
              <w:spacing w:line="240" w:lineRule="auto"/>
              <w:jc w:val="left"/>
            </w:pPr>
            <w:r>
              <w:t xml:space="preserve">Metric</w:t>
            </w:r>
          </w:p>
        </w:tc>
        <w:tc>
          <w:tcPr/>
          <w:p>
            <w:pPr>
              <w:pStyle w:val="Compact"/>
              <w:keepNext/>
              <w:spacing w:line="240" w:lineRule="auto"/>
              <w:jc w:val="center"/>
            </w:pPr>
            <w:r>
              <w:t xml:space="preserve">Point estimate</w:t>
            </w:r>
          </w:p>
        </w:tc>
        <w:tc>
          <w:tcPr/>
          <w:p>
            <w:pPr>
              <w:pStyle w:val="Compact"/>
              <w:keepNext/>
              <w:spacing w:line="240" w:lineRule="auto"/>
              <w:jc w:val="center"/>
            </w:pPr>
            <w:r>
              <w:t xml:space="preserve">95% CI</w:t>
            </w:r>
          </w:p>
        </w:tc>
        <w:tc>
          <w:tcPr/>
          <w:p>
            <w:pPr>
              <w:pStyle w:val="Compact"/>
              <w:keepNext/>
              <w:spacing w:line="240" w:lineRule="auto"/>
              <w:jc w:val="center"/>
            </w:pPr>
            <w:r>
              <w:t xml:space="preserve">CI half-width</w:t>
            </w:r>
          </w:p>
        </w:tc>
      </w:tr>
      <w:tr>
        <w:trPr>
          <w:cantSplit/>
        </w:trPr>
        <w:tc>
          <w:tcPr/>
          <w:p>
            <w:pPr>
              <w:pStyle w:val="Compact"/>
              <w:keepNext/>
              <w:spacing w:line="240" w:lineRule="auto"/>
              <w:jc w:val="left"/>
            </w:pPr>
            <w:r>
              <w:t xml:space="preserve">RMSE (cm)</w:t>
            </w:r>
          </w:p>
        </w:tc>
        <w:tc>
          <w:tcPr/>
          <w:p>
            <w:pPr>
              <w:pStyle w:val="Compact"/>
              <w:keepNext/>
              <w:spacing w:line="240" w:lineRule="auto"/>
              <w:jc w:val="center"/>
            </w:pPr>
            <w:r>
              <w:t xml:space="preserve">3.86</w:t>
            </w:r>
          </w:p>
        </w:tc>
        <w:tc>
          <w:tcPr/>
          <w:p>
            <w:pPr>
              <w:pStyle w:val="Compact"/>
              <w:keepNext/>
              <w:spacing w:line="240" w:lineRule="auto"/>
              <w:jc w:val="center"/>
            </w:pPr>
            <w:r>
              <w:t xml:space="preserve">[3.51, 4.23]</w:t>
            </w:r>
          </w:p>
        </w:tc>
        <w:tc>
          <w:tcPr/>
          <w:p>
            <w:pPr>
              <w:pStyle w:val="Compact"/>
              <w:keepNext/>
              <w:spacing w:line="240" w:lineRule="auto"/>
              <w:jc w:val="center"/>
            </w:pPr>
            <w:r>
              <w:t xml:space="preserve">0.36</w:t>
            </w:r>
          </w:p>
        </w:tc>
      </w:tr>
      <w:tr>
        <w:trPr>
          <w:cantSplit/>
        </w:trPr>
        <w:tc>
          <w:tcPr/>
          <w:p>
            <w:pPr>
              <w:pStyle w:val="Compact"/>
              <w:keepNext/>
              <w:spacing w:line="240" w:lineRule="auto"/>
              <w:jc w:val="left"/>
            </w:pPr>
            <w:r>
              <w:t xml:space="preserve">MAE (cm)</w:t>
            </w:r>
          </w:p>
        </w:tc>
        <w:tc>
          <w:tcPr/>
          <w:p>
            <w:pPr>
              <w:pStyle w:val="Compact"/>
              <w:keepNext/>
              <w:spacing w:line="240" w:lineRule="auto"/>
              <w:jc w:val="center"/>
            </w:pPr>
            <w:r>
              <w:t xml:space="preserve">2.50</w:t>
            </w:r>
          </w:p>
        </w:tc>
        <w:tc>
          <w:tcPr/>
          <w:p>
            <w:pPr>
              <w:pStyle w:val="Compact"/>
              <w:keepNext/>
              <w:spacing w:line="240" w:lineRule="auto"/>
              <w:jc w:val="center"/>
            </w:pPr>
            <w:r>
              <w:t xml:space="preserve">[2.30, 2.70]</w:t>
            </w:r>
          </w:p>
        </w:tc>
        <w:tc>
          <w:tcPr/>
          <w:p>
            <w:pPr>
              <w:pStyle w:val="Compact"/>
              <w:keepNext/>
              <w:spacing w:line="240" w:lineRule="auto"/>
              <w:jc w:val="center"/>
            </w:pPr>
            <w:r>
              <w:t xml:space="preserve">0.20</w:t>
            </w:r>
          </w:p>
        </w:tc>
      </w:tr>
      <w:tr>
        <w:trPr>
          <w:cantSplit/>
        </w:trPr>
        <w:tc>
          <w:tcPr/>
          <w:p>
            <w:pPr>
              <w:pStyle w:val="Compact"/>
              <w:keepNext/>
              <w:spacing w:line="240" w:lineRule="auto"/>
              <w:jc w:val="left"/>
            </w:pPr>
            <w:r>
              <w:t xml:space="preserve">Bias (cm)</w:t>
            </w:r>
          </w:p>
        </w:tc>
        <w:tc>
          <w:tcPr/>
          <w:p>
            <w:pPr>
              <w:pStyle w:val="Compact"/>
              <w:keepNext/>
              <w:spacing w:line="240" w:lineRule="auto"/>
              <w:jc w:val="center"/>
            </w:pPr>
            <m:oMath>
              <m:r>
                <m:rPr>
                  <m:sty m:val="p"/>
                </m:rPr>
                <m:t>+</m:t>
              </m:r>
              <m:r>
                <m:t>0.26</m:t>
              </m:r>
            </m:oMath>
          </w:p>
        </w:tc>
        <w:tc>
          <w:tcPr/>
          <w:p>
            <w:pPr>
              <w:pStyle w:val="Compact"/>
              <w:keepNext/>
              <w:spacing w:line="240" w:lineRule="auto"/>
              <w:jc w:val="center"/>
            </w:pPr>
            <w:r>
              <w:t xml:space="preserve">[</w:t>
            </w:r>
            <m:oMath>
              <m:r>
                <m:rPr>
                  <m:sty m:val="p"/>
                </m:rPr>
                <m:t>−</m:t>
              </m:r>
              <m:r>
                <m:t>0.08</m:t>
              </m:r>
            </m:oMath>
            <w:r>
              <w:t xml:space="preserve">,</w:t>
            </w:r>
            <w:r>
              <w:t xml:space="preserve"> </w:t>
            </w:r>
            <m:oMath>
              <m:r>
                <m:rPr>
                  <m:sty m:val="p"/>
                </m:rPr>
                <m:t>+</m:t>
              </m:r>
              <m:r>
                <m:t>0.63</m:t>
              </m:r>
            </m:oMath>
            <w:r>
              <w:t xml:space="preserve">]</w:t>
            </w:r>
          </w:p>
        </w:tc>
        <w:tc>
          <w:tcPr/>
          <w:p>
            <w:pPr>
              <w:pStyle w:val="Compact"/>
              <w:keepNext/>
              <w:spacing w:line="240" w:lineRule="auto"/>
              <w:jc w:val="center"/>
            </w:pPr>
            <w:r>
              <w:t xml:space="preserve">0.35</w:t>
            </w:r>
          </w:p>
        </w:tc>
      </w:tr>
      <w:tr>
        <w:trPr>
          <w:cantSplit/>
        </w:trPr>
        <w:tc>
          <w:tcPr/>
          <w:p>
            <w:pPr>
              <w:pStyle w:val="Compact"/>
              <w:spacing w:line="240" w:lineRule="auto"/>
              <w:jc w:val="left"/>
            </w:pPr>
            <w:r>
              <w:t xml:space="preserve">ICC(2,1)</w:t>
            </w:r>
          </w:p>
        </w:tc>
        <w:tc>
          <w:tcPr/>
          <w:p>
            <w:pPr>
              <w:pStyle w:val="Compact"/>
              <w:spacing w:line="240" w:lineRule="auto"/>
              <w:jc w:val="center"/>
            </w:pPr>
            <w:r>
              <w:t xml:space="preserve">0.976</w:t>
            </w:r>
          </w:p>
        </w:tc>
        <w:tc>
          <w:tcPr/>
          <w:p>
            <w:pPr>
              <w:pStyle w:val="Compact"/>
              <w:spacing w:line="240" w:lineRule="auto"/>
              <w:jc w:val="center"/>
            </w:pPr>
            <w:r>
              <w:t xml:space="preserve">[0.964, 0.981]</w:t>
            </w:r>
          </w:p>
        </w:tc>
        <w:tc>
          <w:tcPr/>
          <w:p>
            <w:pPr>
              <w:pStyle w:val="Compact"/>
              <w:spacing w:line="240" w:lineRule="auto"/>
              <w:jc w:val="center"/>
            </w:pPr>
            <w:r>
              <w:t xml:space="preserve">0.008</w:t>
            </w:r>
          </w:p>
        </w:tc>
      </w:tr>
    </w:tbl>
    <w:bookmarkEnd w:id="17"/>
    <w:bookmarkEnd w:id="18"/>
    <w:bookmarkStart w:id="20" w:name="X090c57defc39ec69fb2ad3c550a70b764c5a32a"/>
    <w:p>
      <w:pPr>
        <w:pStyle w:val="Heading1"/>
        <w:spacing w:line="240" w:lineRule="auto"/>
      </w:pPr>
      <w:r>
        <w:t xml:space="preserve">S6. Sensitivity to the stride-pair mismatch filter</w:t>
      </w:r>
    </w:p>
    <w:p>
      <w:pPr>
        <w:pStyle w:val="FirstParagraph"/>
        <w:widowControl/>
        <w:spacing w:line="480" w:lineRule="auto" w:after="120"/>
        <w:jc w:val="left"/>
      </w:pPr>
      <w:r>
        <w:rPr>
          <w:b/>
          <w:bCs/>
        </w:rPr>
        <w:t xml:space="preserve">Removing the stride-pair mismatch filter retained 22 additional strides and left typical absolute error similar.</w:t>
      </w:r>
      <w:r>
        <w:t xml:space="preserve"> </w:t>
      </w:r>
      <w:r>
        <w:t xml:space="preserve">This filter required IMU stride length and stride time to remain within 50–150% of their matched GaitRite values. We retained all other participant, condition, walk, GaitRite plausibility, on-mat, and mutual-nearest matching rules. The resulting pool contained 10</w:t>
      </w:r>
      <w:r>
        <w:t xml:space="preserve">,</w:t>
      </w:r>
      <w:r>
        <w:t xml:space="preserve">494 rather than 10</w:t>
      </w:r>
      <w:r>
        <w:t xml:space="preserve">,</w:t>
      </w:r>
      <w:r>
        <w:t xml:space="preserve">472 strides. Pooled RMSE rose from 3.86 to 5.49 cm, while MAE changed from 2.50 to 2.65 cm (Table </w:t>
      </w:r>
      <w:hyperlink w:anchor="tab:s_ratio_sensitivity">
        <w:r>
          <w:rPr>
            <w:rStyle w:val="Hyperlink"/>
          </w:rPr>
          <w:t xml:space="preserve">S6</w:t>
        </w:r>
      </w:hyperlink>
      <w:r>
        <w:t xml:space="preserve">).</w:t>
      </w:r>
    </w:p>
    <w:p>
      <w:pPr>
        <w:pStyle w:val="BodyText"/>
        <w:widowControl/>
        <w:spacing w:line="480" w:lineRule="auto" w:after="120"/>
        <w:jc w:val="left"/>
      </w:pPr>
      <w:r>
        <w:t xml:space="preserve">The filter removed 22 strides (0.21% of the unfiltered pool). Their median stride-length error was</w:t>
      </w:r>
      <w:r>
        <w:t xml:space="preserve"> </w:t>
      </w:r>
      <m:oMath>
        <m:r>
          <m:rPr>
            <m:sty m:val="p"/>
          </m:rPr>
          <m:t>−</m:t>
        </m:r>
        <m:r>
          <m:t>72.2</m:t>
        </m:r>
      </m:oMath>
      <w:r>
        <w:t xml:space="preserve"> cm, RMSE was 85.2 cm, and maximum absolute error was 129.2 cm. These values are consistent with missed or merged stride events or unstable stride estimates rather than ordinary estimator error. The difference between pooled RMSE and MAE therefore reflects RMSE’s sensitivity to a small number of large mismatches rather than a broad shift in typical stride accuracy.</w:t>
      </w:r>
    </w:p>
    <w:bookmarkStart w:id="19" w:name="tab:s_ratio_sensitivity"/>
    <w:p>
      <w:pPr>
        <w:pStyle w:val="TableCaption"/>
        <w:keepNext/>
        <w:spacing w:line="240" w:lineRule="auto"/>
      </w:pPr>
      <w:r>
        <w:t>Table S6. Stride-length accuracy with and without the stride-pair mismatch filter. The filter restricted IMU stride length and stride time to 50–150% of the matched GaitRite value. No mismatch filter = both checks omitted, with all other filtering and matching rules unchanged. Bias = IMU minus GaitRite.</w:t>
      </w:r>
    </w:p>
    <w:tbl>
      <w:tblPr>
        <w:tblStyle w:val="Table"/>
        <w:tblW w:type="auto" w:w="0"/>
        <w:tblLook w:firstRow="1" w:lastRow="0" w:firstColumn="0" w:lastColumn="0" w:noHBand="0" w:noVBand="0" w:val="0020"/>
        <w:tblCaption w:val="Stride-length accuracy with and without the stride-pair mismatch filter. The filter restricted IMU stride length and stride time to 50–150% of the matched GaitRite value. No mismatch filter = both checks omitted, with all other filtering and matching rules unchanged. Bias = IMU minus GaitRite."/>
      </w:tblPr>
      <w:tblGrid>
        <w:gridCol w:w="1320"/>
        <w:gridCol w:w="1320"/>
        <w:gridCol w:w="1320"/>
        <w:gridCol w:w="1320"/>
        <w:gridCol w:w="1320"/>
        <w:gridCol w:w="1320"/>
      </w:tblGrid>
      <w:tr>
        <w:trPr>
          <w:tblHeader w:val="on"/>
          <w:cantSplit/>
        </w:trPr>
        <w:tc>
          <w:tcPr/>
          <w:p>
            <w:pPr>
              <w:pStyle w:val="Compact"/>
              <w:keepNext/>
              <w:spacing w:line="240" w:lineRule="auto"/>
              <w:jc w:val="left"/>
            </w:pPr>
            <w:r>
              <w:t xml:space="preserve">Analysis</w:t>
            </w:r>
          </w:p>
        </w:tc>
        <w:tc>
          <w:tcPr/>
          <w:p>
            <w:pPr>
              <w:pStyle w:val="Compact"/>
              <w:keepNext/>
              <w:spacing w:line="240" w:lineRule="auto"/>
              <w:jc w:val="right"/>
            </w:pPr>
            <m:oMath>
              <m:r>
                <m:t>N</m:t>
              </m:r>
            </m:oMath>
            <w:r>
              <w:t xml:space="preserve"> </w:t>
            </w:r>
            <w:r>
              <w:t xml:space="preserve">pairs</w:t>
            </w:r>
          </w:p>
        </w:tc>
        <w:tc>
          <w:tcPr/>
          <w:p>
            <w:pPr>
              <w:pStyle w:val="Compact"/>
              <w:keepNext/>
              <w:spacing w:line="240" w:lineRule="auto"/>
              <w:jc w:val="right"/>
            </w:pPr>
            <w:r>
              <w:t xml:space="preserve">RMSE (cm)</w:t>
            </w:r>
          </w:p>
        </w:tc>
        <w:tc>
          <w:tcPr/>
          <w:p>
            <w:pPr>
              <w:pStyle w:val="Compact"/>
              <w:keepNext/>
              <w:spacing w:line="240" w:lineRule="auto"/>
              <w:jc w:val="right"/>
            </w:pPr>
            <w:r>
              <w:t xml:space="preserve">MAE (cm)</w:t>
            </w:r>
          </w:p>
        </w:tc>
        <w:tc>
          <w:tcPr/>
          <w:p>
            <w:pPr>
              <w:pStyle w:val="Compact"/>
              <w:keepNext/>
              <w:spacing w:line="240" w:lineRule="auto"/>
              <w:jc w:val="right"/>
            </w:pPr>
            <w:r>
              <w:t xml:space="preserve">Bias (cm)</w:t>
            </w:r>
          </w:p>
        </w:tc>
        <w:tc>
          <w:tcPr/>
          <w:p>
            <w:pPr>
              <w:pStyle w:val="Compact"/>
              <w:keepNext/>
              <w:spacing w:line="240" w:lineRule="auto"/>
              <w:jc w:val="right"/>
            </w:pPr>
            <w:r>
              <w:t xml:space="preserve">ICC(2,1)</w:t>
            </w:r>
          </w:p>
        </w:tc>
      </w:tr>
      <w:tr>
        <w:trPr>
          <w:cantSplit/>
        </w:trPr>
        <w:tc>
          <w:tcPr/>
          <w:p>
            <w:pPr>
              <w:pStyle w:val="Compact"/>
              <w:keepNext/>
              <w:spacing w:line="240" w:lineRule="auto"/>
              <w:jc w:val="left"/>
            </w:pPr>
            <w:r>
              <w:t xml:space="preserve">Mismatch filter</w:t>
            </w:r>
          </w:p>
        </w:tc>
        <w:tc>
          <w:tcPr/>
          <w:p>
            <w:pPr>
              <w:pStyle w:val="Compact"/>
              <w:keepNext/>
              <w:spacing w:line="240" w:lineRule="auto"/>
              <w:jc w:val="right"/>
            </w:pPr>
            <w:r>
              <w:t xml:space="preserve">10</w:t>
            </w:r>
            <w:r>
              <w:t xml:space="preserve">,</w:t>
            </w:r>
            <w:r>
              <w:t xml:space="preserve">472</w:t>
            </w:r>
          </w:p>
        </w:tc>
        <w:tc>
          <w:tcPr/>
          <w:p>
            <w:pPr>
              <w:pStyle w:val="Compact"/>
              <w:keepNext/>
              <w:spacing w:line="240" w:lineRule="auto"/>
              <w:jc w:val="right"/>
            </w:pPr>
            <w:r>
              <w:t xml:space="preserve">3.86</w:t>
            </w:r>
          </w:p>
        </w:tc>
        <w:tc>
          <w:tcPr/>
          <w:p>
            <w:pPr>
              <w:pStyle w:val="Compact"/>
              <w:keepNext/>
              <w:spacing w:line="240" w:lineRule="auto"/>
              <w:jc w:val="right"/>
            </w:pPr>
            <w:r>
              <w:t xml:space="preserve">2.50</w:t>
            </w:r>
          </w:p>
        </w:tc>
        <w:tc>
          <w:tcPr/>
          <w:p>
            <w:pPr>
              <w:pStyle w:val="Compact"/>
              <w:keepNext/>
              <w:spacing w:line="240" w:lineRule="auto"/>
              <w:jc w:val="right"/>
            </w:pPr>
            <m:oMath>
              <m:r>
                <m:rPr>
                  <m:sty m:val="p"/>
                </m:rPr>
                <m:t>+</m:t>
              </m:r>
              <m:r>
                <m:t>0.26</m:t>
              </m:r>
            </m:oMath>
          </w:p>
        </w:tc>
        <w:tc>
          <w:tcPr/>
          <w:p>
            <w:pPr>
              <w:pStyle w:val="Compact"/>
              <w:keepNext/>
              <w:spacing w:line="240" w:lineRule="auto"/>
              <w:jc w:val="right"/>
            </w:pPr>
            <w:r>
              <w:t xml:space="preserve">0.976</w:t>
            </w:r>
          </w:p>
        </w:tc>
      </w:tr>
      <w:tr>
        <w:trPr>
          <w:cantSplit/>
        </w:trPr>
        <w:tc>
          <w:tcPr/>
          <w:p>
            <w:pPr>
              <w:pStyle w:val="Compact"/>
              <w:spacing w:line="240" w:lineRule="auto"/>
              <w:jc w:val="left"/>
            </w:pPr>
            <w:r>
              <w:t xml:space="preserve">No mismatch filter</w:t>
            </w:r>
          </w:p>
        </w:tc>
        <w:tc>
          <w:tcPr/>
          <w:p>
            <w:pPr>
              <w:pStyle w:val="Compact"/>
              <w:spacing w:line="240" w:lineRule="auto"/>
              <w:jc w:val="right"/>
            </w:pPr>
            <w:r>
              <w:t xml:space="preserve">10</w:t>
            </w:r>
            <w:r>
              <w:t xml:space="preserve">,</w:t>
            </w:r>
            <w:r>
              <w:t xml:space="preserve">494</w:t>
            </w:r>
          </w:p>
        </w:tc>
        <w:tc>
          <w:tcPr/>
          <w:p>
            <w:pPr>
              <w:pStyle w:val="Compact"/>
              <w:spacing w:line="240" w:lineRule="auto"/>
              <w:jc w:val="right"/>
            </w:pPr>
            <w:r>
              <w:t xml:space="preserve">5.49</w:t>
            </w:r>
          </w:p>
        </w:tc>
        <w:tc>
          <w:tcPr/>
          <w:p>
            <w:pPr>
              <w:pStyle w:val="Compact"/>
              <w:spacing w:line="240" w:lineRule="auto"/>
              <w:jc w:val="right"/>
            </w:pPr>
            <w:r>
              <w:t xml:space="preserve">2.65</w:t>
            </w:r>
          </w:p>
        </w:tc>
        <w:tc>
          <w:tcPr/>
          <w:p>
            <w:pPr>
              <w:pStyle w:val="Compact"/>
              <w:spacing w:line="240" w:lineRule="auto"/>
              <w:jc w:val="right"/>
            </w:pPr>
            <m:oMath>
              <m:r>
                <m:rPr>
                  <m:sty m:val="p"/>
                </m:rPr>
                <m:t>+</m:t>
              </m:r>
              <m:r>
                <m:t>0.17</m:t>
              </m:r>
            </m:oMath>
          </w:p>
        </w:tc>
        <w:tc>
          <w:tcPr/>
          <w:p>
            <w:pPr>
              <w:pStyle w:val="Compact"/>
              <w:spacing w:line="240" w:lineRule="auto"/>
              <w:jc w:val="right"/>
            </w:pPr>
            <w:r>
              <w:t xml:space="preserve">0.952</w:t>
            </w:r>
          </w:p>
        </w:tc>
      </w:tr>
    </w:tbl>
    <w:bookmarkEnd w:id="19"/>
    <w:bookmarkEnd w:id="20"/>
    <w:bookmarkStart w:id="22" w:name="X8a1b529b1d40b3217e52546aeb709b62c8cde94"/>
    <w:p>
      <w:pPr>
        <w:pStyle w:val="Heading1"/>
        <w:spacing w:line="240" w:lineRule="auto"/>
      </w:pPr>
      <w:r>
        <w:t xml:space="preserve">S7. Gravity-residual correction gain sensitivity</w:t>
      </w:r>
    </w:p>
    <w:p>
      <w:pPr>
        <w:pStyle w:val="FirstParagraph"/>
        <w:widowControl/>
        <w:spacing w:line="480" w:lineRule="auto" w:after="120"/>
        <w:jc w:val="left"/>
      </w:pPr>
      <w:r>
        <w:rPr>
          <w:b/>
          <w:bCs/>
        </w:rPr>
        <w:t xml:space="preserve">Stride-length accuracy was stable across retroactive gravity-residual correction gains from 0.3 to 0.7.</w:t>
      </w:r>
      <w:r>
        <w:t xml:space="preserve"> </w:t>
      </w:r>
      <w:r>
        <w:t xml:space="preserve">We varied only the correction gain from 0.3 to 0.7 in increments of 0.1. All settings used the canonical stance thresholds, filtering, matching, and walk-alignment rules. RMSE changed smoothly from 4.10 cm at 0.3 to 3.83 cm at 0.6 and 3.87 cm at 0.7 (Table </w:t>
      </w:r>
      <w:hyperlink w:anchor="tab:s_gain_sensitivity">
        <w:r>
          <w:rPr>
            <w:rStyle w:val="Hyperlink"/>
          </w:rPr>
          <w:t xml:space="preserve">S7</w:t>
        </w:r>
      </w:hyperlink>
      <w:r>
        <w:t xml:space="preserve">). The canonical gain of 0.5 produced 3.86 cm RMSE, within 0.03 cm of the smallest value. The selected gain therefore lies in a broad near-optimal region rather than at a sharp optimum. Because all gains were evaluated in the same cohort, this analysis tests parameter stability but does not replace independent validation.</w:t>
      </w:r>
    </w:p>
    <w:bookmarkStart w:id="21" w:name="tab:s_gain_sensitivity"/>
    <w:p>
      <w:pPr>
        <w:pStyle w:val="TableCaption"/>
        <w:keepNext/>
        <w:spacing w:line="240" w:lineRule="auto"/>
      </w:pPr>
      <w:r>
        <w:t>Table S7. Sensitivity of pooled stride-length accuracy to the retroactive gravity-residual correction gain. Bias = IMU minus GaitRite.</w:t>
      </w:r>
    </w:p>
    <w:tbl>
      <w:tblPr>
        <w:tblStyle w:val="Table"/>
        <w:tblW w:type="auto" w:w="0"/>
        <w:tblLook w:firstRow="1" w:lastRow="0" w:firstColumn="0" w:lastColumn="0" w:noHBand="0" w:noVBand="0" w:val="0020"/>
        <w:tblCaption w:val="Sensitivity of pooled stride-length accuracy to the retroactive gravity-residual correction gain. Bias = IMU minus GaitRite."/>
      </w:tblPr>
      <w:tblGrid>
        <w:gridCol w:w="1320"/>
        <w:gridCol w:w="1320"/>
        <w:gridCol w:w="1320"/>
        <w:gridCol w:w="1320"/>
        <w:gridCol w:w="1320"/>
        <w:gridCol w:w="1320"/>
      </w:tblGrid>
      <w:tr>
        <w:trPr>
          <w:tblHeader w:val="on"/>
          <w:cantSplit/>
        </w:trPr>
        <w:tc>
          <w:tcPr/>
          <w:p>
            <w:pPr>
              <w:pStyle w:val="Compact"/>
              <w:keepNext/>
              <w:spacing w:line="240" w:lineRule="auto"/>
              <w:jc w:val="left"/>
            </w:pPr>
            <w:r>
              <w:t xml:space="preserve">Gain</w:t>
            </w:r>
          </w:p>
        </w:tc>
        <w:tc>
          <w:tcPr/>
          <w:p>
            <w:pPr>
              <w:pStyle w:val="Compact"/>
              <w:keepNext/>
              <w:spacing w:line="240" w:lineRule="auto"/>
              <w:jc w:val="right"/>
            </w:pPr>
            <m:oMath>
              <m:r>
                <m:t>N</m:t>
              </m:r>
            </m:oMath>
            <w:r>
              <w:t xml:space="preserve"> </w:t>
            </w:r>
            <w:r>
              <w:t xml:space="preserve">pairs</w:t>
            </w:r>
          </w:p>
        </w:tc>
        <w:tc>
          <w:tcPr/>
          <w:p>
            <w:pPr>
              <w:pStyle w:val="Compact"/>
              <w:keepNext/>
              <w:spacing w:line="240" w:lineRule="auto"/>
              <w:jc w:val="right"/>
            </w:pPr>
            <w:r>
              <w:t xml:space="preserve">RMSE (cm)</w:t>
            </w:r>
          </w:p>
        </w:tc>
        <w:tc>
          <w:tcPr/>
          <w:p>
            <w:pPr>
              <w:pStyle w:val="Compact"/>
              <w:keepNext/>
              <w:spacing w:line="240" w:lineRule="auto"/>
              <w:jc w:val="right"/>
            </w:pPr>
            <w:r>
              <w:t xml:space="preserve">MAE (cm)</w:t>
            </w:r>
          </w:p>
        </w:tc>
        <w:tc>
          <w:tcPr/>
          <w:p>
            <w:pPr>
              <w:pStyle w:val="Compact"/>
              <w:keepNext/>
              <w:spacing w:line="240" w:lineRule="auto"/>
              <w:jc w:val="right"/>
            </w:pPr>
            <w:r>
              <w:t xml:space="preserve">Bias (cm)</w:t>
            </w:r>
          </w:p>
        </w:tc>
        <w:tc>
          <w:tcPr/>
          <w:p>
            <w:pPr>
              <w:pStyle w:val="Compact"/>
              <w:keepNext/>
              <w:spacing w:line="240" w:lineRule="auto"/>
              <w:jc w:val="right"/>
            </w:pPr>
            <w:r>
              <w:t xml:space="preserve">ICC(2,1)</w:t>
            </w:r>
          </w:p>
        </w:tc>
      </w:tr>
      <w:tr>
        <w:trPr>
          <w:cantSplit/>
        </w:trPr>
        <w:tc>
          <w:tcPr/>
          <w:p>
            <w:pPr>
              <w:pStyle w:val="Compact"/>
              <w:keepNext/>
              <w:spacing w:line="240" w:lineRule="auto"/>
              <w:jc w:val="left"/>
            </w:pPr>
            <w:r>
              <w:t xml:space="preserve">0.3</w:t>
            </w:r>
          </w:p>
        </w:tc>
        <w:tc>
          <w:tcPr/>
          <w:p>
            <w:pPr>
              <w:pStyle w:val="Compact"/>
              <w:keepNext/>
              <w:spacing w:line="240" w:lineRule="auto"/>
              <w:jc w:val="right"/>
            </w:pPr>
            <w:r>
              <w:t xml:space="preserve">10</w:t>
            </w:r>
            <w:r>
              <w:t xml:space="preserve">,</w:t>
            </w:r>
            <w:r>
              <w:t xml:space="preserve">472</w:t>
            </w:r>
          </w:p>
        </w:tc>
        <w:tc>
          <w:tcPr/>
          <w:p>
            <w:pPr>
              <w:pStyle w:val="Compact"/>
              <w:keepNext/>
              <w:spacing w:line="240" w:lineRule="auto"/>
              <w:jc w:val="right"/>
            </w:pPr>
            <w:r>
              <w:t xml:space="preserve">4.10</w:t>
            </w:r>
          </w:p>
        </w:tc>
        <w:tc>
          <w:tcPr/>
          <w:p>
            <w:pPr>
              <w:pStyle w:val="Compact"/>
              <w:keepNext/>
              <w:spacing w:line="240" w:lineRule="auto"/>
              <w:jc w:val="right"/>
            </w:pPr>
            <w:r>
              <w:t xml:space="preserve">2.71</w:t>
            </w:r>
          </w:p>
        </w:tc>
        <w:tc>
          <w:tcPr/>
          <w:p>
            <w:pPr>
              <w:pStyle w:val="Compact"/>
              <w:keepNext/>
              <w:spacing w:line="240" w:lineRule="auto"/>
              <w:jc w:val="right"/>
            </w:pPr>
            <m:oMath>
              <m:r>
                <m:rPr>
                  <m:sty m:val="p"/>
                </m:rPr>
                <m:t>+</m:t>
              </m:r>
              <m:r>
                <m:t>1.05</m:t>
              </m:r>
            </m:oMath>
          </w:p>
        </w:tc>
        <w:tc>
          <w:tcPr/>
          <w:p>
            <w:pPr>
              <w:pStyle w:val="Compact"/>
              <w:keepNext/>
              <w:spacing w:line="240" w:lineRule="auto"/>
              <w:jc w:val="right"/>
            </w:pPr>
            <w:r>
              <w:t xml:space="preserve">0.973</w:t>
            </w:r>
          </w:p>
        </w:tc>
      </w:tr>
      <w:tr>
        <w:trPr>
          <w:cantSplit/>
        </w:trPr>
        <w:tc>
          <w:tcPr/>
          <w:p>
            <w:pPr>
              <w:pStyle w:val="Compact"/>
              <w:keepNext/>
              <w:spacing w:line="240" w:lineRule="auto"/>
              <w:jc w:val="left"/>
            </w:pPr>
            <w:r>
              <w:t xml:space="preserve">0.4</w:t>
            </w:r>
          </w:p>
        </w:tc>
        <w:tc>
          <w:tcPr/>
          <w:p>
            <w:pPr>
              <w:pStyle w:val="Compact"/>
              <w:keepNext/>
              <w:spacing w:line="240" w:lineRule="auto"/>
              <w:jc w:val="right"/>
            </w:pPr>
            <w:r>
              <w:t xml:space="preserve">10</w:t>
            </w:r>
            <w:r>
              <w:t xml:space="preserve">,</w:t>
            </w:r>
            <w:r>
              <w:t xml:space="preserve">472</w:t>
            </w:r>
          </w:p>
        </w:tc>
        <w:tc>
          <w:tcPr/>
          <w:p>
            <w:pPr>
              <w:pStyle w:val="Compact"/>
              <w:keepNext/>
              <w:spacing w:line="240" w:lineRule="auto"/>
              <w:jc w:val="right"/>
            </w:pPr>
            <w:r>
              <w:t xml:space="preserve">3.95</w:t>
            </w:r>
          </w:p>
        </w:tc>
        <w:tc>
          <w:tcPr/>
          <w:p>
            <w:pPr>
              <w:pStyle w:val="Compact"/>
              <w:keepNext/>
              <w:spacing w:line="240" w:lineRule="auto"/>
              <w:jc w:val="right"/>
            </w:pPr>
            <w:r>
              <w:t xml:space="preserve">2.57</w:t>
            </w:r>
          </w:p>
        </w:tc>
        <w:tc>
          <w:tcPr/>
          <w:p>
            <w:pPr>
              <w:pStyle w:val="Compact"/>
              <w:keepNext/>
              <w:spacing w:line="240" w:lineRule="auto"/>
              <w:jc w:val="right"/>
            </w:pPr>
            <m:oMath>
              <m:r>
                <m:rPr>
                  <m:sty m:val="p"/>
                </m:rPr>
                <m:t>+</m:t>
              </m:r>
              <m:r>
                <m:t>0.66</m:t>
              </m:r>
            </m:oMath>
          </w:p>
        </w:tc>
        <w:tc>
          <w:tcPr/>
          <w:p>
            <w:pPr>
              <w:pStyle w:val="Compact"/>
              <w:keepNext/>
              <w:spacing w:line="240" w:lineRule="auto"/>
              <w:jc w:val="right"/>
            </w:pPr>
            <w:r>
              <w:t xml:space="preserve">0.975</w:t>
            </w:r>
          </w:p>
        </w:tc>
      </w:tr>
      <w:tr>
        <w:trPr>
          <w:cantSplit/>
        </w:trPr>
        <w:tc>
          <w:tcPr/>
          <w:p>
            <w:pPr>
              <w:pStyle w:val="Compact"/>
              <w:keepNext/>
              <w:spacing w:line="240" w:lineRule="auto"/>
              <w:jc w:val="left"/>
            </w:pPr>
            <w:r>
              <w:t xml:space="preserve">0.5 (canonical)</w:t>
            </w:r>
          </w:p>
        </w:tc>
        <w:tc>
          <w:tcPr/>
          <w:p>
            <w:pPr>
              <w:pStyle w:val="Compact"/>
              <w:keepNext/>
              <w:spacing w:line="240" w:lineRule="auto"/>
              <w:jc w:val="right"/>
            </w:pPr>
            <w:r>
              <w:t xml:space="preserve">10</w:t>
            </w:r>
            <w:r>
              <w:t xml:space="preserve">,</w:t>
            </w:r>
            <w:r>
              <w:t xml:space="preserve">472</w:t>
            </w:r>
          </w:p>
        </w:tc>
        <w:tc>
          <w:tcPr/>
          <w:p>
            <w:pPr>
              <w:pStyle w:val="Compact"/>
              <w:keepNext/>
              <w:spacing w:line="240" w:lineRule="auto"/>
              <w:jc w:val="right"/>
            </w:pPr>
            <w:r>
              <w:t xml:space="preserve">3.86</w:t>
            </w:r>
          </w:p>
        </w:tc>
        <w:tc>
          <w:tcPr/>
          <w:p>
            <w:pPr>
              <w:pStyle w:val="Compact"/>
              <w:keepNext/>
              <w:spacing w:line="240" w:lineRule="auto"/>
              <w:jc w:val="right"/>
            </w:pPr>
            <w:r>
              <w:t xml:space="preserve">2.50</w:t>
            </w:r>
          </w:p>
        </w:tc>
        <w:tc>
          <w:tcPr/>
          <w:p>
            <w:pPr>
              <w:pStyle w:val="Compact"/>
              <w:keepNext/>
              <w:spacing w:line="240" w:lineRule="auto"/>
              <w:jc w:val="right"/>
            </w:pPr>
            <m:oMath>
              <m:r>
                <m:rPr>
                  <m:sty m:val="p"/>
                </m:rPr>
                <m:t>+</m:t>
              </m:r>
              <m:r>
                <m:t>0.26</m:t>
              </m:r>
            </m:oMath>
          </w:p>
        </w:tc>
        <w:tc>
          <w:tcPr/>
          <w:p>
            <w:pPr>
              <w:pStyle w:val="Compact"/>
              <w:keepNext/>
              <w:spacing w:line="240" w:lineRule="auto"/>
              <w:jc w:val="right"/>
            </w:pPr>
            <w:r>
              <w:t xml:space="preserve">0.976</w:t>
            </w:r>
          </w:p>
        </w:tc>
      </w:tr>
      <w:tr>
        <w:trPr>
          <w:cantSplit/>
        </w:trPr>
        <w:tc>
          <w:tcPr/>
          <w:p>
            <w:pPr>
              <w:pStyle w:val="Compact"/>
              <w:keepNext/>
              <w:spacing w:line="240" w:lineRule="auto"/>
              <w:jc w:val="left"/>
            </w:pPr>
            <w:r>
              <w:t xml:space="preserve">0.6</w:t>
            </w:r>
          </w:p>
        </w:tc>
        <w:tc>
          <w:tcPr/>
          <w:p>
            <w:pPr>
              <w:pStyle w:val="Compact"/>
              <w:keepNext/>
              <w:spacing w:line="240" w:lineRule="auto"/>
              <w:jc w:val="right"/>
            </w:pPr>
            <w:r>
              <w:t xml:space="preserve">10</w:t>
            </w:r>
            <w:r>
              <w:t xml:space="preserve">,</w:t>
            </w:r>
            <w:r>
              <w:t xml:space="preserve">472</w:t>
            </w:r>
          </w:p>
        </w:tc>
        <w:tc>
          <w:tcPr/>
          <w:p>
            <w:pPr>
              <w:pStyle w:val="Compact"/>
              <w:keepNext/>
              <w:spacing w:line="240" w:lineRule="auto"/>
              <w:jc w:val="right"/>
            </w:pPr>
            <w:r>
              <w:t xml:space="preserve">3.83</w:t>
            </w:r>
          </w:p>
        </w:tc>
        <w:tc>
          <w:tcPr/>
          <w:p>
            <w:pPr>
              <w:pStyle w:val="Compact"/>
              <w:keepNext/>
              <w:spacing w:line="240" w:lineRule="auto"/>
              <w:jc w:val="right"/>
            </w:pPr>
            <w:r>
              <w:t xml:space="preserve">2.49</w:t>
            </w:r>
          </w:p>
        </w:tc>
        <w:tc>
          <w:tcPr/>
          <w:p>
            <w:pPr>
              <w:pStyle w:val="Compact"/>
              <w:keepNext/>
              <w:spacing w:line="240" w:lineRule="auto"/>
              <w:jc w:val="right"/>
            </w:pPr>
            <m:oMath>
              <m:r>
                <m:rPr>
                  <m:sty m:val="p"/>
                </m:rPr>
                <m:t>−</m:t>
              </m:r>
              <m:r>
                <m:t>0.13</m:t>
              </m:r>
            </m:oMath>
          </w:p>
        </w:tc>
        <w:tc>
          <w:tcPr/>
          <w:p>
            <w:pPr>
              <w:pStyle w:val="Compact"/>
              <w:keepNext/>
              <w:spacing w:line="240" w:lineRule="auto"/>
              <w:jc w:val="right"/>
            </w:pPr>
            <w:r>
              <w:t xml:space="preserve">0.976</w:t>
            </w:r>
          </w:p>
        </w:tc>
      </w:tr>
      <w:tr>
        <w:trPr>
          <w:cantSplit/>
        </w:trPr>
        <w:tc>
          <w:tcPr/>
          <w:p>
            <w:pPr>
              <w:pStyle w:val="Compact"/>
              <w:spacing w:line="240" w:lineRule="auto"/>
              <w:jc w:val="left"/>
            </w:pPr>
            <w:r>
              <w:t xml:space="preserve">0.7</w:t>
            </w:r>
          </w:p>
        </w:tc>
        <w:tc>
          <w:tcPr/>
          <w:p>
            <w:pPr>
              <w:pStyle w:val="Compact"/>
              <w:spacing w:line="240" w:lineRule="auto"/>
              <w:jc w:val="right"/>
            </w:pPr>
            <w:r>
              <w:t xml:space="preserve">10</w:t>
            </w:r>
            <w:r>
              <w:t xml:space="preserve">,</w:t>
            </w:r>
            <w:r>
              <w:t xml:space="preserve">472</w:t>
            </w:r>
          </w:p>
        </w:tc>
        <w:tc>
          <w:tcPr/>
          <w:p>
            <w:pPr>
              <w:pStyle w:val="Compact"/>
              <w:spacing w:line="240" w:lineRule="auto"/>
              <w:jc w:val="right"/>
            </w:pPr>
            <w:r>
              <w:t xml:space="preserve">3.87</w:t>
            </w:r>
          </w:p>
        </w:tc>
        <w:tc>
          <w:tcPr/>
          <w:p>
            <w:pPr>
              <w:pStyle w:val="Compact"/>
              <w:spacing w:line="240" w:lineRule="auto"/>
              <w:jc w:val="right"/>
            </w:pPr>
            <w:r>
              <w:t xml:space="preserve">2.54</w:t>
            </w:r>
          </w:p>
        </w:tc>
        <w:tc>
          <w:tcPr/>
          <w:p>
            <w:pPr>
              <w:pStyle w:val="Compact"/>
              <w:spacing w:line="240" w:lineRule="auto"/>
              <w:jc w:val="right"/>
            </w:pPr>
            <m:oMath>
              <m:r>
                <m:rPr>
                  <m:sty m:val="p"/>
                </m:rPr>
                <m:t>−</m:t>
              </m:r>
              <m:r>
                <m:t>0.52</m:t>
              </m:r>
            </m:oMath>
          </w:p>
        </w:tc>
        <w:tc>
          <w:tcPr/>
          <w:p>
            <w:pPr>
              <w:pStyle w:val="Compact"/>
              <w:spacing w:line="240" w:lineRule="auto"/>
              <w:jc w:val="right"/>
            </w:pPr>
            <w:r>
              <w:t xml:space="preserve">0.976</w:t>
            </w:r>
          </w:p>
        </w:tc>
      </w:tr>
    </w:tbl>
    <w:bookmarkEnd w:id="21"/>
    <w:bookmarkEnd w:id="22"/>
    <w:sectPr>
      <w:footnotePr>
        <w:numRestart w:val="eachSect"/>
      </w:footnotePr>
      <w:lnNumType w:countBy="1" w:start="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Criterion validity of heel-mounted inertial sensors for stride-length estimation during single- and dual-task walking in older adults with and without cognitive impairment</dc:title>
  <dc:creator>Pawel Kudzia; Markus von Hacht; Maryam Sheikhi; Drew Commandeur; Marc Klimstra; Sandra Hundza</dc:creator>
  <cp:keywords/>
  <dcterms:created xsi:type="dcterms:W3CDTF">2026-08-25T14:07:07Z</dcterms:created>
  <dcterms:modified xsi:type="dcterms:W3CDTF">2026-08-25T14:07:07Z</dcterms:modified>
</cp:coreProperties>
</file>

<file path=docProps/custom.xml><?xml version="1.0" encoding="utf-8"?>
<Properties xmlns="http://schemas.openxmlformats.org/officeDocument/2006/custom-properties" xmlns:vt="http://schemas.openxmlformats.org/officeDocument/2006/docPropsVTypes"/>
</file>