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BB6A" w14:textId="77777777" w:rsidR="00750D7B" w:rsidRDefault="00750D7B" w:rsidP="00750D7B">
      <w:pPr>
        <w:spacing w:line="276" w:lineRule="auto"/>
        <w:jc w:val="center"/>
        <w:rPr>
          <w:rFonts w:eastAsiaTheme="minorHAnsi"/>
          <w:b/>
          <w:bCs/>
          <w:color w:val="000000" w:themeColor="text1"/>
          <w:sz w:val="32"/>
          <w:szCs w:val="32"/>
        </w:rPr>
      </w:pPr>
      <w:r>
        <w:rPr>
          <w:rFonts w:eastAsiaTheme="minorHAnsi" w:hint="eastAsia"/>
          <w:b/>
          <w:bCs/>
          <w:color w:val="000000" w:themeColor="text1"/>
          <w:sz w:val="32"/>
          <w:szCs w:val="32"/>
        </w:rPr>
        <w:t>项目大纲</w:t>
      </w:r>
    </w:p>
    <w:p w14:paraId="4BCBA3DB" w14:textId="77777777" w:rsidR="00750D7B" w:rsidRDefault="00750D7B" w:rsidP="00750D7B">
      <w:pPr>
        <w:spacing w:line="276" w:lineRule="auto"/>
        <w:jc w:val="left"/>
        <w:rPr>
          <w:rFonts w:eastAsiaTheme="minorHAnsi"/>
          <w:sz w:val="24"/>
        </w:rPr>
      </w:pPr>
      <w:r>
        <w:rPr>
          <w:rFonts w:eastAsiaTheme="minorHAnsi" w:hint="eastAsia"/>
          <w:b/>
          <w:bCs/>
          <w:sz w:val="24"/>
        </w:rPr>
        <w:t>项目背景：</w:t>
      </w:r>
      <w:bookmarkStart w:id="0" w:name="_Hlk116930298"/>
    </w:p>
    <w:p w14:paraId="5E59D3EF" w14:textId="77777777" w:rsidR="00750D7B" w:rsidRDefault="00750D7B" w:rsidP="00750D7B">
      <w:pPr>
        <w:spacing w:line="276" w:lineRule="auto"/>
        <w:jc w:val="left"/>
        <w:rPr>
          <w:rFonts w:eastAsiaTheme="minorHAnsi"/>
          <w:sz w:val="24"/>
        </w:rPr>
      </w:pPr>
      <w:r>
        <w:rPr>
          <w:rFonts w:hint="eastAsia"/>
        </w:rPr>
        <w:t>本课程由浅入深地介绍体育经济领域相关问题，将微观经济理论和计量经济学分析应用于体育，并探讨在体育设计中出现的一些公共政策议题，较为</w:t>
      </w:r>
      <w:r w:rsidRPr="00FC1EDE">
        <w:rPr>
          <w:rFonts w:hint="eastAsia"/>
          <w:color w:val="000000"/>
          <w:shd w:val="clear" w:color="auto" w:fill="FFFFFF"/>
        </w:rPr>
        <w:t>系统地研究体育与经济的关系、经济效益以及行业特点、职业体育中一系列问题。通过</w:t>
      </w:r>
      <w:r>
        <w:rPr>
          <w:rFonts w:hint="eastAsia"/>
        </w:rPr>
        <w:t>介绍体育经济分析领域的理论发展前沿，使同学</w:t>
      </w:r>
      <w:r w:rsidRPr="00FC1EDE">
        <w:rPr>
          <w:rFonts w:hint="eastAsia"/>
          <w:color w:val="000000"/>
          <w:shd w:val="clear" w:color="auto" w:fill="FFFFFF"/>
        </w:rPr>
        <w:t>掌握体育经济方法、基本内容和技术，了解和使用数据来解释或预测体育商业行为，最终通过实战项目和具体案例理解和探索体育商业世界</w:t>
      </w:r>
      <w:r>
        <w:rPr>
          <w:rFonts w:hint="eastAsia"/>
        </w:rPr>
        <w:t>。</w:t>
      </w:r>
    </w:p>
    <w:p w14:paraId="37246DB0" w14:textId="77777777" w:rsidR="00750D7B" w:rsidRDefault="00750D7B" w:rsidP="00750D7B">
      <w:pPr>
        <w:spacing w:line="276" w:lineRule="auto"/>
        <w:jc w:val="left"/>
        <w:rPr>
          <w:color w:val="000000"/>
          <w:shd w:val="clear" w:color="auto" w:fill="FFFFFF"/>
        </w:rPr>
      </w:pPr>
      <w:r>
        <w:rPr>
          <w:rFonts w:hint="eastAsia"/>
        </w:rPr>
        <w:t>重点内容包括</w:t>
      </w:r>
      <w:r>
        <w:rPr>
          <w:rFonts w:hint="eastAsia"/>
          <w:color w:val="000000"/>
          <w:shd w:val="clear" w:color="auto" w:fill="FFFFFF"/>
        </w:rPr>
        <w:t>运用西方经济学原理分析体育与经济的关系以及体育领域经济现象、经济活动的本质特点和规律；介绍体育经济分析的方法、工具和实践；通过具体案例了解分析的基本原理及其应用过程，并涉及一定收入支出的</w:t>
      </w:r>
      <w:r>
        <w:rPr>
          <w:rFonts w:hint="eastAsia"/>
        </w:rPr>
        <w:t>财务理论和实际应用</w:t>
      </w:r>
      <w:r>
        <w:rPr>
          <w:rFonts w:hint="eastAsia"/>
          <w:color w:val="000000"/>
          <w:shd w:val="clear" w:color="auto" w:fill="FFFFFF"/>
        </w:rPr>
        <w:t>。希望学生熟悉中级微观经济学，至少熟悉计量经济学的分析工具。</w:t>
      </w:r>
    </w:p>
    <w:p w14:paraId="0B90C811" w14:textId="77777777" w:rsidR="00750D7B" w:rsidRPr="00FC1EDE" w:rsidRDefault="00750D7B" w:rsidP="00750D7B">
      <w:pPr>
        <w:spacing w:line="276" w:lineRule="auto"/>
        <w:jc w:val="left"/>
        <w:rPr>
          <w:rFonts w:eastAsiaTheme="minorHAnsi"/>
          <w:sz w:val="24"/>
        </w:rPr>
      </w:pPr>
    </w:p>
    <w:bookmarkEnd w:id="0"/>
    <w:p w14:paraId="4C57E075" w14:textId="77777777" w:rsidR="00750D7B" w:rsidRPr="00FC1EDE" w:rsidRDefault="00750D7B" w:rsidP="00750D7B">
      <w:pPr>
        <w:spacing w:line="276" w:lineRule="auto"/>
        <w:jc w:val="left"/>
        <w:rPr>
          <w:rFonts w:eastAsiaTheme="minorHAnsi"/>
          <w:b/>
          <w:bCs/>
          <w:sz w:val="24"/>
        </w:rPr>
      </w:pPr>
      <w:r w:rsidRPr="00FC1EDE">
        <w:rPr>
          <w:rFonts w:eastAsiaTheme="minorHAnsi" w:hint="eastAsia"/>
          <w:b/>
          <w:bCs/>
          <w:sz w:val="24"/>
        </w:rPr>
        <w:t>课程目标</w:t>
      </w:r>
    </w:p>
    <w:p w14:paraId="624ACFC1" w14:textId="77777777" w:rsidR="00750D7B" w:rsidRDefault="00750D7B" w:rsidP="00750D7B">
      <w:pPr>
        <w:jc w:val="left"/>
      </w:pPr>
      <w:r>
        <w:rPr>
          <w:rFonts w:hint="eastAsia"/>
          <w:color w:val="000000"/>
          <w:shd w:val="clear" w:color="auto" w:fill="FFFFFF"/>
        </w:rPr>
        <w:t>本课程的目标是为学生提供分析工具，以体育经济学作为“实验室”来理解经济问题。鉴于该课程的应用性质，它还将使用计量经济学工具来研究相关的经验应用。</w:t>
      </w:r>
      <w:r>
        <w:t>预期的学习成果。在完成该课程后，学生将能够</w:t>
      </w:r>
      <w:r>
        <w:rPr>
          <w:rFonts w:hint="eastAsia"/>
        </w:rPr>
        <w:t>：</w:t>
      </w:r>
    </w:p>
    <w:p w14:paraId="6B11047D" w14:textId="77777777" w:rsidR="00750D7B" w:rsidRDefault="00750D7B" w:rsidP="00750D7B">
      <w:pPr>
        <w:pStyle w:val="a7"/>
        <w:widowControl/>
        <w:numPr>
          <w:ilvl w:val="0"/>
          <w:numId w:val="14"/>
        </w:numPr>
        <w:ind w:firstLineChars="0"/>
        <w:jc w:val="left"/>
      </w:pPr>
      <w:r>
        <w:t>了解体育产业所处的更广泛的经济和金融环境</w:t>
      </w:r>
    </w:p>
    <w:p w14:paraId="06E62666" w14:textId="77777777" w:rsidR="00750D7B" w:rsidRDefault="00750D7B" w:rsidP="00750D7B">
      <w:pPr>
        <w:pStyle w:val="a7"/>
        <w:widowControl/>
        <w:numPr>
          <w:ilvl w:val="0"/>
          <w:numId w:val="14"/>
        </w:numPr>
        <w:ind w:firstLineChars="0"/>
        <w:jc w:val="left"/>
      </w:pPr>
      <w:r>
        <w:t>使用经济模型分析</w:t>
      </w:r>
    </w:p>
    <w:p w14:paraId="465BDB9D" w14:textId="77777777" w:rsidR="00750D7B" w:rsidRDefault="00750D7B" w:rsidP="00750D7B">
      <w:pPr>
        <w:pStyle w:val="a7"/>
        <w:widowControl/>
        <w:numPr>
          <w:ilvl w:val="0"/>
          <w:numId w:val="14"/>
        </w:numPr>
        <w:ind w:firstLineChars="0"/>
        <w:jc w:val="left"/>
      </w:pPr>
      <w:r>
        <w:t>了解体育如何为经济学家提供一个测试经济理论的“</w:t>
      </w:r>
      <w:r>
        <w:rPr>
          <w:rFonts w:hint="eastAsia"/>
        </w:rPr>
        <w:t>实验室</w:t>
      </w:r>
      <w:r>
        <w:t>”</w:t>
      </w:r>
    </w:p>
    <w:p w14:paraId="4D04F797" w14:textId="77777777" w:rsidR="00750D7B" w:rsidRDefault="00750D7B" w:rsidP="00750D7B">
      <w:pPr>
        <w:pStyle w:val="a7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识别</w:t>
      </w:r>
      <w:r>
        <w:t>体育经济学文献中的关键议题</w:t>
      </w:r>
      <w:r>
        <w:rPr>
          <w:rFonts w:hint="eastAsia"/>
        </w:rPr>
        <w:t>（</w:t>
      </w:r>
      <w:r w:rsidRPr="00C3721D">
        <w:t>key topics</w:t>
      </w:r>
      <w:r>
        <w:rPr>
          <w:rFonts w:hint="eastAsia"/>
        </w:rPr>
        <w:t>）</w:t>
      </w:r>
    </w:p>
    <w:p w14:paraId="529B48BA" w14:textId="77777777" w:rsidR="00750D7B" w:rsidRDefault="00750D7B" w:rsidP="00750D7B">
      <w:pPr>
        <w:pStyle w:val="a7"/>
        <w:widowControl/>
        <w:ind w:left="420" w:firstLineChars="0" w:firstLine="0"/>
        <w:jc w:val="left"/>
      </w:pPr>
    </w:p>
    <w:p w14:paraId="2A41DE7D" w14:textId="77777777" w:rsidR="00750D7B" w:rsidRDefault="00750D7B" w:rsidP="00750D7B">
      <w:pPr>
        <w:tabs>
          <w:tab w:val="left" w:pos="432"/>
        </w:tabs>
        <w:spacing w:line="360" w:lineRule="auto"/>
        <w:rPr>
          <w:rFonts w:asciiTheme="minorEastAsia" w:hAnsiTheme="minorEastAsia" w:cstheme="minorHAnsi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HAnsi" w:hint="eastAsia"/>
          <w:b/>
          <w:bCs/>
          <w:color w:val="000000" w:themeColor="text1"/>
          <w:sz w:val="24"/>
        </w:rPr>
        <w:t>项目参考大纲：具体内容根据课程进度调整</w:t>
      </w:r>
    </w:p>
    <w:tbl>
      <w:tblPr>
        <w:tblStyle w:val="71"/>
        <w:tblW w:w="4998" w:type="pct"/>
        <w:jc w:val="center"/>
        <w:tblLook w:val="04A0" w:firstRow="1" w:lastRow="0" w:firstColumn="1" w:lastColumn="0" w:noHBand="0" w:noVBand="1"/>
      </w:tblPr>
      <w:tblGrid>
        <w:gridCol w:w="568"/>
        <w:gridCol w:w="709"/>
        <w:gridCol w:w="2408"/>
        <w:gridCol w:w="3258"/>
        <w:gridCol w:w="3519"/>
      </w:tblGrid>
      <w:tr w:rsidR="00750D7B" w14:paraId="34AC8DDD" w14:textId="77777777" w:rsidTr="00B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0" w:type="pct"/>
            <w:gridSpan w:val="2"/>
            <w:tcBorders>
              <w:bottom w:val="nil"/>
            </w:tcBorders>
            <w:shd w:val="clear" w:color="auto" w:fill="44546A" w:themeFill="text2"/>
            <w:vAlign w:val="center"/>
          </w:tcPr>
          <w:p w14:paraId="3C012FDC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 w:val="0"/>
                <w:iCs w:val="0"/>
                <w:color w:val="FFFFFF" w:themeColor="background1"/>
                <w:sz w:val="24"/>
              </w:rPr>
            </w:pPr>
            <w:r>
              <w:rPr>
                <w:rFonts w:eastAsiaTheme="minorHAnsi"/>
                <w:bCs w:val="0"/>
                <w:i w:val="0"/>
                <w:color w:val="FFFFFF" w:themeColor="background1"/>
                <w:sz w:val="24"/>
              </w:rPr>
              <w:t>Week</w:t>
            </w:r>
          </w:p>
        </w:tc>
        <w:tc>
          <w:tcPr>
            <w:tcW w:w="1151" w:type="pct"/>
            <w:tcBorders>
              <w:bottom w:val="single" w:sz="4" w:space="0" w:color="666666" w:themeColor="text1" w:themeTint="99"/>
            </w:tcBorders>
            <w:shd w:val="clear" w:color="auto" w:fill="44546A" w:themeFill="text2"/>
            <w:vAlign w:val="center"/>
          </w:tcPr>
          <w:p w14:paraId="1495EB95" w14:textId="77777777" w:rsidR="00750D7B" w:rsidRDefault="00750D7B" w:rsidP="00B30B3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eastAsiaTheme="minorHAnsi"/>
                <w:color w:val="FFFFFF" w:themeColor="background1"/>
                <w:sz w:val="24"/>
              </w:rPr>
              <w:t>Webinar论文课</w:t>
            </w:r>
          </w:p>
        </w:tc>
        <w:tc>
          <w:tcPr>
            <w:tcW w:w="1557" w:type="pct"/>
            <w:tcBorders>
              <w:bottom w:val="nil"/>
            </w:tcBorders>
            <w:shd w:val="clear" w:color="auto" w:fill="44546A" w:themeFill="text2"/>
            <w:vAlign w:val="center"/>
          </w:tcPr>
          <w:p w14:paraId="567B72BE" w14:textId="77777777" w:rsidR="00750D7B" w:rsidRDefault="00750D7B" w:rsidP="00B30B3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eastAsiaTheme="minorHAnsi" w:hint="eastAsia"/>
                <w:color w:val="FFFFFF" w:themeColor="background1"/>
                <w:sz w:val="24"/>
              </w:rPr>
              <w:t>主导师</w:t>
            </w:r>
            <w:r>
              <w:rPr>
                <w:rFonts w:eastAsiaTheme="minorHAnsi"/>
                <w:color w:val="FFFFFF" w:themeColor="background1"/>
                <w:sz w:val="24"/>
              </w:rPr>
              <w:t>L</w:t>
            </w:r>
            <w:r>
              <w:rPr>
                <w:rFonts w:eastAsiaTheme="minorHAnsi" w:hint="eastAsia"/>
                <w:color w:val="FFFFFF" w:themeColor="background1"/>
                <w:sz w:val="24"/>
              </w:rPr>
              <w:t>ecture</w:t>
            </w:r>
          </w:p>
        </w:tc>
        <w:tc>
          <w:tcPr>
            <w:tcW w:w="1682" w:type="pct"/>
            <w:tcBorders>
              <w:bottom w:val="nil"/>
            </w:tcBorders>
            <w:shd w:val="clear" w:color="auto" w:fill="44546A" w:themeFill="text2"/>
            <w:vAlign w:val="center"/>
          </w:tcPr>
          <w:p w14:paraId="58EDC507" w14:textId="77777777" w:rsidR="00750D7B" w:rsidRDefault="00750D7B" w:rsidP="00B30B3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FFFF" w:themeColor="background1"/>
                <w:sz w:val="24"/>
              </w:rPr>
            </w:pPr>
            <w:r>
              <w:rPr>
                <w:rFonts w:eastAsiaTheme="minorHAnsi" w:hint="eastAsia"/>
                <w:color w:val="FFFFFF" w:themeColor="background1"/>
                <w:sz w:val="24"/>
              </w:rPr>
              <w:t>副导师</w:t>
            </w:r>
            <w:r>
              <w:rPr>
                <w:rFonts w:eastAsiaTheme="minorHAnsi"/>
                <w:color w:val="FFFFFF" w:themeColor="background1"/>
                <w:sz w:val="24"/>
              </w:rPr>
              <w:t>Mentor Session</w:t>
            </w:r>
          </w:p>
        </w:tc>
      </w:tr>
      <w:tr w:rsidR="00750D7B" w14:paraId="4BE85F06" w14:textId="77777777" w:rsidTr="00B30B3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right w:val="nil"/>
            </w:tcBorders>
            <w:vAlign w:val="center"/>
          </w:tcPr>
          <w:p w14:paraId="5ACB1579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iCs w:val="0"/>
                <w:sz w:val="24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C03BA05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bottom w:val="single" w:sz="4" w:space="0" w:color="666666" w:themeColor="text1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041D57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</w:rPr>
            </w:pPr>
          </w:p>
        </w:tc>
        <w:tc>
          <w:tcPr>
            <w:tcW w:w="1557" w:type="pct"/>
            <w:tcBorders>
              <w:top w:val="nil"/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69668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体育经济主要概念</w:t>
            </w:r>
          </w:p>
        </w:tc>
        <w:tc>
          <w:tcPr>
            <w:tcW w:w="1682" w:type="pct"/>
            <w:tcBorders>
              <w:top w:val="nil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724DABD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</w:t>
            </w:r>
          </w:p>
        </w:tc>
      </w:tr>
      <w:tr w:rsidR="00750D7B" w14:paraId="14FB88DD" w14:textId="77777777" w:rsidTr="00B30B3D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2C924545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</w:tcPr>
          <w:p w14:paraId="0278249D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14585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</w:rPr>
            </w:pPr>
          </w:p>
        </w:tc>
        <w:tc>
          <w:tcPr>
            <w:tcW w:w="15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74D8C8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体育与经济学关系</w:t>
            </w:r>
          </w:p>
          <w:p w14:paraId="7EAD5CD9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供需分析方法</w:t>
            </w:r>
          </w:p>
          <w:p w14:paraId="5BCFFC1F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基本概念</w:t>
            </w:r>
          </w:p>
          <w:p w14:paraId="550824E0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贴合课题进行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选题指导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7B89A1" w14:textId="77777777" w:rsidR="00750D7B" w:rsidRDefault="00750D7B" w:rsidP="00750D7B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主导师课程知识补充讲解</w:t>
            </w:r>
          </w:p>
          <w:p w14:paraId="025BC0AE" w14:textId="77777777" w:rsidR="00750D7B" w:rsidRDefault="00750D7B" w:rsidP="00750D7B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项目所需科研软件讲解</w:t>
            </w:r>
          </w:p>
        </w:tc>
      </w:tr>
      <w:tr w:rsidR="00750D7B" w14:paraId="21877686" w14:textId="77777777" w:rsidTr="00B30B3D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10BE3BDD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0B52E4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677EB36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了解专业相关知识、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每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组思考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1-3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个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题目</w:t>
            </w:r>
          </w:p>
        </w:tc>
      </w:tr>
      <w:tr w:rsidR="00750D7B" w14:paraId="295F4223" w14:textId="77777777" w:rsidTr="00B30B3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4DAA87A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sz w:val="24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7E3A32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B5CE5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学术论文的基本素养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7770AA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职业球队决策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62A21CB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750D7B" w14:paraId="267DAF3C" w14:textId="77777777" w:rsidTr="00B30B3D">
        <w:trPr>
          <w:trHeight w:val="1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467906F1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8" w:space="0" w:color="000000" w:themeColor="text1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C0C174E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E6D750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主要期刊</w:t>
            </w:r>
          </w:p>
          <w:p w14:paraId="40DEF8F2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国际协会</w:t>
            </w:r>
          </w:p>
          <w:p w14:paraId="4501306F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如何完成一篇学术论文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ABE7F7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长期与短期</w:t>
            </w:r>
          </w:p>
          <w:p w14:paraId="32EEE02C" w14:textId="77777777" w:rsidR="00750D7B" w:rsidRPr="009E7D86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利润与胜率相机抉择</w:t>
            </w:r>
          </w:p>
          <w:p w14:paraId="111AD1FA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俱乐部收入结构</w:t>
            </w:r>
          </w:p>
          <w:p w14:paraId="4CF61D11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细窥收入与成本</w:t>
            </w:r>
          </w:p>
          <w:p w14:paraId="18C5E653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定题指导</w:t>
            </w:r>
          </w:p>
        </w:tc>
        <w:tc>
          <w:tcPr>
            <w:tcW w:w="1682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B21CD20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主导师课程知识补充讲解</w:t>
            </w:r>
          </w:p>
          <w:p w14:paraId="5AC72FB2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文献搜索实操与示例文献精读</w:t>
            </w:r>
          </w:p>
        </w:tc>
      </w:tr>
      <w:tr w:rsidR="00750D7B" w14:paraId="20758106" w14:textId="77777777" w:rsidTr="00B30B3D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3EB85608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94474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453DDED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确定最终题目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、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查阅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10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篇相关文献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、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构思报告框架</w:t>
            </w:r>
          </w:p>
        </w:tc>
      </w:tr>
      <w:tr w:rsidR="00750D7B" w14:paraId="7F2C5B4E" w14:textId="77777777" w:rsidTr="00B30B3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6E3984C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45682A2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DE77B0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学术论文结构框架</w:t>
            </w:r>
            <w:r>
              <w:rPr>
                <w:rStyle w:val="fontstyle21"/>
                <w:rFonts w:ascii="DengXian" w:eastAsia="DengXian" w:hAnsi="DengXian"/>
                <w:b/>
              </w:rPr>
              <w:t xml:space="preserve">1 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A27813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职业联盟治理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DE54247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补充专业知识讲解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750D7B" w14:paraId="7010DBBA" w14:textId="77777777" w:rsidTr="00B30B3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63B7C468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F6BA67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9B51E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标准学术论文架构</w:t>
            </w: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；</w:t>
            </w:r>
          </w:p>
          <w:p w14:paraId="0386267B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不同模块的写作方法与写作规范.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7EE359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联盟结构比较</w:t>
            </w:r>
          </w:p>
          <w:p w14:paraId="3AE49CAF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竞争均衡概念</w:t>
            </w:r>
          </w:p>
          <w:p w14:paraId="6F5BA6C2" w14:textId="77777777" w:rsidR="00750D7B" w:rsidRPr="00925CFA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反垄断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A1961BB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项目相关案例分析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/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实验分析</w:t>
            </w:r>
          </w:p>
          <w:p w14:paraId="2AC70326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专业科研方法扩充</w:t>
            </w:r>
          </w:p>
          <w:p w14:paraId="2FD095D5" w14:textId="77777777" w:rsidR="00750D7B" w:rsidRPr="0048761A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文献综述与引言撰写指导</w:t>
            </w:r>
          </w:p>
        </w:tc>
      </w:tr>
      <w:tr w:rsidR="00750D7B" w14:paraId="4A57D68A" w14:textId="77777777" w:rsidTr="00B30B3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51CA561F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BE4C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CCF5E0C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撰写报告正文与数据分析</w:t>
            </w:r>
          </w:p>
        </w:tc>
      </w:tr>
      <w:tr w:rsidR="00750D7B" w14:paraId="57FDFE8A" w14:textId="77777777" w:rsidTr="00B30B3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6CE405B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1879CD4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84C94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学术论文结构框架</w:t>
            </w:r>
            <w:r>
              <w:rPr>
                <w:rStyle w:val="fontstyle21"/>
                <w:rFonts w:ascii="DengXian" w:eastAsia="DengXian" w:hAnsi="DengXian"/>
                <w:b/>
              </w:rPr>
              <w:t xml:space="preserve">2 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EA242" w14:textId="77777777" w:rsidR="00750D7B" w:rsidRDefault="00750D7B" w:rsidP="00B30B3D">
            <w:pPr>
              <w:spacing w:line="2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体育与公共财政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F63854E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科研报告写作指导</w:t>
            </w:r>
            <w:r>
              <w:rPr>
                <w:rFonts w:eastAsiaTheme="minorHAnsi"/>
                <w:b/>
                <w:sz w:val="24"/>
              </w:rPr>
              <w:t>I</w:t>
            </w:r>
          </w:p>
        </w:tc>
      </w:tr>
      <w:tr w:rsidR="00750D7B" w14:paraId="11543890" w14:textId="77777777" w:rsidTr="00B30B3D">
        <w:trPr>
          <w:trHeight w:val="1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461AE20D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EF879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6EF514" w14:textId="77777777" w:rsidR="00750D7B" w:rsidRDefault="00750D7B" w:rsidP="00750D7B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标准学术论文架构</w:t>
            </w: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；</w:t>
            </w:r>
          </w:p>
          <w:p w14:paraId="09BCBFCF" w14:textId="77777777" w:rsidR="00750D7B" w:rsidRDefault="00750D7B" w:rsidP="00750D7B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不同模块的写作方法与写作规范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71CE0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谁受益？谁支付？</w:t>
            </w:r>
          </w:p>
          <w:p w14:paraId="76BB8B73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体育设施与赛事的经济效益</w:t>
            </w:r>
          </w:p>
          <w:p w14:paraId="13E19EF6" w14:textId="77777777" w:rsidR="00750D7B" w:rsidRPr="000D5C7C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事前分析与事后分析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19BF14C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主导师课程知识补充讲解</w:t>
            </w:r>
          </w:p>
          <w:p w14:paraId="6684D7B5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ascii="DengXian" w:eastAsia="DengXian" w:hAnsi="DengXian"/>
                <w:sz w:val="21"/>
                <w:szCs w:val="21"/>
              </w:rPr>
              <w:t>指导学生开展正文部分问题/数据分析等内容的写作</w:t>
            </w:r>
          </w:p>
        </w:tc>
      </w:tr>
      <w:tr w:rsidR="00750D7B" w14:paraId="26D617E9" w14:textId="77777777" w:rsidTr="00B30B3D">
        <w:trPr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670A9ED0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7BBD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546C3E6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撰写课题报告引言综述</w:t>
            </w:r>
          </w:p>
        </w:tc>
      </w:tr>
      <w:tr w:rsidR="00750D7B" w14:paraId="2D7F3855" w14:textId="77777777" w:rsidTr="00B30B3D">
        <w:trPr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E6018D0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5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A4D53B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5010B" w14:textId="77777777" w:rsidR="00750D7B" w:rsidRDefault="00750D7B" w:rsidP="00B30B3D">
            <w:pPr>
              <w:spacing w:line="2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学术论文写作技巧与写作方法讲解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55B6DA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b/>
              </w:rPr>
            </w:pPr>
            <w:r>
              <w:rPr>
                <w:rStyle w:val="fontstyle21"/>
                <w:rFonts w:ascii="DengXian" w:eastAsia="DengXian" w:hAnsi="DengXian" w:hint="eastAsia"/>
                <w:b/>
              </w:rPr>
              <w:t>实证研究基础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75470FB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科研报告写作指导</w:t>
            </w:r>
            <w:r>
              <w:rPr>
                <w:rFonts w:eastAsiaTheme="minorHAnsi"/>
                <w:b/>
                <w:sz w:val="24"/>
              </w:rPr>
              <w:t>II</w:t>
            </w:r>
          </w:p>
        </w:tc>
      </w:tr>
      <w:tr w:rsidR="00750D7B" w14:paraId="589429D1" w14:textId="77777777" w:rsidTr="00B30B3D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04A0E4FB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2B54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F40D8E" w14:textId="77777777" w:rsidR="00750D7B" w:rsidRDefault="00750D7B" w:rsidP="00750D7B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ascii="DengXian" w:eastAsia="DengXian" w:hAnsi="DengXian" w:hint="eastAsia"/>
                <w:sz w:val="21"/>
                <w:szCs w:val="21"/>
              </w:rPr>
              <w:t>实用系统的学术论文写作技巧</w:t>
            </w: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8EAD5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Model-based</w:t>
            </w:r>
          </w:p>
          <w:p w14:paraId="3D15DD19" w14:textId="43E0CAF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D</w:t>
            </w:r>
            <w:r>
              <w:rPr>
                <w:rFonts w:ascii="DengXian" w:eastAsia="DengXian" w:hAnsi="DengXian"/>
                <w:szCs w:val="21"/>
              </w:rPr>
              <w:t>esign-based</w:t>
            </w:r>
          </w:p>
          <w:p w14:paraId="0ACFDB42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因果推断</w:t>
            </w:r>
          </w:p>
          <w:p w14:paraId="631B17EA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论文答辩的程序、准备、注意事项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715AE7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 w:cs="Times New Roman"/>
                <w:sz w:val="21"/>
                <w:szCs w:val="21"/>
                <w:lang w:val="fr-FR"/>
              </w:rPr>
            </w:pPr>
            <w:r>
              <w:rPr>
                <w:rStyle w:val="fontstyle21"/>
                <w:rFonts w:eastAsiaTheme="minorHAnsi" w:cs="Times New Roman"/>
                <w:sz w:val="21"/>
                <w:szCs w:val="21"/>
                <w:lang w:val="fr-FR"/>
              </w:rPr>
              <w:t>对已完成部分进行点评和修改</w:t>
            </w:r>
          </w:p>
          <w:p w14:paraId="14B9232B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 w:cs="Times New Roman"/>
                <w:sz w:val="21"/>
                <w:szCs w:val="21"/>
                <w:lang w:val="fr-FR"/>
              </w:rPr>
            </w:pPr>
            <w:r>
              <w:rPr>
                <w:rStyle w:val="fontstyle21"/>
                <w:rFonts w:eastAsiaTheme="minorHAnsi" w:cs="Times New Roman" w:hint="eastAsia"/>
                <w:sz w:val="21"/>
                <w:szCs w:val="21"/>
                <w:lang w:val="fr-FR"/>
              </w:rPr>
              <w:t>数据分析</w:t>
            </w:r>
            <w:r>
              <w:rPr>
                <w:rStyle w:val="fontstyle21"/>
                <w:rFonts w:eastAsiaTheme="minorHAnsi" w:cs="Times New Roman" w:hint="eastAsia"/>
                <w:sz w:val="21"/>
                <w:szCs w:val="21"/>
                <w:lang w:val="fr-FR"/>
              </w:rPr>
              <w:t>/</w:t>
            </w:r>
            <w:r>
              <w:rPr>
                <w:rStyle w:val="fontstyle21"/>
                <w:rFonts w:eastAsiaTheme="minorHAnsi" w:cs="Times New Roman" w:hint="eastAsia"/>
                <w:sz w:val="21"/>
                <w:szCs w:val="21"/>
                <w:lang w:val="fr-FR"/>
              </w:rPr>
              <w:t>案例分析的完善</w:t>
            </w:r>
          </w:p>
          <w:p w14:paraId="1D86D488" w14:textId="77777777" w:rsidR="00750D7B" w:rsidRDefault="00750D7B" w:rsidP="00750D7B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</w:rPr>
            </w:pPr>
            <w:r>
              <w:rPr>
                <w:rStyle w:val="fontstyle21"/>
                <w:rFonts w:eastAsiaTheme="minorHAnsi"/>
                <w:sz w:val="21"/>
                <w:szCs w:val="21"/>
              </w:rPr>
              <w:t>指导学生完善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研究结果与结论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部分的写作</w:t>
            </w:r>
          </w:p>
        </w:tc>
      </w:tr>
      <w:tr w:rsidR="00750D7B" w14:paraId="1E7DAE9A" w14:textId="77777777" w:rsidTr="00B30B3D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single" w:sz="4" w:space="0" w:color="auto"/>
            </w:tcBorders>
            <w:vAlign w:val="center"/>
          </w:tcPr>
          <w:p w14:paraId="47150A8C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6B9D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82715D7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完成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3000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字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课题</w:t>
            </w:r>
            <w:r>
              <w:rPr>
                <w:rStyle w:val="fontstyle21"/>
                <w:rFonts w:eastAsiaTheme="minorHAnsi"/>
                <w:sz w:val="21"/>
                <w:szCs w:val="21"/>
              </w:rPr>
              <w:t>报告</w:t>
            </w: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、准备答辩材料</w:t>
            </w:r>
          </w:p>
        </w:tc>
      </w:tr>
      <w:tr w:rsidR="00750D7B" w14:paraId="348498EC" w14:textId="77777777" w:rsidTr="00B30B3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6A00716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Cs w:val="0"/>
                <w:sz w:val="24"/>
              </w:rPr>
            </w:pPr>
            <w:r>
              <w:rPr>
                <w:rFonts w:eastAsiaTheme="minorHAnsi" w:hint="eastAsia"/>
                <w:b/>
                <w:bCs/>
                <w:i w:val="0"/>
                <w:sz w:val="24"/>
              </w:rPr>
              <w:t>6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CB939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sz w:val="24"/>
              </w:rPr>
              <w:t>主题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A9E91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C1F8DE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/>
                <w:szCs w:val="21"/>
              </w:rPr>
            </w:pPr>
            <w:r>
              <w:rPr>
                <w:rStyle w:val="fontstyle21"/>
                <w:rFonts w:eastAsiaTheme="minorHAnsi"/>
                <w:b/>
              </w:rPr>
              <w:t>项目答辩与点评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2752E79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科研报告写作总结</w:t>
            </w:r>
          </w:p>
        </w:tc>
      </w:tr>
      <w:tr w:rsidR="00750D7B" w14:paraId="04311774" w14:textId="77777777" w:rsidTr="00B30B3D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right w:val="nil"/>
            </w:tcBorders>
            <w:vAlign w:val="center"/>
          </w:tcPr>
          <w:p w14:paraId="5DEB5BB7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E59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/>
                <w:bCs/>
                <w:iCs/>
                <w:sz w:val="24"/>
              </w:rPr>
              <w:t>内容</w:t>
            </w:r>
          </w:p>
        </w:tc>
        <w:tc>
          <w:tcPr>
            <w:tcW w:w="115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D81144" w14:textId="77777777" w:rsidR="00750D7B" w:rsidRDefault="00750D7B" w:rsidP="00B30B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1557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B3BBE" w14:textId="77777777" w:rsidR="00750D7B" w:rsidRDefault="00750D7B" w:rsidP="00750D7B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/>
                <w:sz w:val="21"/>
                <w:szCs w:val="21"/>
              </w:rPr>
              <w:t>学生项目汇报与答辩</w:t>
            </w:r>
          </w:p>
          <w:p w14:paraId="2ECF99ED" w14:textId="77777777" w:rsidR="00750D7B" w:rsidRDefault="00750D7B" w:rsidP="00750D7B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Cs w:val="21"/>
              </w:rPr>
            </w:pPr>
            <w:r>
              <w:rPr>
                <w:rStyle w:val="fontstyle21"/>
                <w:rFonts w:eastAsiaTheme="minorHAnsi"/>
                <w:sz w:val="21"/>
                <w:szCs w:val="21"/>
              </w:rPr>
              <w:t>导师点评与指导</w:t>
            </w:r>
          </w:p>
        </w:tc>
        <w:tc>
          <w:tcPr>
            <w:tcW w:w="1682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D50F1E3" w14:textId="77777777" w:rsidR="00750D7B" w:rsidRDefault="00750D7B" w:rsidP="00750D7B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/>
                <w:sz w:val="21"/>
                <w:szCs w:val="21"/>
              </w:rPr>
              <w:t>对全文提出修改意见</w:t>
            </w:r>
          </w:p>
          <w:p w14:paraId="555C74AB" w14:textId="77777777" w:rsidR="00750D7B" w:rsidRDefault="00750D7B" w:rsidP="00750D7B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eastAsiaTheme="minorHAnsi"/>
                <w:sz w:val="21"/>
                <w:szCs w:val="21"/>
              </w:rPr>
              <w:t>报告定稿</w:t>
            </w:r>
          </w:p>
          <w:p w14:paraId="56F4B0D7" w14:textId="77777777" w:rsidR="00750D7B" w:rsidRDefault="00750D7B" w:rsidP="00750D7B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ascii="DengXian" w:eastAsia="DengXian" w:hAnsi="DengXian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答辩技巧讲解</w:t>
            </w:r>
          </w:p>
        </w:tc>
      </w:tr>
      <w:tr w:rsidR="00750D7B" w14:paraId="19B0B62C" w14:textId="77777777" w:rsidTr="00B30B3D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D6D78" w14:textId="77777777" w:rsidR="00750D7B" w:rsidRDefault="00750D7B" w:rsidP="00B30B3D">
            <w:pPr>
              <w:spacing w:line="276" w:lineRule="auto"/>
              <w:jc w:val="center"/>
              <w:rPr>
                <w:rFonts w:eastAsiaTheme="minorHAnsi"/>
                <w:b/>
                <w:bCs/>
                <w:i w:val="0"/>
                <w:iCs w:val="0"/>
                <w:sz w:val="24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7481" w14:textId="77777777" w:rsidR="00750D7B" w:rsidRDefault="00750D7B" w:rsidP="00B30B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Cs/>
                <w:sz w:val="24"/>
              </w:rPr>
            </w:pPr>
            <w:r>
              <w:rPr>
                <w:rFonts w:eastAsiaTheme="minorHAnsi" w:hint="eastAsia"/>
                <w:bCs/>
                <w:iCs/>
                <w:sz w:val="24"/>
              </w:rPr>
              <w:t>作业</w:t>
            </w:r>
          </w:p>
        </w:tc>
        <w:tc>
          <w:tcPr>
            <w:tcW w:w="4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9AB3F85" w14:textId="77777777" w:rsidR="00750D7B" w:rsidRDefault="00750D7B" w:rsidP="00B30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21"/>
                <w:rFonts w:eastAsiaTheme="minorHAnsi"/>
                <w:sz w:val="21"/>
                <w:szCs w:val="21"/>
              </w:rPr>
            </w:pPr>
            <w:r>
              <w:rPr>
                <w:rStyle w:val="fontstyle21"/>
                <w:rFonts w:eastAsiaTheme="minorHAnsi" w:hint="eastAsia"/>
                <w:sz w:val="21"/>
                <w:szCs w:val="21"/>
              </w:rPr>
              <w:t>修改定稿课题报告</w:t>
            </w:r>
          </w:p>
        </w:tc>
      </w:tr>
    </w:tbl>
    <w:p w14:paraId="3D2E4535" w14:textId="77777777" w:rsidR="00750D7B" w:rsidRDefault="00750D7B" w:rsidP="00750D7B">
      <w:pPr>
        <w:spacing w:line="276" w:lineRule="auto"/>
        <w:rPr>
          <w:rFonts w:eastAsia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50D7B" w14:paraId="35C8CD99" w14:textId="77777777" w:rsidTr="00B30B3D">
        <w:trPr>
          <w:trHeight w:val="680"/>
        </w:trPr>
        <w:tc>
          <w:tcPr>
            <w:tcW w:w="10343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3321E130" w14:textId="77777777" w:rsidR="00750D7B" w:rsidRDefault="00750D7B" w:rsidP="00B30B3D">
            <w:pPr>
              <w:spacing w:line="276" w:lineRule="auto"/>
              <w:jc w:val="center"/>
              <w:rPr>
                <w:rStyle w:val="fontstyle21"/>
                <w:rFonts w:asciiTheme="minorHAnsi" w:eastAsiaTheme="minorHAnsi" w:hAnsi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  <w:color w:val="FFFFFF" w:themeColor="background1"/>
                <w:sz w:val="24"/>
              </w:rPr>
              <w:t>项目参考书籍或材料</w:t>
            </w:r>
          </w:p>
        </w:tc>
      </w:tr>
      <w:tr w:rsidR="00750D7B" w14:paraId="52CC9238" w14:textId="77777777" w:rsidTr="00B30B3D">
        <w:tc>
          <w:tcPr>
            <w:tcW w:w="10343" w:type="dxa"/>
            <w:tcBorders>
              <w:top w:val="nil"/>
              <w:left w:val="nil"/>
              <w:bottom w:val="single" w:sz="8" w:space="0" w:color="44546A" w:themeColor="text2"/>
              <w:right w:val="nil"/>
            </w:tcBorders>
            <w:vAlign w:val="center"/>
          </w:tcPr>
          <w:p w14:paraId="73843448" w14:textId="77777777" w:rsidR="00750D7B" w:rsidRDefault="00750D7B" w:rsidP="00B30B3D">
            <w:pPr>
              <w:spacing w:line="276" w:lineRule="auto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查阅常用体育数据库、专业学术杂志、教材：</w:t>
            </w:r>
          </w:p>
          <w:p w14:paraId="31D695DC" w14:textId="77777777" w:rsidR="00750D7B" w:rsidRDefault="00750D7B" w:rsidP="00750D7B">
            <w:pPr>
              <w:numPr>
                <w:ilvl w:val="0"/>
                <w:numId w:val="15"/>
              </w:num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选择类似知网等，阅读相关的期刊论文、权威报刊文章、优秀研究报告和优秀毕业论文等</w:t>
            </w:r>
          </w:p>
          <w:p w14:paraId="103FDB63" w14:textId="77777777" w:rsidR="00750D7B" w:rsidRDefault="00750D7B" w:rsidP="00750D7B">
            <w:pPr>
              <w:numPr>
                <w:ilvl w:val="0"/>
                <w:numId w:val="15"/>
              </w:num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重点关注一个问题，如竞争均衡、城市发展和劳动力市场。</w:t>
            </w:r>
          </w:p>
          <w:p w14:paraId="7CD01CDC" w14:textId="77777777" w:rsidR="00750D7B" w:rsidRPr="009722F8" w:rsidRDefault="00750D7B" w:rsidP="00750D7B">
            <w:pPr>
              <w:numPr>
                <w:ilvl w:val="0"/>
                <w:numId w:val="15"/>
              </w:num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阅读发相关教材，如</w:t>
            </w:r>
            <w:proofErr w:type="spellStart"/>
            <w:r w:rsidRPr="00343633">
              <w:rPr>
                <w:rFonts w:eastAsiaTheme="minorHAnsi" w:hint="eastAsia"/>
                <w:sz w:val="24"/>
              </w:rPr>
              <w:t>Humphreys</w:t>
            </w:r>
            <w:proofErr w:type="spellEnd"/>
            <w:r w:rsidRPr="00343633">
              <w:rPr>
                <w:rFonts w:eastAsiaTheme="minorHAnsi" w:hint="eastAsia"/>
                <w:sz w:val="24"/>
              </w:rPr>
              <w:t xml:space="preserve">, Brad R., </w:t>
            </w:r>
            <w:proofErr w:type="spellStart"/>
            <w:r w:rsidRPr="00343633">
              <w:rPr>
                <w:rFonts w:eastAsiaTheme="minorHAnsi" w:hint="eastAsia"/>
                <w:sz w:val="24"/>
              </w:rPr>
              <w:t>Economics</w:t>
            </w:r>
            <w:proofErr w:type="spellEnd"/>
            <w:r w:rsidRPr="00343633">
              <w:rPr>
                <w:rFonts w:eastAsiaTheme="minorHAnsi" w:hint="eastAsia"/>
                <w:sz w:val="24"/>
              </w:rPr>
              <w:t xml:space="preserve"> of Professional Sports 1 </w:t>
            </w:r>
            <w:proofErr w:type="spellStart"/>
            <w:r w:rsidRPr="00343633">
              <w:rPr>
                <w:rFonts w:eastAsiaTheme="minorHAnsi" w:hint="eastAsia"/>
                <w:sz w:val="24"/>
              </w:rPr>
              <w:t>stEdition</w:t>
            </w:r>
            <w:proofErr w:type="spellEnd"/>
            <w:r w:rsidRPr="00343633">
              <w:rPr>
                <w:rFonts w:eastAsiaTheme="minorHAnsi" w:hint="eastAsia"/>
                <w:sz w:val="24"/>
              </w:rPr>
              <w:t xml:space="preserve">, 2013. BRH </w:t>
            </w:r>
            <w:proofErr w:type="spellStart"/>
            <w:r w:rsidRPr="00343633">
              <w:rPr>
                <w:rFonts w:eastAsiaTheme="minorHAnsi" w:hint="eastAsia"/>
                <w:sz w:val="24"/>
              </w:rPr>
              <w:t>Publishing</w:t>
            </w:r>
            <w:proofErr w:type="spellEnd"/>
            <w:r w:rsidRPr="00343633">
              <w:rPr>
                <w:rFonts w:eastAsiaTheme="minorHAnsi" w:hint="eastAsia"/>
                <w:sz w:val="24"/>
              </w:rPr>
              <w:t>. ISBN 0-615-90935-3</w:t>
            </w:r>
            <w:r>
              <w:rPr>
                <w:rFonts w:eastAsiaTheme="minorHAnsi" w:hint="eastAsia"/>
                <w:sz w:val="24"/>
              </w:rPr>
              <w:t>或者</w:t>
            </w:r>
            <w:r w:rsidRPr="00343633">
              <w:rPr>
                <w:rFonts w:eastAsiaTheme="minorHAnsi" w:hint="eastAsia"/>
                <w:sz w:val="24"/>
              </w:rPr>
              <w:t xml:space="preserve">Leeds Michael A., Allmen Peter von. The </w:t>
            </w:r>
            <w:proofErr w:type="spellStart"/>
            <w:r w:rsidRPr="00343633">
              <w:rPr>
                <w:rFonts w:eastAsiaTheme="minorHAnsi" w:hint="eastAsia"/>
                <w:sz w:val="24"/>
              </w:rPr>
              <w:t>Economics</w:t>
            </w:r>
            <w:proofErr w:type="spellEnd"/>
            <w:r w:rsidRPr="00343633">
              <w:rPr>
                <w:rFonts w:eastAsiaTheme="minorHAnsi" w:hint="eastAsia"/>
                <w:sz w:val="24"/>
              </w:rPr>
              <w:t xml:space="preserve"> </w:t>
            </w:r>
            <w:r w:rsidRPr="00343633">
              <w:rPr>
                <w:rFonts w:eastAsiaTheme="minorHAnsi" w:hint="eastAsia"/>
                <w:sz w:val="24"/>
              </w:rPr>
              <w:lastRenderedPageBreak/>
              <w:t xml:space="preserve">of Sports[M]. 5th </w:t>
            </w:r>
            <w:proofErr w:type="spellStart"/>
            <w:r w:rsidRPr="00343633">
              <w:rPr>
                <w:rFonts w:eastAsiaTheme="minorHAnsi" w:hint="eastAsia"/>
                <w:sz w:val="24"/>
              </w:rPr>
              <w:t>edition</w:t>
            </w:r>
            <w:proofErr w:type="spellEnd"/>
            <w:r w:rsidRPr="00343633">
              <w:rPr>
                <w:rFonts w:eastAsiaTheme="minorHAnsi" w:hint="eastAsia"/>
                <w:sz w:val="24"/>
              </w:rPr>
              <w:t>. Boston: Routledge, 2013.</w:t>
            </w:r>
          </w:p>
          <w:p w14:paraId="56F01117" w14:textId="77777777" w:rsidR="00750D7B" w:rsidRDefault="00750D7B" w:rsidP="00750D7B">
            <w:pPr>
              <w:numPr>
                <w:ilvl w:val="0"/>
                <w:numId w:val="15"/>
              </w:num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在查阅资料基础上，思考</w:t>
            </w:r>
            <w:r>
              <w:rPr>
                <w:rFonts w:eastAsiaTheme="minorHAnsi" w:hint="eastAsia"/>
                <w:sz w:val="24"/>
                <w:szCs w:val="24"/>
              </w:rPr>
              <w:t>1-2</w:t>
            </w:r>
            <w:r>
              <w:rPr>
                <w:rFonts w:eastAsiaTheme="minorHAnsi" w:hint="eastAsia"/>
                <w:sz w:val="24"/>
                <w:szCs w:val="24"/>
              </w:rPr>
              <w:t>个项目内感兴趣的具体选题</w:t>
            </w:r>
          </w:p>
        </w:tc>
      </w:tr>
    </w:tbl>
    <w:p w14:paraId="0D1259A5" w14:textId="77777777" w:rsidR="00750D7B" w:rsidRPr="002265EE" w:rsidRDefault="00750D7B" w:rsidP="00750D7B">
      <w:pPr>
        <w:spacing w:line="276" w:lineRule="auto"/>
        <w:rPr>
          <w:rFonts w:eastAsiaTheme="minorHAnsi"/>
          <w:sz w:val="24"/>
        </w:rPr>
      </w:pPr>
    </w:p>
    <w:p w14:paraId="5407F217" w14:textId="77777777" w:rsidR="00520D38" w:rsidRPr="00750D7B" w:rsidRDefault="00520D38"/>
    <w:sectPr w:rsidR="00520D38" w:rsidRPr="00750D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9E3"/>
    <w:multiLevelType w:val="multilevel"/>
    <w:tmpl w:val="09FB09E3"/>
    <w:lvl w:ilvl="0">
      <w:start w:val="1"/>
      <w:numFmt w:val="decimal"/>
      <w:lvlText w:val="（%1）"/>
      <w:lvlJc w:val="left"/>
      <w:pPr>
        <w:ind w:left="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256" w:hanging="420"/>
      </w:pPr>
    </w:lvl>
    <w:lvl w:ilvl="2">
      <w:start w:val="1"/>
      <w:numFmt w:val="lowerRoman"/>
      <w:lvlText w:val="%3."/>
      <w:lvlJc w:val="right"/>
      <w:pPr>
        <w:ind w:left="1676" w:hanging="420"/>
      </w:pPr>
    </w:lvl>
    <w:lvl w:ilvl="3">
      <w:start w:val="1"/>
      <w:numFmt w:val="decimal"/>
      <w:lvlText w:val="%4."/>
      <w:lvlJc w:val="left"/>
      <w:pPr>
        <w:ind w:left="2096" w:hanging="420"/>
      </w:pPr>
    </w:lvl>
    <w:lvl w:ilvl="4">
      <w:start w:val="1"/>
      <w:numFmt w:val="lowerLetter"/>
      <w:lvlText w:val="%5)"/>
      <w:lvlJc w:val="left"/>
      <w:pPr>
        <w:ind w:left="2516" w:hanging="420"/>
      </w:pPr>
    </w:lvl>
    <w:lvl w:ilvl="5">
      <w:start w:val="1"/>
      <w:numFmt w:val="lowerRoman"/>
      <w:lvlText w:val="%6."/>
      <w:lvlJc w:val="right"/>
      <w:pPr>
        <w:ind w:left="2936" w:hanging="420"/>
      </w:pPr>
    </w:lvl>
    <w:lvl w:ilvl="6">
      <w:start w:val="1"/>
      <w:numFmt w:val="decimal"/>
      <w:lvlText w:val="%7."/>
      <w:lvlJc w:val="left"/>
      <w:pPr>
        <w:ind w:left="3356" w:hanging="420"/>
      </w:pPr>
    </w:lvl>
    <w:lvl w:ilvl="7">
      <w:start w:val="1"/>
      <w:numFmt w:val="lowerLetter"/>
      <w:lvlText w:val="%8)"/>
      <w:lvlJc w:val="left"/>
      <w:pPr>
        <w:ind w:left="3776" w:hanging="420"/>
      </w:pPr>
    </w:lvl>
    <w:lvl w:ilvl="8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CE60B41"/>
    <w:multiLevelType w:val="multilevel"/>
    <w:tmpl w:val="0CE60B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747B5"/>
    <w:multiLevelType w:val="hybridMultilevel"/>
    <w:tmpl w:val="E94C89C2"/>
    <w:lvl w:ilvl="0" w:tplc="4600E20C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2F7D82"/>
    <w:multiLevelType w:val="multilevel"/>
    <w:tmpl w:val="142F7D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494633"/>
    <w:multiLevelType w:val="multilevel"/>
    <w:tmpl w:val="98F206CC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A7F7A8E"/>
    <w:multiLevelType w:val="multilevel"/>
    <w:tmpl w:val="2A7F7A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BB64E2"/>
    <w:multiLevelType w:val="hybridMultilevel"/>
    <w:tmpl w:val="0718829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AB5812"/>
    <w:multiLevelType w:val="multilevel"/>
    <w:tmpl w:val="42AB58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6E0685"/>
    <w:multiLevelType w:val="multilevel"/>
    <w:tmpl w:val="436E06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52FA9"/>
    <w:multiLevelType w:val="multilevel"/>
    <w:tmpl w:val="28F46FB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855D1"/>
    <w:multiLevelType w:val="multilevel"/>
    <w:tmpl w:val="258857D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2" w:hanging="436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7DEE64B2"/>
    <w:multiLevelType w:val="multilevel"/>
    <w:tmpl w:val="8DC43776"/>
    <w:lvl w:ilvl="0">
      <w:start w:val="1"/>
      <w:numFmt w:val="decimal"/>
      <w:pStyle w:val="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88261349">
    <w:abstractNumId w:val="10"/>
  </w:num>
  <w:num w:numId="2" w16cid:durableId="379012483">
    <w:abstractNumId w:val="11"/>
  </w:num>
  <w:num w:numId="3" w16cid:durableId="2045860365">
    <w:abstractNumId w:val="11"/>
  </w:num>
  <w:num w:numId="4" w16cid:durableId="1226258848">
    <w:abstractNumId w:val="11"/>
  </w:num>
  <w:num w:numId="5" w16cid:durableId="2056848058">
    <w:abstractNumId w:val="10"/>
  </w:num>
  <w:num w:numId="6" w16cid:durableId="361906772">
    <w:abstractNumId w:val="0"/>
  </w:num>
  <w:num w:numId="7" w16cid:durableId="1310793902">
    <w:abstractNumId w:val="2"/>
  </w:num>
  <w:num w:numId="8" w16cid:durableId="1439133438">
    <w:abstractNumId w:val="4"/>
  </w:num>
  <w:num w:numId="9" w16cid:durableId="2077431625">
    <w:abstractNumId w:val="8"/>
  </w:num>
  <w:num w:numId="10" w16cid:durableId="289094226">
    <w:abstractNumId w:val="7"/>
  </w:num>
  <w:num w:numId="11" w16cid:durableId="367990401">
    <w:abstractNumId w:val="5"/>
  </w:num>
  <w:num w:numId="12" w16cid:durableId="344522903">
    <w:abstractNumId w:val="1"/>
  </w:num>
  <w:num w:numId="13" w16cid:durableId="1029337576">
    <w:abstractNumId w:val="3"/>
  </w:num>
  <w:num w:numId="14" w16cid:durableId="334655521">
    <w:abstractNumId w:val="6"/>
  </w:num>
  <w:num w:numId="15" w16cid:durableId="21219972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7B"/>
    <w:rsid w:val="00020A3B"/>
    <w:rsid w:val="00022FAE"/>
    <w:rsid w:val="00045168"/>
    <w:rsid w:val="0007165F"/>
    <w:rsid w:val="000740DA"/>
    <w:rsid w:val="000753D7"/>
    <w:rsid w:val="000913C2"/>
    <w:rsid w:val="00093170"/>
    <w:rsid w:val="000A6DF4"/>
    <w:rsid w:val="000E173A"/>
    <w:rsid w:val="000F5FDE"/>
    <w:rsid w:val="001033CB"/>
    <w:rsid w:val="00107984"/>
    <w:rsid w:val="00131591"/>
    <w:rsid w:val="00131E01"/>
    <w:rsid w:val="00133DAD"/>
    <w:rsid w:val="00136160"/>
    <w:rsid w:val="0014280E"/>
    <w:rsid w:val="00143544"/>
    <w:rsid w:val="001513C5"/>
    <w:rsid w:val="00152250"/>
    <w:rsid w:val="001537B9"/>
    <w:rsid w:val="00165601"/>
    <w:rsid w:val="0017534D"/>
    <w:rsid w:val="00176668"/>
    <w:rsid w:val="0018515E"/>
    <w:rsid w:val="001A34FC"/>
    <w:rsid w:val="001C1E47"/>
    <w:rsid w:val="0022431A"/>
    <w:rsid w:val="00235D9B"/>
    <w:rsid w:val="00264993"/>
    <w:rsid w:val="00267E27"/>
    <w:rsid w:val="0027064B"/>
    <w:rsid w:val="00277A8C"/>
    <w:rsid w:val="00292CE7"/>
    <w:rsid w:val="002A25AC"/>
    <w:rsid w:val="002A6701"/>
    <w:rsid w:val="002B55FF"/>
    <w:rsid w:val="002B6EA4"/>
    <w:rsid w:val="00306075"/>
    <w:rsid w:val="00314008"/>
    <w:rsid w:val="00323D46"/>
    <w:rsid w:val="00327186"/>
    <w:rsid w:val="003478C8"/>
    <w:rsid w:val="003572C5"/>
    <w:rsid w:val="0036091D"/>
    <w:rsid w:val="00360E69"/>
    <w:rsid w:val="00366593"/>
    <w:rsid w:val="00372186"/>
    <w:rsid w:val="00381A90"/>
    <w:rsid w:val="003B4FD3"/>
    <w:rsid w:val="003C176B"/>
    <w:rsid w:val="003D051B"/>
    <w:rsid w:val="003F2D8F"/>
    <w:rsid w:val="00400585"/>
    <w:rsid w:val="00401531"/>
    <w:rsid w:val="00431E94"/>
    <w:rsid w:val="00460F40"/>
    <w:rsid w:val="00471A52"/>
    <w:rsid w:val="0049782F"/>
    <w:rsid w:val="004A144A"/>
    <w:rsid w:val="004B2FA8"/>
    <w:rsid w:val="004D33F6"/>
    <w:rsid w:val="004E71A1"/>
    <w:rsid w:val="0051412A"/>
    <w:rsid w:val="005156C3"/>
    <w:rsid w:val="00520D38"/>
    <w:rsid w:val="0052473A"/>
    <w:rsid w:val="00545354"/>
    <w:rsid w:val="005470FA"/>
    <w:rsid w:val="005676DA"/>
    <w:rsid w:val="00572E8D"/>
    <w:rsid w:val="005775CD"/>
    <w:rsid w:val="00580A42"/>
    <w:rsid w:val="00586BC4"/>
    <w:rsid w:val="00593B7B"/>
    <w:rsid w:val="00594ACC"/>
    <w:rsid w:val="005964B2"/>
    <w:rsid w:val="005B5779"/>
    <w:rsid w:val="005C319A"/>
    <w:rsid w:val="005C3F96"/>
    <w:rsid w:val="005D3217"/>
    <w:rsid w:val="005E0149"/>
    <w:rsid w:val="005F4019"/>
    <w:rsid w:val="006027E1"/>
    <w:rsid w:val="00604EFB"/>
    <w:rsid w:val="006123DC"/>
    <w:rsid w:val="00622541"/>
    <w:rsid w:val="00655506"/>
    <w:rsid w:val="0066753B"/>
    <w:rsid w:val="00674FE0"/>
    <w:rsid w:val="00695F9C"/>
    <w:rsid w:val="00696596"/>
    <w:rsid w:val="006B0A63"/>
    <w:rsid w:val="006C1D15"/>
    <w:rsid w:val="006F43B5"/>
    <w:rsid w:val="00705797"/>
    <w:rsid w:val="007061B1"/>
    <w:rsid w:val="00710904"/>
    <w:rsid w:val="00724A91"/>
    <w:rsid w:val="00725ADF"/>
    <w:rsid w:val="007341B8"/>
    <w:rsid w:val="00737B44"/>
    <w:rsid w:val="00742F50"/>
    <w:rsid w:val="0074363F"/>
    <w:rsid w:val="00750D7B"/>
    <w:rsid w:val="007576AE"/>
    <w:rsid w:val="00761326"/>
    <w:rsid w:val="00797141"/>
    <w:rsid w:val="007C26DF"/>
    <w:rsid w:val="007D7E33"/>
    <w:rsid w:val="00802F42"/>
    <w:rsid w:val="008077F4"/>
    <w:rsid w:val="00812706"/>
    <w:rsid w:val="00821588"/>
    <w:rsid w:val="00823AFE"/>
    <w:rsid w:val="00831886"/>
    <w:rsid w:val="00842E1A"/>
    <w:rsid w:val="00847820"/>
    <w:rsid w:val="00862FFC"/>
    <w:rsid w:val="0086769D"/>
    <w:rsid w:val="00876532"/>
    <w:rsid w:val="00877B5D"/>
    <w:rsid w:val="008858DA"/>
    <w:rsid w:val="0089413E"/>
    <w:rsid w:val="008971AF"/>
    <w:rsid w:val="008A65CE"/>
    <w:rsid w:val="008A66FB"/>
    <w:rsid w:val="008B3327"/>
    <w:rsid w:val="008C4A0F"/>
    <w:rsid w:val="00907AAB"/>
    <w:rsid w:val="00922BC1"/>
    <w:rsid w:val="00931BF2"/>
    <w:rsid w:val="00937FB4"/>
    <w:rsid w:val="00953AB1"/>
    <w:rsid w:val="0095580C"/>
    <w:rsid w:val="00962353"/>
    <w:rsid w:val="00977F30"/>
    <w:rsid w:val="009A1D90"/>
    <w:rsid w:val="009A7A58"/>
    <w:rsid w:val="009B1167"/>
    <w:rsid w:val="009B4458"/>
    <w:rsid w:val="009C1FA2"/>
    <w:rsid w:val="009C44C6"/>
    <w:rsid w:val="009C5B70"/>
    <w:rsid w:val="009D27D0"/>
    <w:rsid w:val="009D2C62"/>
    <w:rsid w:val="009E19E1"/>
    <w:rsid w:val="00A3108C"/>
    <w:rsid w:val="00A8156C"/>
    <w:rsid w:val="00AA4BB6"/>
    <w:rsid w:val="00AB52CB"/>
    <w:rsid w:val="00AC41EF"/>
    <w:rsid w:val="00AE7570"/>
    <w:rsid w:val="00AE7B03"/>
    <w:rsid w:val="00B06782"/>
    <w:rsid w:val="00B462EF"/>
    <w:rsid w:val="00B64F9B"/>
    <w:rsid w:val="00B94EA7"/>
    <w:rsid w:val="00BA342D"/>
    <w:rsid w:val="00BA6A41"/>
    <w:rsid w:val="00BB531E"/>
    <w:rsid w:val="00BD2235"/>
    <w:rsid w:val="00BE7788"/>
    <w:rsid w:val="00C06A9A"/>
    <w:rsid w:val="00C15FF7"/>
    <w:rsid w:val="00C21B37"/>
    <w:rsid w:val="00C26EA5"/>
    <w:rsid w:val="00C32260"/>
    <w:rsid w:val="00C424E2"/>
    <w:rsid w:val="00C54A5E"/>
    <w:rsid w:val="00C60DA6"/>
    <w:rsid w:val="00C961A4"/>
    <w:rsid w:val="00CA18B3"/>
    <w:rsid w:val="00CB76E8"/>
    <w:rsid w:val="00CC04AA"/>
    <w:rsid w:val="00CC2904"/>
    <w:rsid w:val="00CC2E91"/>
    <w:rsid w:val="00D050EE"/>
    <w:rsid w:val="00D36C13"/>
    <w:rsid w:val="00D51160"/>
    <w:rsid w:val="00D865B2"/>
    <w:rsid w:val="00D87F88"/>
    <w:rsid w:val="00D911CC"/>
    <w:rsid w:val="00D94C4D"/>
    <w:rsid w:val="00DB6C80"/>
    <w:rsid w:val="00DC7D9B"/>
    <w:rsid w:val="00DD02B0"/>
    <w:rsid w:val="00DD6F65"/>
    <w:rsid w:val="00DE0883"/>
    <w:rsid w:val="00DE7992"/>
    <w:rsid w:val="00DF5B09"/>
    <w:rsid w:val="00DF778B"/>
    <w:rsid w:val="00E11180"/>
    <w:rsid w:val="00E2274A"/>
    <w:rsid w:val="00E230B1"/>
    <w:rsid w:val="00E36338"/>
    <w:rsid w:val="00E3656A"/>
    <w:rsid w:val="00E700C4"/>
    <w:rsid w:val="00E7774C"/>
    <w:rsid w:val="00E94198"/>
    <w:rsid w:val="00EA3594"/>
    <w:rsid w:val="00EB1AED"/>
    <w:rsid w:val="00EC12FF"/>
    <w:rsid w:val="00EC2259"/>
    <w:rsid w:val="00EF5637"/>
    <w:rsid w:val="00F054BC"/>
    <w:rsid w:val="00F1330B"/>
    <w:rsid w:val="00F14A9A"/>
    <w:rsid w:val="00F1734F"/>
    <w:rsid w:val="00F34BDE"/>
    <w:rsid w:val="00F416C7"/>
    <w:rsid w:val="00F577DC"/>
    <w:rsid w:val="00F62915"/>
    <w:rsid w:val="00F85A71"/>
    <w:rsid w:val="00FB3571"/>
    <w:rsid w:val="00FB3FA1"/>
    <w:rsid w:val="00FB73CA"/>
    <w:rsid w:val="00FC2A27"/>
    <w:rsid w:val="00FC2F52"/>
    <w:rsid w:val="00FC5D4B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BD27"/>
  <w15:chartTrackingRefBased/>
  <w15:docId w15:val="{99D14365-1F3E-594B-B58E-D00F8D98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7B"/>
    <w:pPr>
      <w:widowControl w:val="0"/>
      <w:jc w:val="both"/>
    </w:pPr>
  </w:style>
  <w:style w:type="paragraph" w:styleId="1">
    <w:name w:val="heading 1"/>
    <w:basedOn w:val="a"/>
    <w:next w:val="2"/>
    <w:link w:val="10"/>
    <w:autoRedefine/>
    <w:qFormat/>
    <w:rsid w:val="000A6DF4"/>
    <w:pPr>
      <w:keepNext/>
      <w:keepLines/>
      <w:widowControl/>
      <w:numPr>
        <w:numId w:val="5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0A6DF4"/>
    <w:pPr>
      <w:numPr>
        <w:ilvl w:val="1"/>
      </w:numPr>
      <w:spacing w:before="260" w:after="260" w:line="416" w:lineRule="auto"/>
      <w:jc w:val="left"/>
      <w:outlineLvl w:val="1"/>
    </w:pPr>
    <w:rPr>
      <w:b/>
      <w:bCs w:val="0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0A6DF4"/>
    <w:pPr>
      <w:numPr>
        <w:ilvl w:val="2"/>
        <w:numId w:val="1"/>
      </w:numPr>
      <w:adjustRightInd w:val="0"/>
      <w:snapToGrid w:val="0"/>
      <w:spacing w:line="360" w:lineRule="exact"/>
      <w:ind w:left="0" w:firstLine="0"/>
      <w:jc w:val="both"/>
      <w:outlineLvl w:val="2"/>
    </w:pPr>
    <w:rPr>
      <w:b w:val="0"/>
      <w:color w:val="auto"/>
      <w:kern w:val="2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DF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autoRedefine/>
    <w:uiPriority w:val="9"/>
    <w:unhideWhenUsed/>
    <w:qFormat/>
    <w:rsid w:val="001033CB"/>
    <w:pPr>
      <w:widowControl/>
      <w:numPr>
        <w:ilvl w:val="0"/>
        <w:numId w:val="2"/>
      </w:numPr>
      <w:adjustRightInd w:val="0"/>
      <w:spacing w:before="240" w:after="240" w:line="360" w:lineRule="exact"/>
      <w:ind w:left="776" w:hanging="360"/>
      <w:outlineLvl w:val="4"/>
    </w:pPr>
    <w:rPr>
      <w:rFonts w:asciiTheme="minorHAnsi" w:hAnsiTheme="minorHAnsi" w:cs="Times New Roman (标题 CS)"/>
      <w:b w:val="0"/>
      <w:sz w:val="24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7774C"/>
    <w:pPr>
      <w:keepNext/>
      <w:keepLines/>
      <w:widowControl/>
      <w:numPr>
        <w:numId w:val="8"/>
      </w:numPr>
      <w:spacing w:before="240" w:after="64" w:line="319" w:lineRule="auto"/>
      <w:ind w:left="511" w:hanging="284"/>
      <w:outlineLvl w:val="5"/>
    </w:pPr>
    <w:rPr>
      <w:rFonts w:asciiTheme="majorHAnsi" w:eastAsiaTheme="majorEastAsia" w:hAnsiTheme="majorHAnsi" w:cstheme="majorBidi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0A6DF4"/>
    <w:pPr>
      <w:widowControl/>
      <w:spacing w:before="180" w:after="180" w:line="400" w:lineRule="exact"/>
    </w:pPr>
    <w:rPr>
      <w:rFonts w:ascii="宋体" w:eastAsia="宋体" w:hAnsi="宋体" w:cs="宋体"/>
      <w:kern w:val="0"/>
      <w:sz w:val="24"/>
      <w:lang w:eastAsia="en-US"/>
    </w:rPr>
  </w:style>
  <w:style w:type="character" w:customStyle="1" w:styleId="a4">
    <w:name w:val="正文文本 字符"/>
    <w:basedOn w:val="a0"/>
    <w:link w:val="a3"/>
    <w:rsid w:val="000A6DF4"/>
    <w:rPr>
      <w:rFonts w:ascii="宋体" w:eastAsia="宋体" w:hAnsi="宋体" w:cs="宋体"/>
      <w:kern w:val="0"/>
      <w:sz w:val="24"/>
      <w:lang w:eastAsia="en-US"/>
    </w:rPr>
  </w:style>
  <w:style w:type="character" w:customStyle="1" w:styleId="30">
    <w:name w:val="标题 3 字符"/>
    <w:basedOn w:val="a0"/>
    <w:link w:val="3"/>
    <w:uiPriority w:val="9"/>
    <w:rsid w:val="000A6DF4"/>
    <w:rPr>
      <w:rFonts w:ascii="Times New Roman" w:eastAsia="黑体" w:hAnsi="Times New Roman" w:cs="Times New Roman"/>
      <w:sz w:val="26"/>
      <w:szCs w:val="26"/>
    </w:rPr>
  </w:style>
  <w:style w:type="character" w:customStyle="1" w:styleId="20">
    <w:name w:val="标题 2 字符"/>
    <w:basedOn w:val="a0"/>
    <w:link w:val="2"/>
    <w:uiPriority w:val="9"/>
    <w:qFormat/>
    <w:rsid w:val="000A6DF4"/>
    <w:rPr>
      <w:rFonts w:ascii="Times New Roman" w:eastAsia="黑体" w:hAnsi="Times New Roman" w:cs="Times New Roman"/>
      <w:color w:val="000000"/>
      <w:kern w:val="44"/>
      <w:sz w:val="28"/>
      <w:szCs w:val="28"/>
    </w:rPr>
  </w:style>
  <w:style w:type="character" w:customStyle="1" w:styleId="10">
    <w:name w:val="标题 1 字符"/>
    <w:basedOn w:val="a0"/>
    <w:link w:val="1"/>
    <w:qFormat/>
    <w:rsid w:val="000A6DF4"/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033CB"/>
    <w:rPr>
      <w:rFonts w:eastAsiaTheme="majorEastAsia" w:cs="Times New Roman (标题 CS)"/>
      <w:bCs/>
      <w:sz w:val="24"/>
      <w:szCs w:val="28"/>
    </w:rPr>
  </w:style>
  <w:style w:type="paragraph" w:styleId="a5">
    <w:name w:val="caption"/>
    <w:basedOn w:val="a"/>
    <w:next w:val="a"/>
    <w:autoRedefine/>
    <w:uiPriority w:val="35"/>
    <w:unhideWhenUsed/>
    <w:qFormat/>
    <w:rsid w:val="001033CB"/>
    <w:pPr>
      <w:widowControl/>
      <w:jc w:val="center"/>
    </w:pPr>
    <w:rPr>
      <w:rFonts w:ascii="Times New Roman" w:hAnsi="Times New Roman" w:cs="Times New Roman"/>
      <w:b/>
      <w:bCs/>
      <w:szCs w:val="21"/>
    </w:rPr>
  </w:style>
  <w:style w:type="character" w:customStyle="1" w:styleId="60">
    <w:name w:val="标题 6 字符"/>
    <w:basedOn w:val="a0"/>
    <w:link w:val="6"/>
    <w:uiPriority w:val="9"/>
    <w:qFormat/>
    <w:rsid w:val="00E7774C"/>
    <w:rPr>
      <w:rFonts w:asciiTheme="majorHAnsi" w:eastAsiaTheme="majorEastAsia" w:hAnsiTheme="majorHAnsi" w:cstheme="majorBidi"/>
      <w:b/>
      <w:bCs/>
      <w:sz w:val="24"/>
      <w:szCs w:val="21"/>
    </w:rPr>
  </w:style>
  <w:style w:type="table" w:styleId="a6">
    <w:name w:val="Table Grid"/>
    <w:basedOn w:val="a1"/>
    <w:uiPriority w:val="59"/>
    <w:qFormat/>
    <w:rsid w:val="00750D7B"/>
    <w:rPr>
      <w:rFonts w:ascii="Times New Roman" w:eastAsia="宋体" w:hAnsi="Times New Roman" w:cs="Times New Roman"/>
      <w:kern w:val="0"/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qFormat/>
    <w:rsid w:val="00750D7B"/>
    <w:rPr>
      <w:rFonts w:ascii="宋体" w:eastAsia="宋体" w:hAnsi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50D7B"/>
    <w:pPr>
      <w:ind w:firstLineChars="200" w:firstLine="420"/>
    </w:pPr>
    <w:rPr>
      <w:szCs w:val="22"/>
    </w:rPr>
  </w:style>
  <w:style w:type="table" w:customStyle="1" w:styleId="71">
    <w:name w:val="网格表 7 彩色1"/>
    <w:basedOn w:val="a1"/>
    <w:uiPriority w:val="52"/>
    <w:qFormat/>
    <w:rsid w:val="00750D7B"/>
    <w:rPr>
      <w:color w:val="000000" w:themeColor="text1"/>
      <w:kern w:val="0"/>
      <w:sz w:val="20"/>
      <w:szCs w:val="20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周正卿 体育教研部</dc:creator>
  <cp:keywords/>
  <dc:description/>
  <cp:lastModifiedBy>周正卿 体育教研部</cp:lastModifiedBy>
  <cp:revision>2</cp:revision>
  <dcterms:created xsi:type="dcterms:W3CDTF">2022-10-17T14:02:00Z</dcterms:created>
  <dcterms:modified xsi:type="dcterms:W3CDTF">2022-10-17T14:05:00Z</dcterms:modified>
</cp:coreProperties>
</file>