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eastAsia="宋体"/>
          <w:lang w:val="en-US" w:eastAsia="zh-Hans"/>
        </w:rPr>
      </w:pPr>
      <w:r>
        <w:rPr>
          <w:rFonts w:hint="eastAsia"/>
          <w:lang w:val="en-US" w:eastAsia="zh-Hans"/>
        </w:rPr>
        <w:t>选题背景</w:t>
      </w:r>
    </w:p>
    <w:p>
      <w:pPr>
        <w:rPr>
          <w:rFonts w:hint="eastAsia"/>
        </w:rPr>
      </w:pPr>
    </w:p>
    <w:p>
      <w:pPr>
        <w:rPr>
          <w:rFonts w:hint="eastAsia"/>
        </w:rPr>
      </w:pPr>
      <w:r>
        <w:rPr>
          <w:rFonts w:hint="eastAsia"/>
        </w:rPr>
        <w:t>习近平总书记在党的二十大报告中强调“教育、科技、人才是全面建设社会主义现代化国家的基础性、战略性支撑”，首次将教育、科技、人才一体安排部署，赋予教育新的战略地位、历史使命和发展格局。新时代的高校肩负着为实现第二个百年奋斗目标，人才培养是以中国式现代化全面推进中华民族伟大复兴培育中坚力量的重要任务。课程质量是决定人才培养质量的核心要素，只有把教学改革成果落实到课程建设上才能真正达成育人功能。</w:t>
      </w:r>
    </w:p>
    <w:p>
      <w:pPr>
        <w:rPr>
          <w:rFonts w:hint="eastAsia"/>
        </w:rPr>
      </w:pPr>
    </w:p>
    <w:p>
      <w:pPr>
        <w:keepNext w:val="0"/>
        <w:keepLines w:val="0"/>
        <w:widowControl/>
        <w:numPr>
          <w:ilvl w:val="0"/>
          <w:numId w:val="2"/>
        </w:numPr>
        <w:suppressLineNumbers w:val="0"/>
        <w:jc w:val="left"/>
        <w:rPr>
          <w:rFonts w:hint="default"/>
          <w:lang w:val="en-US" w:eastAsia="zh-Hans"/>
        </w:rPr>
      </w:pPr>
      <w:r>
        <w:rPr>
          <w:rFonts w:hint="eastAsia"/>
          <w:lang w:val="en-US" w:eastAsia="zh-Hans"/>
        </w:rPr>
        <w:t>课程定位</w:t>
      </w:r>
    </w:p>
    <w:p>
      <w:pPr>
        <w:keepNext w:val="0"/>
        <w:keepLines w:val="0"/>
        <w:widowControl/>
        <w:numPr>
          <w:numId w:val="0"/>
        </w:numPr>
        <w:suppressLineNumbers w:val="0"/>
        <w:jc w:val="left"/>
        <w:rPr>
          <w:rFonts w:hint="default"/>
          <w:lang w:val="en-US" w:eastAsia="zh-Hans"/>
        </w:rPr>
      </w:pPr>
    </w:p>
    <w:p>
      <w:pPr>
        <w:keepNext w:val="0"/>
        <w:keepLines w:val="0"/>
        <w:widowControl/>
        <w:suppressLineNumbers w:val="0"/>
        <w:jc w:val="left"/>
        <w:rPr>
          <w:rFonts w:hint="eastAsia"/>
          <w:lang w:val="en-US" w:eastAsia="zh-Hans"/>
        </w:rPr>
      </w:pPr>
      <w:r>
        <w:rPr>
          <w:rFonts w:hint="eastAsia"/>
        </w:rPr>
        <w:t>课程负责人</w:t>
      </w:r>
      <w:r>
        <w:rPr>
          <w:rFonts w:hint="eastAsia"/>
          <w:lang w:val="en-US" w:eastAsia="zh-Hans"/>
        </w:rPr>
        <w:t>周正卿北大经济学院本硕博毕业，</w:t>
      </w:r>
      <w:r>
        <w:rPr>
          <w:rFonts w:ascii="宋体" w:hAnsi="宋体" w:eastAsia="宋体" w:cs="宋体"/>
          <w:kern w:val="0"/>
          <w:sz w:val="24"/>
          <w:szCs w:val="24"/>
          <w:lang w:val="en-US" w:eastAsia="zh-CN" w:bidi="ar"/>
        </w:rPr>
        <w:t>全国大学生乒乓球</w:t>
      </w:r>
      <w:r>
        <w:rPr>
          <w:rFonts w:hint="eastAsia" w:ascii="宋体" w:hAnsi="宋体" w:eastAsia="宋体" w:cs="宋体"/>
          <w:kern w:val="0"/>
          <w:sz w:val="24"/>
          <w:szCs w:val="24"/>
          <w:lang w:val="en-US" w:eastAsia="zh-Hans" w:bidi="ar"/>
        </w:rPr>
        <w:t>单打亚军、双打团体冠军，</w:t>
      </w:r>
      <w:r>
        <w:rPr>
          <w:rFonts w:ascii="宋体" w:hAnsi="宋体" w:eastAsia="宋体" w:cs="宋体"/>
          <w:kern w:val="0"/>
          <w:sz w:val="24"/>
          <w:szCs w:val="24"/>
          <w:lang w:val="en-US" w:eastAsia="zh-CN" w:bidi="ar"/>
        </w:rPr>
        <w:t>北京大学优秀毕业生</w:t>
      </w:r>
      <w:r>
        <w:rPr>
          <w:rFonts w:hint="eastAsia" w:ascii="宋体" w:hAnsi="宋体" w:eastAsia="宋体" w:cs="宋体"/>
          <w:kern w:val="0"/>
          <w:sz w:val="24"/>
          <w:szCs w:val="24"/>
          <w:lang w:val="en-US" w:eastAsia="zh-Hans" w:bidi="ar"/>
        </w:rPr>
        <w:t>，入职以来主要从事</w:t>
      </w:r>
      <w:r>
        <w:rPr>
          <w:rFonts w:hint="eastAsia"/>
          <w:lang w:val="en-US" w:eastAsia="zh-Hans"/>
        </w:rPr>
        <w:t>体育</w:t>
      </w:r>
      <w:r>
        <w:rPr>
          <w:rFonts w:hint="eastAsia"/>
        </w:rPr>
        <w:t>课程教学。</w:t>
      </w:r>
      <w:r>
        <w:rPr>
          <w:rFonts w:hint="eastAsia"/>
          <w:lang w:val="en-US" w:eastAsia="zh-Hans"/>
        </w:rPr>
        <w:t>《分析》课程是一门新课，于</w:t>
      </w:r>
      <w:r>
        <w:rPr>
          <w:rFonts w:hint="default"/>
          <w:lang w:eastAsia="zh-Hans"/>
        </w:rPr>
        <w:t>2021</w:t>
      </w:r>
      <w:r>
        <w:rPr>
          <w:rFonts w:hint="eastAsia"/>
          <w:lang w:val="en-US" w:eastAsia="zh-Hans"/>
        </w:rPr>
        <w:t>年首次开设。课程设置紧靠研究生培养方案，目标培养具有系统专业知识的高层次、应用型体育专门人才。授课对象主要为具有体育特长或运动实践经验的学士学位获得者，另有一部分高水平职业退役名将参与，如奥运冠军丁宁。</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体育既是人的行为，又是资源要素组织的方式。因此，</w:t>
      </w:r>
      <w:r>
        <w:rPr>
          <w:rFonts w:hint="eastAsia" w:ascii="宋体" w:hAnsi="宋体" w:eastAsia="宋体" w:cs="宋体"/>
          <w:kern w:val="0"/>
          <w:sz w:val="24"/>
          <w:szCs w:val="24"/>
          <w:lang w:val="en-US" w:eastAsia="zh-CN" w:bidi="ar"/>
        </w:rPr>
        <w:t>课程</w:t>
      </w:r>
      <w:r>
        <w:rPr>
          <w:rFonts w:hint="eastAsia" w:ascii="宋体" w:hAnsi="宋体" w:eastAsia="宋体" w:cs="宋体"/>
          <w:kern w:val="0"/>
          <w:sz w:val="24"/>
          <w:szCs w:val="24"/>
          <w:lang w:val="en-US" w:eastAsia="zh-Hans" w:bidi="ar"/>
        </w:rPr>
        <w:t>定位是讲授</w:t>
      </w:r>
      <w:r>
        <w:rPr>
          <w:rFonts w:hint="eastAsia"/>
          <w:lang w:val="en-US" w:eastAsia="zh-Hans"/>
        </w:rPr>
        <w:t>体育与经济相关领域的前沿融合与交叉的新课程，</w:t>
      </w:r>
      <w:r>
        <w:rPr>
          <w:rFonts w:hint="eastAsia"/>
          <w:b w:val="0"/>
          <w:bCs w:val="0"/>
          <w:u w:val="none"/>
          <w:lang w:val="en-US" w:eastAsia="zh-Hans"/>
        </w:rPr>
        <w:t>重点内容围绕</w:t>
      </w:r>
      <w:r>
        <w:rPr>
          <w:rFonts w:hint="eastAsia"/>
          <w:b/>
          <w:bCs/>
          <w:u w:val="none"/>
          <w:lang w:val="en-US" w:eastAsia="zh-Hans"/>
        </w:rPr>
        <w:t>“市场</w:t>
      </w:r>
      <w:r>
        <w:rPr>
          <w:rFonts w:hint="default"/>
          <w:b/>
          <w:bCs/>
          <w:u w:val="none"/>
          <w:lang w:eastAsia="zh-Hans"/>
        </w:rPr>
        <w:t>-</w:t>
      </w:r>
      <w:r>
        <w:rPr>
          <w:rFonts w:hint="eastAsia"/>
          <w:b/>
          <w:bCs/>
          <w:u w:val="none"/>
          <w:lang w:val="en-US" w:eastAsia="zh-Hans"/>
        </w:rPr>
        <w:t>人</w:t>
      </w:r>
      <w:r>
        <w:rPr>
          <w:rFonts w:hint="default"/>
          <w:b/>
          <w:bCs/>
          <w:u w:val="none"/>
          <w:lang w:eastAsia="zh-Hans"/>
        </w:rPr>
        <w:t>-</w:t>
      </w:r>
      <w:r>
        <w:rPr>
          <w:rFonts w:hint="eastAsia"/>
          <w:b/>
          <w:bCs/>
          <w:u w:val="none"/>
          <w:lang w:val="en-US" w:eastAsia="zh-Hans"/>
        </w:rPr>
        <w:t>社会”</w:t>
      </w:r>
      <w:r>
        <w:rPr>
          <w:rFonts w:hint="eastAsia"/>
          <w:b w:val="0"/>
          <w:bCs w:val="0"/>
          <w:u w:val="none"/>
          <w:lang w:val="en-US" w:eastAsia="zh-Hans"/>
        </w:rPr>
        <w:t>主线，</w:t>
      </w:r>
      <w:r>
        <w:rPr>
          <w:rFonts w:hint="eastAsia"/>
          <w:lang w:val="en-US" w:eastAsia="zh-Hans"/>
        </w:rPr>
        <w:t>包括但不限于以下三个方面：</w:t>
      </w:r>
    </w:p>
    <w:p>
      <w:pPr>
        <w:keepNext w:val="0"/>
        <w:keepLines w:val="0"/>
        <w:widowControl/>
        <w:suppressLineNumbers w:val="0"/>
        <w:jc w:val="left"/>
        <w:rPr>
          <w:rFonts w:hint="default"/>
          <w:lang w:eastAsia="zh-Hans"/>
        </w:rPr>
      </w:pPr>
    </w:p>
    <w:p>
      <w:pPr>
        <w:keepNext w:val="0"/>
        <w:keepLines w:val="0"/>
        <w:widowControl/>
        <w:numPr>
          <w:ilvl w:val="0"/>
          <w:numId w:val="3"/>
        </w:numPr>
        <w:suppressLineNumbers w:val="0"/>
        <w:jc w:val="left"/>
        <w:rPr>
          <w:rFonts w:hint="eastAsia"/>
          <w:lang w:val="en-US" w:eastAsia="zh-Hans"/>
        </w:rPr>
      </w:pPr>
      <w:r>
        <w:rPr>
          <w:rFonts w:hint="eastAsia"/>
          <w:lang w:val="en-US" w:eastAsia="zh-Hans"/>
        </w:rPr>
        <w:t>市场：职业球队与联盟市场结构。俱乐部作为企业如何决策、</w:t>
      </w:r>
      <w:r>
        <w:rPr>
          <w:rFonts w:hint="default"/>
          <w:lang w:eastAsia="zh-Hans"/>
        </w:rPr>
        <w:t>获得资金</w:t>
      </w:r>
      <w:r>
        <w:rPr>
          <w:rFonts w:hint="eastAsia"/>
          <w:lang w:val="en-US" w:eastAsia="zh-Hans"/>
        </w:rPr>
        <w:t>以及</w:t>
      </w:r>
      <w:r>
        <w:rPr>
          <w:rFonts w:hint="default"/>
          <w:lang w:eastAsia="zh-Hans"/>
        </w:rPr>
        <w:t>进行结构调整，与</w:t>
      </w:r>
      <w:r>
        <w:rPr>
          <w:rFonts w:hint="eastAsia"/>
          <w:lang w:val="en-US" w:eastAsia="zh-Hans"/>
        </w:rPr>
        <w:t>其他</w:t>
      </w:r>
      <w:r>
        <w:rPr>
          <w:rFonts w:hint="default"/>
          <w:lang w:eastAsia="zh-Hans"/>
        </w:rPr>
        <w:t>市场</w:t>
      </w:r>
      <w:r>
        <w:rPr>
          <w:rFonts w:hint="eastAsia"/>
          <w:lang w:val="en-US" w:eastAsia="zh-Hans"/>
        </w:rPr>
        <w:t>主体的</w:t>
      </w:r>
      <w:r>
        <w:rPr>
          <w:rFonts w:hint="default"/>
          <w:lang w:eastAsia="zh-Hans"/>
        </w:rPr>
        <w:t>互动</w:t>
      </w:r>
      <w:r>
        <w:rPr>
          <w:rFonts w:hint="eastAsia"/>
          <w:lang w:eastAsia="zh-Hans"/>
        </w:rPr>
        <w:t>；</w:t>
      </w:r>
      <w:r>
        <w:rPr>
          <w:rFonts w:hint="eastAsia"/>
          <w:lang w:val="en-US" w:eastAsia="zh-Hans"/>
        </w:rPr>
        <w:t>理解球队和联盟的财务状况，如何实现收入最大化和成本最小化，并持续提高体育组织的整体绩效；联盟制度设计与治理方式，反垄断诉讼与竞争均衡维持。</w:t>
      </w:r>
    </w:p>
    <w:p>
      <w:pPr>
        <w:keepNext w:val="0"/>
        <w:keepLines w:val="0"/>
        <w:widowControl/>
        <w:numPr>
          <w:numId w:val="0"/>
        </w:numPr>
        <w:suppressLineNumbers w:val="0"/>
        <w:jc w:val="left"/>
        <w:rPr>
          <w:rFonts w:hint="eastAsia"/>
          <w:lang w:val="en-US" w:eastAsia="zh-Hans"/>
        </w:rPr>
      </w:pPr>
    </w:p>
    <w:p>
      <w:pPr>
        <w:keepNext w:val="0"/>
        <w:keepLines w:val="0"/>
        <w:widowControl/>
        <w:numPr>
          <w:ilvl w:val="0"/>
          <w:numId w:val="3"/>
        </w:numPr>
        <w:suppressLineNumbers w:val="0"/>
        <w:jc w:val="left"/>
        <w:rPr>
          <w:rFonts w:hint="eastAsia"/>
          <w:lang w:val="en-US" w:eastAsia="zh-Hans"/>
        </w:rPr>
      </w:pPr>
      <w:r>
        <w:rPr>
          <w:rFonts w:hint="eastAsia"/>
          <w:lang w:val="en-US" w:eastAsia="zh-Hans"/>
        </w:rPr>
        <w:t>人：职业球员与居民大众的运动参与。理解球队对青训投入和球员自我成长；球员薪资结构特点和福利保障；基于经济维度审视体育参与带来的个人健康福祉。</w:t>
      </w:r>
    </w:p>
    <w:p>
      <w:pPr>
        <w:keepNext w:val="0"/>
        <w:keepLines w:val="0"/>
        <w:widowControl/>
        <w:numPr>
          <w:numId w:val="0"/>
        </w:numPr>
        <w:suppressLineNumbers w:val="0"/>
        <w:jc w:val="left"/>
        <w:rPr>
          <w:rFonts w:hint="eastAsia"/>
          <w:lang w:val="en-US" w:eastAsia="zh-Hans"/>
        </w:rPr>
      </w:pPr>
    </w:p>
    <w:p>
      <w:pPr>
        <w:keepNext w:val="0"/>
        <w:keepLines w:val="0"/>
        <w:widowControl/>
        <w:numPr>
          <w:ilvl w:val="0"/>
          <w:numId w:val="3"/>
        </w:numPr>
        <w:suppressLineNumbers w:val="0"/>
        <w:jc w:val="left"/>
        <w:rPr>
          <w:rFonts w:hint="eastAsia" w:ascii="宋体" w:hAnsi="宋体" w:eastAsia="宋体" w:cs="宋体"/>
          <w:lang w:val="en-US" w:eastAsia="zh-Hans"/>
        </w:rPr>
      </w:pPr>
      <w:r>
        <w:rPr>
          <w:rFonts w:hint="eastAsia" w:ascii="宋体" w:hAnsi="宋体" w:eastAsia="宋体" w:cs="宋体"/>
          <w:lang w:val="en-US" w:eastAsia="zh-Hans"/>
        </w:rPr>
        <w:t>社会：体育的</w:t>
      </w:r>
      <w:r>
        <w:rPr>
          <w:rFonts w:hint="default" w:ascii="宋体" w:hAnsi="宋体" w:eastAsia="宋体" w:cs="宋体"/>
          <w:lang w:val="en-US" w:eastAsia="zh-Hans"/>
        </w:rPr>
        <w:t>经济和社会效益</w:t>
      </w:r>
      <w:r>
        <w:rPr>
          <w:rFonts w:hint="eastAsia" w:ascii="宋体" w:hAnsi="宋体" w:eastAsia="宋体" w:cs="宋体"/>
          <w:lang w:val="en-US" w:eastAsia="zh-Hans"/>
        </w:rPr>
        <w:t>。大型赛事申办与宜居城市建设；赛事活动的潜在成本和公共政策的评估标准；高能耗体育</w:t>
      </w:r>
      <w:r>
        <w:rPr>
          <w:rFonts w:hint="eastAsia" w:ascii="宋体" w:hAnsi="宋体" w:eastAsia="宋体" w:cs="宋体"/>
          <w:lang w:val="en-US" w:eastAsia="zh-CN"/>
        </w:rPr>
        <w:t>设施对</w:t>
      </w:r>
      <w:r>
        <w:rPr>
          <w:rFonts w:hint="eastAsia" w:ascii="宋体" w:hAnsi="宋体" w:eastAsia="宋体" w:cs="宋体"/>
          <w:lang w:val="en-US" w:eastAsia="zh-Hans"/>
        </w:rPr>
        <w:t>居民</w:t>
      </w:r>
      <w:r>
        <w:rPr>
          <w:rFonts w:hint="eastAsia" w:ascii="宋体" w:hAnsi="宋体" w:eastAsia="宋体" w:cs="宋体"/>
          <w:lang w:val="en-US" w:eastAsia="zh-CN"/>
        </w:rPr>
        <w:t>健康</w:t>
      </w:r>
      <w:r>
        <w:rPr>
          <w:rFonts w:hint="eastAsia" w:ascii="宋体" w:hAnsi="宋体" w:eastAsia="宋体" w:cs="宋体"/>
          <w:lang w:val="en-US" w:eastAsia="zh-Hans"/>
        </w:rPr>
        <w:t>、城市环境的影响。</w:t>
      </w:r>
    </w:p>
    <w:p>
      <w:pPr>
        <w:keepNext w:val="0"/>
        <w:keepLines w:val="0"/>
        <w:widowControl/>
        <w:numPr>
          <w:numId w:val="0"/>
        </w:numPr>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eastAsia"/>
          <w:lang w:val="en-US" w:eastAsia="zh-Hans"/>
        </w:rPr>
        <w:t>整体而言，《分析》是一门以实践很强的课程，它的前序课程包括微观、宏观和计量经济学基础，需要学生在</w:t>
      </w:r>
      <w:r>
        <w:rPr>
          <w:rFonts w:hint="default"/>
          <w:lang w:eastAsia="zh-Hans"/>
        </w:rPr>
        <w:t>理论</w:t>
      </w:r>
      <w:r>
        <w:rPr>
          <w:rFonts w:hint="eastAsia"/>
          <w:lang w:val="en-US" w:eastAsia="zh-Hans"/>
        </w:rPr>
        <w:t>上了解上</w:t>
      </w:r>
      <w:r>
        <w:rPr>
          <w:rFonts w:hint="default"/>
          <w:lang w:eastAsia="zh-Hans"/>
        </w:rPr>
        <w:t>微观经济学和宏观经济学的</w:t>
      </w:r>
      <w:r>
        <w:rPr>
          <w:rFonts w:hint="eastAsia"/>
          <w:lang w:val="en-US" w:eastAsia="zh-Hans"/>
        </w:rPr>
        <w:t>基本原理</w:t>
      </w:r>
      <w:r>
        <w:rPr>
          <w:rFonts w:hint="eastAsia"/>
          <w:lang w:eastAsia="zh-Hans"/>
        </w:rPr>
        <w:t>，</w:t>
      </w:r>
      <w:r>
        <w:rPr>
          <w:rFonts w:hint="eastAsia"/>
          <w:lang w:val="en-US" w:eastAsia="zh-Hans"/>
        </w:rPr>
        <w:t>能够</w:t>
      </w:r>
      <w:r>
        <w:rPr>
          <w:rFonts w:hint="eastAsia" w:ascii="宋体" w:hAnsi="宋体" w:eastAsia="宋体" w:cs="宋体"/>
          <w:kern w:val="0"/>
          <w:sz w:val="24"/>
          <w:szCs w:val="24"/>
          <w:lang w:val="en-US" w:eastAsia="zh-CN" w:bidi="ar"/>
        </w:rPr>
        <w:t>探讨</w:t>
      </w:r>
      <w:r>
        <w:rPr>
          <w:rFonts w:hint="eastAsia" w:ascii="宋体" w:hAnsi="宋体" w:eastAsia="宋体" w:cs="宋体"/>
          <w:kern w:val="0"/>
          <w:sz w:val="24"/>
          <w:szCs w:val="24"/>
          <w:lang w:val="en-US" w:eastAsia="zh-Hans" w:bidi="ar"/>
        </w:rPr>
        <w:t>对</w:t>
      </w:r>
      <w:r>
        <w:rPr>
          <w:rFonts w:hint="eastAsia" w:ascii="宋体" w:hAnsi="宋体" w:eastAsia="宋体" w:cs="宋体"/>
          <w:kern w:val="0"/>
          <w:sz w:val="24"/>
          <w:szCs w:val="24"/>
          <w:lang w:val="en-US" w:eastAsia="zh-CN" w:bidi="ar"/>
        </w:rPr>
        <w:t>体育</w:t>
      </w:r>
      <w:r>
        <w:rPr>
          <w:rFonts w:hint="eastAsia" w:ascii="宋体" w:hAnsi="宋体" w:eastAsia="宋体" w:cs="宋体"/>
          <w:kern w:val="0"/>
          <w:sz w:val="24"/>
          <w:szCs w:val="24"/>
          <w:lang w:val="en-US" w:eastAsia="zh-Hans" w:bidi="ar"/>
        </w:rPr>
        <w:t>领域的</w:t>
      </w:r>
      <w:r>
        <w:rPr>
          <w:rFonts w:hint="eastAsia" w:ascii="宋体" w:hAnsi="宋体" w:eastAsia="宋体" w:cs="宋体"/>
          <w:kern w:val="0"/>
          <w:sz w:val="24"/>
          <w:szCs w:val="24"/>
          <w:lang w:val="en-US" w:eastAsia="zh-CN" w:bidi="ar"/>
        </w:rPr>
        <w:t>公共政策议题</w:t>
      </w:r>
      <w:r>
        <w:rPr>
          <w:rFonts w:hint="eastAsia" w:ascii="宋体" w:hAnsi="宋体" w:eastAsia="宋体" w:cs="宋体"/>
          <w:kern w:val="0"/>
          <w:sz w:val="24"/>
          <w:szCs w:val="24"/>
          <w:lang w:val="en-US" w:eastAsia="zh-Hans" w:bidi="ar"/>
        </w:rPr>
        <w:t>中梳理出经济逻辑和发展规律，从整体观上把握</w:t>
      </w:r>
      <w:r>
        <w:rPr>
          <w:rFonts w:hint="eastAsia" w:ascii="宋体" w:hAnsi="宋体" w:eastAsia="宋体" w:cs="宋体"/>
          <w:color w:val="000000"/>
          <w:kern w:val="0"/>
          <w:sz w:val="24"/>
          <w:szCs w:val="24"/>
          <w:shd w:val="clear" w:fill="FFFFFF"/>
          <w:lang w:val="en-US" w:eastAsia="zh-CN" w:bidi="ar"/>
        </w:rPr>
        <w:t>行业</w:t>
      </w:r>
      <w:r>
        <w:rPr>
          <w:rFonts w:hint="eastAsia" w:ascii="宋体" w:hAnsi="宋体" w:eastAsia="宋体" w:cs="宋体"/>
          <w:color w:val="000000"/>
          <w:kern w:val="0"/>
          <w:sz w:val="24"/>
          <w:szCs w:val="24"/>
          <w:shd w:val="clear" w:fill="FFFFFF"/>
          <w:lang w:val="en-US" w:eastAsia="zh-Hans" w:bidi="ar"/>
        </w:rPr>
        <w:t>内的</w:t>
      </w:r>
      <w:r>
        <w:rPr>
          <w:rFonts w:hint="eastAsia" w:ascii="宋体" w:hAnsi="宋体" w:eastAsia="宋体" w:cs="宋体"/>
          <w:color w:val="000000"/>
          <w:kern w:val="0"/>
          <w:sz w:val="24"/>
          <w:szCs w:val="24"/>
          <w:shd w:val="clear" w:fill="FFFFFF"/>
          <w:lang w:val="en-US" w:eastAsia="zh-CN" w:bidi="ar"/>
        </w:rPr>
        <w:t>体育经济的关系</w:t>
      </w:r>
      <w:r>
        <w:rPr>
          <w:rFonts w:hint="eastAsia" w:ascii="宋体" w:hAnsi="宋体" w:eastAsia="宋体" w:cs="宋体"/>
          <w:color w:val="000000"/>
          <w:kern w:val="0"/>
          <w:sz w:val="24"/>
          <w:szCs w:val="24"/>
          <w:shd w:val="clear" w:fill="FFFFFF"/>
          <w:lang w:val="en-US" w:eastAsia="zh-Hans" w:bidi="ar"/>
        </w:rPr>
        <w:t>与经济效益；还需要学生具有动手分析能力，从应用角度整理得出可用于为</w:t>
      </w:r>
      <w:r>
        <w:rPr>
          <w:rFonts w:hint="default"/>
          <w:lang w:eastAsia="zh-Hans"/>
        </w:rPr>
        <w:t>体育产业的政策和决策提供</w:t>
      </w:r>
      <w:r>
        <w:rPr>
          <w:rFonts w:hint="eastAsia"/>
          <w:lang w:val="en-US" w:eastAsia="zh-Hans"/>
        </w:rPr>
        <w:t>支撑的数据材料和文字信息，进而评估</w:t>
      </w:r>
      <w:r>
        <w:rPr>
          <w:rFonts w:hint="default"/>
          <w:lang w:eastAsia="zh-Hans"/>
        </w:rPr>
        <w:t>产业规则变化</w:t>
      </w:r>
      <w:r>
        <w:rPr>
          <w:rFonts w:hint="eastAsia"/>
          <w:lang w:val="en-US" w:eastAsia="zh-Hans"/>
        </w:rPr>
        <w:t>带来</w:t>
      </w:r>
      <w:r>
        <w:rPr>
          <w:rFonts w:hint="default"/>
          <w:lang w:eastAsia="zh-Hans"/>
        </w:rPr>
        <w:t>潜在经济影响</w:t>
      </w:r>
      <w:r>
        <w:rPr>
          <w:rFonts w:hint="eastAsia"/>
          <w:lang w:val="en-US" w:eastAsia="zh-Hans"/>
        </w:rPr>
        <w:t>和预测行业发展趋势。</w:t>
      </w:r>
    </w:p>
    <w:p>
      <w:pPr>
        <w:keepNext w:val="0"/>
        <w:keepLines w:val="0"/>
        <w:widowControl/>
        <w:numPr>
          <w:numId w:val="0"/>
        </w:numPr>
        <w:suppressLineNumbers w:val="0"/>
        <w:jc w:val="left"/>
        <w:rPr>
          <w:rFonts w:hint="default"/>
          <w:lang w:val="en-US" w:eastAsia="zh-Hans"/>
        </w:rPr>
      </w:pPr>
    </w:p>
    <w:p>
      <w:pPr>
        <w:keepNext w:val="0"/>
        <w:keepLines w:val="0"/>
        <w:widowControl/>
        <w:numPr>
          <w:ilvl w:val="0"/>
          <w:numId w:val="2"/>
        </w:numPr>
        <w:suppressLineNumbers w:val="0"/>
        <w:jc w:val="left"/>
        <w:rPr>
          <w:rFonts w:hint="default"/>
          <w:lang w:val="en-US" w:eastAsia="zh-Hans"/>
        </w:rPr>
      </w:pPr>
      <w:r>
        <w:rPr>
          <w:rFonts w:hint="eastAsia"/>
          <w:lang w:val="en-US" w:eastAsia="zh-Hans"/>
        </w:rPr>
        <w:t>课程前身与挑战</w:t>
      </w:r>
    </w:p>
    <w:p>
      <w:pPr>
        <w:keepNext w:val="0"/>
        <w:keepLines w:val="0"/>
        <w:widowControl/>
        <w:suppressLineNumbers w:val="0"/>
        <w:jc w:val="left"/>
        <w:rPr>
          <w:rFonts w:hint="eastAsia" w:ascii="宋体" w:hAnsi="宋体" w:eastAsia="宋体" w:cs="宋体"/>
          <w:kern w:val="0"/>
          <w:sz w:val="24"/>
          <w:szCs w:val="24"/>
          <w:lang w:val="en-US" w:eastAsia="zh-Hans" w:bidi="ar"/>
        </w:rPr>
      </w:pPr>
    </w:p>
    <w:p>
      <w:pPr>
        <w:keepNext w:val="0"/>
        <w:keepLines w:val="0"/>
        <w:widowControl/>
        <w:numPr>
          <w:ilvl w:val="0"/>
          <w:numId w:val="0"/>
        </w:numPr>
        <w:suppressLineNumbers w:val="0"/>
        <w:jc w:val="left"/>
        <w:rPr>
          <w:rFonts w:hint="default" w:ascii="宋体" w:hAnsi="宋体" w:eastAsia="宋体" w:cs="宋体"/>
          <w:lang w:val="en-US" w:eastAsia="zh-Hans"/>
        </w:rPr>
      </w:pPr>
      <w:r>
        <w:rPr>
          <w:rFonts w:hint="eastAsia" w:ascii="宋体" w:hAnsi="宋体" w:eastAsia="宋体" w:cs="宋体"/>
          <w:lang w:val="en-US" w:eastAsia="zh-CN"/>
        </w:rPr>
        <w:t>本课程</w:t>
      </w:r>
      <w:r>
        <w:rPr>
          <w:rFonts w:hint="eastAsia" w:ascii="宋体" w:hAnsi="宋体" w:eastAsia="宋体" w:cs="宋体"/>
          <w:lang w:val="en-US" w:eastAsia="zh-Hans"/>
        </w:rPr>
        <w:t>虽然在北大开设时间不长，但在北美和西欧一些体育产业发达且对管理人才有较高需求的国家已经开设有一段时间。早期，美国</w:t>
      </w:r>
      <w:r>
        <w:rPr>
          <w:rFonts w:hint="eastAsia" w:ascii="宋体" w:hAnsi="宋体" w:eastAsia="宋体" w:cs="宋体"/>
          <w:lang w:val="en-US" w:eastAsia="zh-CN"/>
        </w:rPr>
        <w:t>南卡罗来纳大学于1999年秋季由Dennis Coate教授</w:t>
      </w:r>
      <w:r>
        <w:rPr>
          <w:rFonts w:hint="eastAsia" w:ascii="宋体" w:hAnsi="宋体" w:eastAsia="宋体" w:cs="宋体"/>
          <w:lang w:val="en-US" w:eastAsia="zh-Hans"/>
        </w:rPr>
        <w:t>（为北美体育管理学协会NASSM最长时间主席）</w:t>
      </w:r>
      <w:r>
        <w:rPr>
          <w:rFonts w:hint="eastAsia" w:ascii="宋体" w:hAnsi="宋体" w:eastAsia="宋体" w:cs="宋体"/>
          <w:lang w:val="en-US" w:eastAsia="zh-CN"/>
        </w:rPr>
        <w:t>开设了第一门体育经济课</w:t>
      </w:r>
      <w:r>
        <w:rPr>
          <w:rFonts w:hint="eastAsia" w:ascii="宋体" w:hAnsi="宋体" w:eastAsia="宋体" w:cs="宋体"/>
          <w:lang w:val="en-US" w:eastAsia="zh-Hans"/>
        </w:rPr>
        <w:t>，</w:t>
      </w:r>
      <w:r>
        <w:rPr>
          <w:rFonts w:hint="eastAsia" w:ascii="宋体" w:hAnsi="宋体" w:eastAsia="宋体" w:cs="宋体"/>
          <w:lang w:val="en-US" w:eastAsia="zh-CN"/>
        </w:rPr>
        <w:t>课程涵盖主题包括联盟、场馆和劳动力市场的经济学</w:t>
      </w:r>
      <w:r>
        <w:rPr>
          <w:rFonts w:hint="eastAsia" w:ascii="宋体" w:hAnsi="宋体" w:eastAsia="宋体" w:cs="宋体"/>
          <w:lang w:val="en-US" w:eastAsia="zh-Hans"/>
        </w:rPr>
        <w:t>，另外</w:t>
      </w:r>
      <w:r>
        <w:rPr>
          <w:rFonts w:hint="eastAsia" w:ascii="宋体" w:hAnsi="宋体" w:eastAsia="宋体" w:cs="宋体"/>
          <w:lang w:val="en-US" w:eastAsia="zh-CN"/>
        </w:rPr>
        <w:t>还讨论了体育对经济、媒体和社会的影响。</w:t>
      </w:r>
      <w:r>
        <w:rPr>
          <w:rFonts w:hint="eastAsia" w:ascii="宋体" w:hAnsi="宋体" w:eastAsia="宋体" w:cs="宋体"/>
          <w:lang w:val="en-US" w:eastAsia="zh-Hans"/>
        </w:rPr>
        <w:t>在中国，为响应</w:t>
      </w:r>
      <w:r>
        <w:rPr>
          <w:rFonts w:hint="default" w:ascii="宋体" w:hAnsi="宋体" w:eastAsia="宋体" w:cs="宋体"/>
          <w:lang w:val="en-US" w:eastAsia="zh-Hans"/>
        </w:rPr>
        <w:t>国家重大战略需求</w:t>
      </w:r>
      <w:r>
        <w:rPr>
          <w:rFonts w:hint="eastAsia" w:ascii="宋体" w:hAnsi="宋体" w:eastAsia="宋体" w:cs="宋体"/>
          <w:lang w:val="en-US" w:eastAsia="zh-Hans"/>
        </w:rPr>
        <w:t>，北京体育大学</w:t>
      </w:r>
      <w:r>
        <w:rPr>
          <w:rFonts w:hint="default" w:ascii="宋体" w:hAnsi="宋体" w:eastAsia="宋体" w:cs="宋体"/>
          <w:lang w:eastAsia="zh-Hans"/>
        </w:rPr>
        <w:t>2006</w:t>
      </w:r>
      <w:r>
        <w:rPr>
          <w:rFonts w:hint="eastAsia" w:ascii="宋体" w:hAnsi="宋体" w:eastAsia="宋体" w:cs="宋体"/>
          <w:lang w:val="en-US" w:eastAsia="zh-Hans"/>
        </w:rPr>
        <w:t>年成立体育产业管理专业，</w:t>
      </w:r>
      <w:r>
        <w:rPr>
          <w:rFonts w:hint="default" w:ascii="宋体" w:hAnsi="宋体" w:eastAsia="宋体" w:cs="宋体"/>
          <w:lang w:eastAsia="zh-Hans"/>
        </w:rPr>
        <w:t>2011</w:t>
      </w:r>
      <w:r>
        <w:rPr>
          <w:rFonts w:hint="eastAsia" w:ascii="宋体" w:hAnsi="宋体" w:eastAsia="宋体" w:cs="宋体"/>
          <w:lang w:val="en-US" w:eastAsia="zh-Hans"/>
        </w:rPr>
        <w:t>年改为体育经济与管理专业，自此全面地开设了经济与体育融合的系列课程。</w:t>
      </w:r>
    </w:p>
    <w:p>
      <w:pPr>
        <w:keepNext w:val="0"/>
        <w:keepLines w:val="0"/>
        <w:widowControl/>
        <w:suppressLineNumbers w:val="0"/>
        <w:jc w:val="left"/>
        <w:rPr>
          <w:rFonts w:hint="eastAsia" w:ascii="宋体" w:hAnsi="宋体" w:eastAsia="宋体" w:cs="宋体"/>
          <w:kern w:val="0"/>
          <w:sz w:val="24"/>
          <w:szCs w:val="24"/>
          <w:lang w:val="en-US" w:eastAsia="zh-Hans" w:bidi="ar"/>
        </w:rPr>
      </w:pPr>
    </w:p>
    <w:p>
      <w:pPr>
        <w:keepNext w:val="0"/>
        <w:keepLines w:val="0"/>
        <w:widowControl/>
        <w:suppressLineNumbers w:val="0"/>
        <w:jc w:val="left"/>
        <w:rPr>
          <w:rFonts w:hint="eastAsia" w:ascii="宋体" w:hAnsi="宋体" w:eastAsia="宋体" w:cs="宋体"/>
          <w:lang w:val="en-US" w:eastAsia="zh-Hans"/>
        </w:rPr>
      </w:pPr>
      <w:r>
        <w:rPr>
          <w:rFonts w:hint="eastAsia" w:ascii="宋体" w:hAnsi="宋体" w:eastAsia="宋体" w:cs="宋体"/>
          <w:lang w:val="en-US" w:eastAsia="zh-Hans"/>
        </w:rPr>
        <w:t>优秀的教师历来重视</w:t>
      </w:r>
      <w:r>
        <w:rPr>
          <w:rFonts w:hint="eastAsia" w:ascii="宋体" w:hAnsi="宋体" w:eastAsia="宋体" w:cs="宋体"/>
          <w:lang w:val="en-US" w:eastAsia="zh-CN"/>
        </w:rPr>
        <w:t>教学环节</w:t>
      </w:r>
      <w:r>
        <w:rPr>
          <w:rFonts w:hint="eastAsia" w:ascii="宋体" w:hAnsi="宋体" w:eastAsia="宋体" w:cs="宋体"/>
          <w:lang w:val="en-US" w:eastAsia="zh-Hans"/>
        </w:rPr>
        <w:t>，但前提是要符合课程自身特点和发展规律</w:t>
      </w:r>
      <w:r>
        <w:rPr>
          <w:rFonts w:hint="eastAsia" w:ascii="宋体" w:hAnsi="宋体" w:eastAsia="宋体" w:cs="宋体"/>
          <w:lang w:val="en-US" w:eastAsia="zh-CN"/>
        </w:rPr>
        <w:t>。</w:t>
      </w:r>
      <w:r>
        <w:rPr>
          <w:rFonts w:hint="eastAsia" w:ascii="宋体" w:hAnsi="宋体" w:eastAsia="宋体" w:cs="宋体"/>
          <w:lang w:val="en-US" w:eastAsia="zh-Hans"/>
        </w:rPr>
        <w:t>该课程</w:t>
      </w:r>
      <w:r>
        <w:rPr>
          <w:rFonts w:hint="eastAsia" w:ascii="宋体" w:hAnsi="宋体" w:eastAsia="宋体" w:cs="宋体"/>
          <w:lang w:val="en-US" w:eastAsia="zh-CN"/>
        </w:rPr>
        <w:t>本质上是跨学科的（Leeds，2022）</w:t>
      </w:r>
      <w:r>
        <w:rPr>
          <w:rFonts w:hint="eastAsia" w:ascii="宋体" w:hAnsi="宋体" w:eastAsia="宋体" w:cs="宋体"/>
          <w:lang w:val="en-US" w:eastAsia="zh-Hans"/>
        </w:rPr>
        <w:t>。此外</w:t>
      </w:r>
      <w:r>
        <w:rPr>
          <w:rFonts w:hint="eastAsia" w:ascii="宋体" w:hAnsi="宋体" w:eastAsia="宋体" w:cs="宋体"/>
          <w:lang w:val="en-US" w:eastAsia="zh-CN"/>
        </w:rPr>
        <w:t>，</w:t>
      </w:r>
      <w:r>
        <w:rPr>
          <w:rFonts w:ascii="宋体" w:hAnsi="宋体" w:eastAsia="宋体" w:cs="宋体"/>
          <w:kern w:val="0"/>
          <w:sz w:val="24"/>
          <w:szCs w:val="24"/>
          <w:lang w:val="en-US" w:eastAsia="zh-CN" w:bidi="ar"/>
        </w:rPr>
        <w:t>经济</w:t>
      </w:r>
      <w:r>
        <w:rPr>
          <w:rFonts w:hint="eastAsia" w:ascii="宋体" w:hAnsi="宋体" w:eastAsia="宋体" w:cs="宋体"/>
          <w:kern w:val="0"/>
          <w:sz w:val="24"/>
          <w:szCs w:val="24"/>
          <w:lang w:val="en-US" w:eastAsia="zh-Hans" w:bidi="ar"/>
        </w:rPr>
        <w:t>学科自身的</w:t>
      </w:r>
      <w:r>
        <w:rPr>
          <w:rFonts w:ascii="宋体" w:hAnsi="宋体" w:eastAsia="宋体" w:cs="宋体"/>
          <w:kern w:val="0"/>
          <w:sz w:val="24"/>
          <w:szCs w:val="24"/>
          <w:lang w:val="en-US" w:eastAsia="zh-CN" w:bidi="ar"/>
        </w:rPr>
        <w:t>“可信性革命”</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 xml:space="preserve">Angrist </w:t>
      </w:r>
      <w:r>
        <w:rPr>
          <w:rFonts w:hint="eastAsia" w:ascii="宋体" w:hAnsi="宋体" w:eastAsia="宋体" w:cs="宋体"/>
          <w:kern w:val="0"/>
          <w:sz w:val="24"/>
          <w:szCs w:val="24"/>
          <w:lang w:val="en-US" w:eastAsia="zh-Hans" w:bidi="ar"/>
        </w:rPr>
        <w:t>和</w:t>
      </w:r>
      <w:r>
        <w:rPr>
          <w:rFonts w:ascii="宋体" w:hAnsi="宋体" w:eastAsia="宋体" w:cs="宋体"/>
          <w:kern w:val="0"/>
          <w:sz w:val="24"/>
          <w:szCs w:val="24"/>
          <w:lang w:val="en-US" w:eastAsia="zh-CN" w:bidi="ar"/>
        </w:rPr>
        <w:t>Pischke</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2010</w:t>
      </w:r>
      <w:r>
        <w:rPr>
          <w:rFonts w:hint="eastAsia" w:ascii="宋体" w:hAnsi="宋体" w:eastAsia="宋体" w:cs="宋体"/>
          <w:kern w:val="0"/>
          <w:sz w:val="24"/>
          <w:szCs w:val="24"/>
          <w:lang w:val="en-US" w:eastAsia="zh-Hans" w:bidi="ar"/>
        </w:rPr>
        <w:t>），研究范式已由</w:t>
      </w:r>
      <w:r>
        <w:rPr>
          <w:rFonts w:ascii="宋体" w:hAnsi="宋体" w:eastAsia="宋体" w:cs="宋体"/>
          <w:kern w:val="0"/>
          <w:sz w:val="24"/>
          <w:szCs w:val="24"/>
          <w:lang w:val="en-US" w:eastAsia="zh-CN" w:bidi="ar"/>
        </w:rPr>
        <w:t>“统计推断”</w:t>
      </w:r>
      <w:r>
        <w:rPr>
          <w:rFonts w:hint="eastAsia" w:ascii="宋体" w:hAnsi="宋体" w:eastAsia="宋体" w:cs="宋体"/>
          <w:kern w:val="0"/>
          <w:sz w:val="24"/>
          <w:szCs w:val="24"/>
          <w:lang w:val="en-US" w:eastAsia="zh-Hans" w:bidi="ar"/>
        </w:rPr>
        <w:t>向</w:t>
      </w:r>
      <w:r>
        <w:rPr>
          <w:rFonts w:ascii="宋体" w:hAnsi="宋体" w:eastAsia="宋体" w:cs="宋体"/>
          <w:kern w:val="0"/>
          <w:sz w:val="24"/>
          <w:szCs w:val="24"/>
          <w:lang w:val="en-US" w:eastAsia="zh-CN" w:bidi="ar"/>
        </w:rPr>
        <w:t>“因果推断”</w:t>
      </w:r>
      <w:r>
        <w:rPr>
          <w:rFonts w:hint="eastAsia" w:ascii="宋体" w:hAnsi="宋体" w:eastAsia="宋体" w:cs="宋体"/>
          <w:kern w:val="0"/>
          <w:sz w:val="24"/>
          <w:szCs w:val="24"/>
          <w:lang w:val="en-US" w:eastAsia="zh-Hans" w:bidi="ar"/>
        </w:rPr>
        <w:t>转变，结合机器学习、人工智能和数字经济的兴起，反全球化和国际形势多变，引发体育经济向新一轮规律转变。在课程内容上，除了要囊括</w:t>
      </w:r>
      <w:r>
        <w:rPr>
          <w:rFonts w:hint="eastAsia" w:ascii="宋体" w:hAnsi="宋体" w:eastAsia="宋体" w:cs="宋体"/>
          <w:lang w:val="en-US" w:eastAsia="zh-CN"/>
        </w:rPr>
        <w:t>产业组织理论、公共经济学和劳动经济学等</w:t>
      </w:r>
      <w:r>
        <w:rPr>
          <w:rFonts w:hint="eastAsia" w:ascii="宋体" w:hAnsi="宋体" w:eastAsia="宋体" w:cs="宋体"/>
          <w:lang w:val="en-US" w:eastAsia="zh-Hans"/>
        </w:rPr>
        <w:t>传统领域的重点概念</w:t>
      </w:r>
      <w:r>
        <w:rPr>
          <w:rFonts w:hint="eastAsia" w:ascii="宋体" w:hAnsi="宋体" w:eastAsia="宋体" w:cs="宋体"/>
          <w:lang w:val="en-US" w:eastAsia="zh-CN"/>
        </w:rPr>
        <w:t>以外，还</w:t>
      </w:r>
      <w:r>
        <w:rPr>
          <w:rFonts w:hint="eastAsia" w:ascii="宋体" w:hAnsi="宋体" w:eastAsia="宋体" w:cs="宋体"/>
          <w:lang w:val="en-US" w:eastAsia="zh-Hans"/>
        </w:rPr>
        <w:t>应适度增加对学生的</w:t>
      </w:r>
      <w:r>
        <w:rPr>
          <w:rFonts w:hint="eastAsia" w:ascii="宋体" w:hAnsi="宋体" w:eastAsia="宋体" w:cs="宋体"/>
          <w:lang w:val="en-US" w:eastAsia="zh-CN"/>
        </w:rPr>
        <w:t>数据科学和量化分析</w:t>
      </w:r>
      <w:r>
        <w:rPr>
          <w:rFonts w:hint="eastAsia" w:ascii="宋体" w:hAnsi="宋体" w:eastAsia="宋体" w:cs="宋体"/>
          <w:lang w:val="en-US" w:eastAsia="zh-Hans"/>
        </w:rPr>
        <w:t>训练</w:t>
      </w:r>
      <w:r>
        <w:rPr>
          <w:rFonts w:hint="eastAsia" w:ascii="宋体" w:hAnsi="宋体" w:eastAsia="宋体" w:cs="宋体"/>
          <w:lang w:val="en-US" w:eastAsia="zh-CN"/>
        </w:rPr>
        <w:t>（Watanabe等，2021）。</w:t>
      </w:r>
      <w:r>
        <w:rPr>
          <w:rFonts w:hint="eastAsia" w:ascii="宋体" w:hAnsi="宋体" w:eastAsia="宋体" w:cs="宋体"/>
          <w:lang w:val="en-US" w:eastAsia="zh-Hans"/>
        </w:rPr>
        <w:t>现有</w:t>
      </w:r>
      <w:r>
        <w:rPr>
          <w:rFonts w:hint="eastAsia" w:ascii="宋体" w:hAnsi="宋体" w:eastAsia="宋体" w:cs="宋体"/>
          <w:lang w:val="en-US" w:eastAsia="zh-CN"/>
        </w:rPr>
        <w:t>课程给教师带来</w:t>
      </w:r>
      <w:r>
        <w:rPr>
          <w:rFonts w:hint="eastAsia" w:ascii="宋体" w:hAnsi="宋体" w:eastAsia="宋体" w:cs="宋体"/>
          <w:lang w:val="en-US" w:eastAsia="zh-Hans"/>
        </w:rPr>
        <w:t>一系列如下</w:t>
      </w:r>
      <w:r>
        <w:rPr>
          <w:rFonts w:hint="eastAsia" w:ascii="宋体" w:hAnsi="宋体" w:eastAsia="宋体" w:cs="宋体"/>
          <w:lang w:val="en-US" w:eastAsia="zh-CN"/>
        </w:rPr>
        <w:t>挑战</w:t>
      </w:r>
      <w:r>
        <w:rPr>
          <w:rFonts w:hint="eastAsia" w:ascii="宋体" w:hAnsi="宋体" w:eastAsia="宋体" w:cs="宋体"/>
          <w:lang w:val="en-US" w:eastAsia="zh-Hans"/>
        </w:rPr>
        <w:t>：</w:t>
      </w:r>
    </w:p>
    <w:p>
      <w:pPr>
        <w:keepNext w:val="0"/>
        <w:keepLines w:val="0"/>
        <w:widowControl/>
        <w:suppressLineNumbers w:val="0"/>
        <w:jc w:val="left"/>
        <w:rPr>
          <w:rFonts w:hint="eastAsia" w:ascii="宋体" w:hAnsi="宋体" w:eastAsia="宋体" w:cs="宋体"/>
          <w:lang w:val="en-US" w:eastAsia="zh-CN"/>
        </w:rPr>
      </w:pPr>
    </w:p>
    <w:p>
      <w:pPr>
        <w:keepNext w:val="0"/>
        <w:keepLines w:val="0"/>
        <w:widowControl/>
        <w:suppressLineNumbers w:val="0"/>
        <w:jc w:val="left"/>
        <w:rPr>
          <w:rFonts w:hint="eastAsia" w:ascii="宋体" w:hAnsi="宋体" w:eastAsia="宋体" w:cs="宋体"/>
          <w:lang w:val="en-US" w:eastAsia="zh-CN"/>
        </w:rPr>
      </w:pPr>
      <w:r>
        <w:rPr>
          <w:rFonts w:hint="eastAsia" w:ascii="宋体" w:hAnsi="宋体" w:eastAsia="宋体" w:cs="宋体"/>
          <w:lang w:val="en-US" w:eastAsia="zh-CN"/>
        </w:rPr>
        <w:t>挑战</w:t>
      </w:r>
      <w:r>
        <w:rPr>
          <w:rFonts w:hint="default" w:ascii="宋体" w:hAnsi="宋体" w:eastAsia="宋体" w:cs="宋体"/>
          <w:lang w:eastAsia="zh-CN"/>
        </w:rPr>
        <w:t>1</w:t>
      </w:r>
      <w:r>
        <w:rPr>
          <w:rFonts w:hint="eastAsia" w:ascii="宋体" w:hAnsi="宋体" w:eastAsia="宋体" w:cs="宋体"/>
          <w:lang w:val="en-US" w:eastAsia="zh-CN"/>
        </w:rPr>
        <w:t>：</w:t>
      </w:r>
      <w:r>
        <w:rPr>
          <w:rFonts w:hint="eastAsia" w:ascii="宋体" w:hAnsi="宋体" w:eastAsia="宋体" w:cs="宋体"/>
          <w:lang w:val="en-US" w:eastAsia="zh-Hans"/>
        </w:rPr>
        <w:t>生源专业多样和预期误差。</w:t>
      </w:r>
      <w:bookmarkStart w:id="0" w:name="OLE_LINK25"/>
      <w:r>
        <w:rPr>
          <w:rFonts w:hint="eastAsia" w:ascii="宋体" w:hAnsi="宋体" w:eastAsia="宋体" w:cs="宋体"/>
          <w:lang w:val="en-US" w:eastAsia="zh-CN"/>
        </w:rPr>
        <w:t>选学并非</w:t>
      </w:r>
      <w:r>
        <w:rPr>
          <w:rFonts w:hint="eastAsia" w:ascii="宋体" w:hAnsi="宋体" w:eastAsia="宋体" w:cs="宋体"/>
          <w:lang w:val="en-US" w:eastAsia="zh-Hans"/>
        </w:rPr>
        <w:t>全都</w:t>
      </w:r>
      <w:r>
        <w:rPr>
          <w:rFonts w:hint="eastAsia" w:ascii="宋体" w:hAnsi="宋体" w:eastAsia="宋体" w:cs="宋体"/>
          <w:lang w:val="en-US" w:eastAsia="zh-CN"/>
        </w:rPr>
        <w:t>经济学专业，大部分情况是课堂中具有广泛技能和不同期望的学生</w:t>
      </w:r>
      <w:r>
        <w:rPr>
          <w:rFonts w:hint="eastAsia" w:ascii="宋体" w:hAnsi="宋体" w:eastAsia="宋体" w:cs="宋体"/>
          <w:lang w:val="en-US" w:eastAsia="zh-Hans"/>
        </w:rPr>
        <w:t>，就像首次课程</w:t>
      </w:r>
      <w:r>
        <w:rPr>
          <w:rFonts w:hint="default" w:ascii="宋体" w:hAnsi="宋体" w:eastAsia="宋体" w:cs="宋体"/>
          <w:lang w:eastAsia="zh-Hans"/>
        </w:rPr>
        <w:t>19</w:t>
      </w:r>
      <w:r>
        <w:rPr>
          <w:rFonts w:hint="eastAsia" w:ascii="宋体" w:hAnsi="宋体" w:eastAsia="宋体" w:cs="宋体"/>
          <w:lang w:val="en-US" w:eastAsia="zh-Hans"/>
        </w:rPr>
        <w:t>名学生中有</w:t>
      </w:r>
      <w:r>
        <w:rPr>
          <w:rFonts w:hint="default" w:ascii="宋体" w:hAnsi="宋体" w:eastAsia="宋体" w:cs="宋体"/>
          <w:lang w:eastAsia="zh-Hans"/>
        </w:rPr>
        <w:t>6</w:t>
      </w:r>
      <w:r>
        <w:rPr>
          <w:rFonts w:hint="eastAsia" w:ascii="宋体" w:hAnsi="宋体" w:eastAsia="宋体" w:cs="宋体"/>
          <w:lang w:val="en-US" w:eastAsia="zh-Hans"/>
        </w:rPr>
        <w:t>名本科有经济学或双学位、</w:t>
      </w:r>
      <w:r>
        <w:rPr>
          <w:rFonts w:hint="default" w:ascii="宋体" w:hAnsi="宋体" w:eastAsia="宋体" w:cs="宋体"/>
          <w:lang w:eastAsia="zh-Hans"/>
        </w:rPr>
        <w:t>5</w:t>
      </w:r>
      <w:r>
        <w:rPr>
          <w:rFonts w:hint="eastAsia" w:ascii="宋体" w:hAnsi="宋体" w:eastAsia="宋体" w:cs="宋体"/>
          <w:lang w:val="en-US" w:eastAsia="zh-Hans"/>
        </w:rPr>
        <w:t>名法学、</w:t>
      </w:r>
      <w:r>
        <w:rPr>
          <w:rFonts w:hint="default" w:ascii="宋体" w:hAnsi="宋体" w:eastAsia="宋体" w:cs="宋体"/>
          <w:lang w:eastAsia="zh-Hans"/>
        </w:rPr>
        <w:t>3</w:t>
      </w:r>
      <w:r>
        <w:rPr>
          <w:rFonts w:hint="eastAsia" w:ascii="宋体" w:hAnsi="宋体" w:eastAsia="宋体" w:cs="宋体"/>
          <w:lang w:val="en-US" w:eastAsia="zh-Hans"/>
        </w:rPr>
        <w:t>名新闻以及</w:t>
      </w:r>
      <w:r>
        <w:rPr>
          <w:rFonts w:hint="default" w:ascii="宋体" w:hAnsi="宋体" w:eastAsia="宋体" w:cs="宋体"/>
          <w:lang w:eastAsia="zh-Hans"/>
        </w:rPr>
        <w:t>4</w:t>
      </w:r>
      <w:r>
        <w:rPr>
          <w:rFonts w:hint="eastAsia" w:ascii="宋体" w:hAnsi="宋体" w:eastAsia="宋体" w:cs="宋体"/>
          <w:lang w:val="en-US" w:eastAsia="zh-Hans"/>
        </w:rPr>
        <w:t>名其他社会科学专业。</w:t>
      </w:r>
      <w:r>
        <w:rPr>
          <w:rFonts w:hint="eastAsia" w:ascii="宋体" w:hAnsi="宋体" w:eastAsia="宋体" w:cs="宋体"/>
          <w:lang w:val="en-US" w:eastAsia="zh-CN"/>
        </w:rPr>
        <w:t>课程设置</w:t>
      </w:r>
      <w:r>
        <w:rPr>
          <w:rFonts w:hint="eastAsia" w:ascii="宋体" w:hAnsi="宋体" w:eastAsia="宋体" w:cs="宋体"/>
          <w:lang w:val="en-US" w:eastAsia="zh-Hans"/>
        </w:rPr>
        <w:t>需要</w:t>
      </w:r>
      <w:r>
        <w:rPr>
          <w:rFonts w:hint="eastAsia" w:ascii="宋体" w:hAnsi="宋体" w:eastAsia="宋体" w:cs="宋体"/>
          <w:lang w:val="en-US" w:eastAsia="zh-CN"/>
        </w:rPr>
        <w:t>精心设计，包括</w:t>
      </w:r>
      <w:r>
        <w:rPr>
          <w:rFonts w:hint="eastAsia" w:ascii="宋体" w:hAnsi="宋体" w:eastAsia="宋体" w:cs="宋体"/>
          <w:lang w:val="en-US" w:eastAsia="zh-Hans"/>
        </w:rPr>
        <w:t>在</w:t>
      </w:r>
      <w:r>
        <w:rPr>
          <w:rFonts w:hint="eastAsia" w:ascii="宋体" w:hAnsi="宋体" w:eastAsia="宋体" w:cs="宋体"/>
          <w:lang w:val="en-US" w:eastAsia="zh-CN"/>
        </w:rPr>
        <w:t>内容选择和编排策略</w:t>
      </w:r>
      <w:r>
        <w:rPr>
          <w:rFonts w:hint="eastAsia" w:ascii="宋体" w:hAnsi="宋体" w:eastAsia="宋体" w:cs="宋体"/>
          <w:lang w:val="en-US" w:eastAsia="zh-Hans"/>
        </w:rPr>
        <w:t>上就要下功夫。此外，</w:t>
      </w:r>
      <w:r>
        <w:rPr>
          <w:rFonts w:hint="eastAsia" w:ascii="宋体" w:hAnsi="宋体" w:eastAsia="宋体" w:cs="宋体"/>
          <w:lang w:val="en-US" w:eastAsia="zh-CN"/>
        </w:rPr>
        <w:t>很多学生预期在课程</w:t>
      </w:r>
      <w:r>
        <w:rPr>
          <w:rFonts w:hint="eastAsia" w:ascii="宋体" w:hAnsi="宋体" w:eastAsia="宋体" w:cs="宋体"/>
          <w:lang w:val="en-US" w:eastAsia="zh-Hans"/>
        </w:rPr>
        <w:t>期望</w:t>
      </w:r>
      <w:r>
        <w:rPr>
          <w:rFonts w:hint="eastAsia" w:ascii="宋体" w:hAnsi="宋体" w:eastAsia="宋体" w:cs="宋体"/>
          <w:lang w:val="en-US" w:eastAsia="zh-CN"/>
        </w:rPr>
        <w:t>谈论某些知名球队或者球星的运动成绩，</w:t>
      </w:r>
      <w:r>
        <w:rPr>
          <w:rFonts w:hint="eastAsia" w:ascii="宋体" w:hAnsi="宋体" w:eastAsia="宋体" w:cs="宋体"/>
          <w:lang w:val="en-US" w:eastAsia="zh-Hans"/>
        </w:rPr>
        <w:t>特别</w:t>
      </w:r>
      <w:r>
        <w:rPr>
          <w:rFonts w:hint="eastAsia" w:ascii="宋体" w:hAnsi="宋体" w:eastAsia="宋体" w:cs="宋体"/>
          <w:lang w:val="en-US" w:eastAsia="zh-CN"/>
        </w:rPr>
        <w:t>课堂中男生比例大</w:t>
      </w:r>
      <w:r>
        <w:rPr>
          <w:rFonts w:hint="eastAsia" w:ascii="宋体" w:hAnsi="宋体" w:eastAsia="宋体" w:cs="宋体"/>
          <w:lang w:val="en-US" w:eastAsia="zh-Hans"/>
        </w:rPr>
        <w:t>（首次课程中男生占比</w:t>
      </w:r>
      <w:r>
        <w:rPr>
          <w:rFonts w:hint="default" w:ascii="宋体" w:hAnsi="宋体" w:eastAsia="宋体" w:cs="宋体"/>
          <w:lang w:eastAsia="zh-Hans"/>
        </w:rPr>
        <w:t>58%</w:t>
      </w:r>
      <w:r>
        <w:rPr>
          <w:rFonts w:hint="eastAsia" w:ascii="宋体" w:hAnsi="宋体" w:eastAsia="宋体" w:cs="宋体"/>
          <w:lang w:val="en-US" w:eastAsia="zh-Hans"/>
        </w:rPr>
        <w:t>）</w:t>
      </w:r>
      <w:r>
        <w:rPr>
          <w:rFonts w:hint="eastAsia" w:ascii="宋体" w:hAnsi="宋体" w:eastAsia="宋体" w:cs="宋体"/>
          <w:lang w:val="en-US" w:eastAsia="zh-CN"/>
        </w:rPr>
        <w:t>，上述预期</w:t>
      </w:r>
      <w:r>
        <w:rPr>
          <w:rFonts w:hint="eastAsia" w:ascii="宋体" w:hAnsi="宋体" w:eastAsia="宋体" w:cs="宋体"/>
          <w:lang w:val="en-US" w:eastAsia="zh-Hans"/>
        </w:rPr>
        <w:t>误差</w:t>
      </w:r>
      <w:r>
        <w:rPr>
          <w:rFonts w:hint="eastAsia" w:ascii="宋体" w:hAnsi="宋体" w:eastAsia="宋体" w:cs="宋体"/>
          <w:lang w:val="en-US" w:eastAsia="zh-CN"/>
        </w:rPr>
        <w:t>可能会放大。</w:t>
      </w:r>
      <w:r>
        <w:rPr>
          <w:rFonts w:hint="eastAsia" w:ascii="宋体" w:hAnsi="宋体" w:eastAsia="宋体" w:cs="宋体"/>
          <w:lang w:val="en-US" w:eastAsia="zh-Hans"/>
        </w:rPr>
        <w:t>同时，</w:t>
      </w:r>
      <w:r>
        <w:rPr>
          <w:rFonts w:hint="eastAsia" w:ascii="宋体" w:hAnsi="宋体" w:eastAsia="宋体" w:cs="宋体"/>
          <w:lang w:val="en-US" w:eastAsia="zh-CN"/>
        </w:rPr>
        <w:t>选择该课程</w:t>
      </w:r>
      <w:r>
        <w:rPr>
          <w:rFonts w:hint="eastAsia" w:ascii="宋体" w:hAnsi="宋体" w:eastAsia="宋体" w:cs="宋体"/>
          <w:lang w:val="en-US" w:eastAsia="zh-Hans"/>
        </w:rPr>
        <w:t>的</w:t>
      </w:r>
      <w:r>
        <w:rPr>
          <w:rFonts w:hint="eastAsia" w:ascii="宋体" w:hAnsi="宋体" w:eastAsia="宋体" w:cs="宋体"/>
          <w:lang w:val="en-US" w:eastAsia="zh-CN"/>
        </w:rPr>
        <w:t>学生</w:t>
      </w:r>
      <w:r>
        <w:rPr>
          <w:rFonts w:hint="eastAsia" w:ascii="宋体" w:hAnsi="宋体" w:eastAsia="宋体" w:cs="宋体"/>
          <w:lang w:val="en-US" w:eastAsia="zh-Hans"/>
        </w:rPr>
        <w:t>在</w:t>
      </w:r>
      <w:r>
        <w:rPr>
          <w:rFonts w:hint="eastAsia" w:ascii="宋体" w:hAnsi="宋体" w:eastAsia="宋体" w:cs="宋体"/>
          <w:lang w:val="en-US" w:eastAsia="zh-CN"/>
        </w:rPr>
        <w:t>某些运动项目上</w:t>
      </w:r>
      <w:r>
        <w:rPr>
          <w:rFonts w:hint="eastAsia" w:ascii="宋体" w:hAnsi="宋体" w:eastAsia="宋体" w:cs="宋体"/>
          <w:lang w:val="en-US" w:eastAsia="zh-Hans"/>
        </w:rPr>
        <w:t>具有特长或是体育迷（首次课程中有</w:t>
      </w:r>
      <w:r>
        <w:rPr>
          <w:rFonts w:hint="default" w:ascii="宋体" w:hAnsi="宋体" w:eastAsia="宋体" w:cs="宋体"/>
          <w:lang w:eastAsia="zh-Hans"/>
        </w:rPr>
        <w:t>6</w:t>
      </w:r>
      <w:r>
        <w:rPr>
          <w:rFonts w:hint="eastAsia" w:ascii="宋体" w:hAnsi="宋体" w:eastAsia="宋体" w:cs="宋体"/>
          <w:lang w:val="en-US" w:eastAsia="zh-Hans"/>
        </w:rPr>
        <w:t>名特长生和</w:t>
      </w:r>
      <w:r>
        <w:rPr>
          <w:rFonts w:hint="default" w:ascii="宋体" w:hAnsi="宋体" w:eastAsia="宋体" w:cs="宋体"/>
          <w:lang w:eastAsia="zh-Hans"/>
        </w:rPr>
        <w:t>5</w:t>
      </w:r>
      <w:r>
        <w:rPr>
          <w:rFonts w:hint="eastAsia" w:ascii="宋体" w:hAnsi="宋体" w:eastAsia="宋体" w:cs="宋体"/>
          <w:lang w:val="en-US" w:eastAsia="zh-Hans"/>
        </w:rPr>
        <w:t>位体育迷）</w:t>
      </w:r>
      <w:r>
        <w:rPr>
          <w:rFonts w:hint="eastAsia" w:ascii="宋体" w:hAnsi="宋体" w:eastAsia="宋体" w:cs="宋体"/>
          <w:lang w:val="en-US" w:eastAsia="zh-CN"/>
        </w:rPr>
        <w:t>，并且他们</w:t>
      </w:r>
      <w:r>
        <w:rPr>
          <w:rFonts w:hint="eastAsia" w:ascii="宋体" w:hAnsi="宋体" w:eastAsia="宋体" w:cs="宋体"/>
          <w:lang w:val="en-US" w:eastAsia="zh-Hans"/>
        </w:rPr>
        <w:t>大</w:t>
      </w:r>
      <w:r>
        <w:rPr>
          <w:rFonts w:hint="eastAsia" w:ascii="宋体" w:hAnsi="宋体" w:eastAsia="宋体" w:cs="宋体"/>
          <w:lang w:val="en-US" w:eastAsia="zh-CN"/>
        </w:rPr>
        <w:t>都相信自己在这些</w:t>
      </w:r>
      <w:r>
        <w:rPr>
          <w:rFonts w:hint="eastAsia" w:ascii="宋体" w:hAnsi="宋体" w:eastAsia="宋体" w:cs="宋体"/>
          <w:lang w:val="en-US" w:eastAsia="zh-Hans"/>
        </w:rPr>
        <w:t>领域中</w:t>
      </w:r>
      <w:r>
        <w:rPr>
          <w:rFonts w:hint="eastAsia" w:ascii="宋体" w:hAnsi="宋体" w:eastAsia="宋体" w:cs="宋体"/>
          <w:lang w:val="en-US" w:eastAsia="zh-CN"/>
        </w:rPr>
        <w:t>的专业见解，这种情况很少会出现在其他经济学课程中。为了消除上述预期差异带来的困惑，教师应当从课程最开始就将课程讲授重点给学生交代清楚。降低预期差异非常重要，以至于以教学案例为主导的讲授过程中要反复强调该观点，否则课程过半后，学生们会将关注点转移到他们所感兴趣的比赛胜负、转会新闻和球员八卦上。</w:t>
      </w:r>
    </w:p>
    <w:bookmarkEnd w:id="0"/>
    <w:p>
      <w:pPr>
        <w:keepNext w:val="0"/>
        <w:keepLines w:val="0"/>
        <w:widowControl/>
        <w:suppressLineNumbers w:val="0"/>
        <w:jc w:val="left"/>
        <w:rPr>
          <w:rFonts w:hint="eastAsia" w:ascii="宋体" w:hAnsi="宋体" w:eastAsia="宋体" w:cs="宋体"/>
          <w:lang w:val="en-US" w:eastAsia="zh-CN"/>
        </w:rPr>
      </w:pPr>
    </w:p>
    <w:p>
      <w:pPr>
        <w:keepNext w:val="0"/>
        <w:keepLines w:val="0"/>
        <w:widowControl/>
        <w:suppressLineNumbers w:val="0"/>
        <w:spacing w:before="0" w:beforeAutospacing="0" w:after="0" w:afterAutospacing="0"/>
        <w:ind w:left="0" w:right="0"/>
        <w:jc w:val="both"/>
        <w:rPr>
          <w:rFonts w:hint="eastAsia" w:ascii="宋体" w:hAnsi="宋体" w:eastAsia="宋体" w:cs="宋体"/>
          <w:lang w:val="en-US" w:eastAsia="zh-CN"/>
        </w:rPr>
      </w:pPr>
      <w:r>
        <w:rPr>
          <w:rFonts w:hint="eastAsia" w:ascii="宋体" w:hAnsi="宋体" w:eastAsia="宋体" w:cs="宋体"/>
          <w:lang w:val="en-US" w:eastAsia="zh-CN"/>
        </w:rPr>
        <w:t>挑战</w:t>
      </w:r>
      <w:r>
        <w:rPr>
          <w:rFonts w:hint="default" w:ascii="宋体" w:hAnsi="宋体" w:eastAsia="宋体" w:cs="宋体"/>
          <w:lang w:eastAsia="zh-CN"/>
        </w:rPr>
        <w:t>2</w:t>
      </w:r>
      <w:r>
        <w:rPr>
          <w:rFonts w:hint="eastAsia" w:ascii="宋体" w:hAnsi="宋体" w:eastAsia="宋体" w:cs="宋体"/>
          <w:lang w:val="en-US" w:eastAsia="zh-CN"/>
        </w:rPr>
        <w:t>：</w:t>
      </w:r>
      <w:r>
        <w:rPr>
          <w:rFonts w:hint="eastAsia" w:ascii="宋体" w:hAnsi="宋体" w:eastAsia="宋体" w:cs="宋体"/>
          <w:lang w:val="en-US" w:eastAsia="zh-Hans"/>
        </w:rPr>
        <w:t>议题难度需平衡课程定位。经济学几乎所有议题都离不开</w:t>
      </w:r>
      <w:r>
        <w:rPr>
          <w:rFonts w:hint="eastAsia" w:ascii="宋体" w:hAnsi="宋体" w:eastAsia="宋体" w:cs="宋体"/>
          <w:lang w:val="en-US" w:eastAsia="zh-CN"/>
        </w:rPr>
        <w:t>计量经济和中级微</w:t>
      </w:r>
      <w:r>
        <w:rPr>
          <w:rFonts w:hint="eastAsia" w:ascii="宋体" w:hAnsi="宋体" w:eastAsia="宋体" w:cs="宋体"/>
          <w:lang w:val="en-US" w:eastAsia="zh-Hans"/>
        </w:rPr>
        <w:t>、</w:t>
      </w:r>
      <w:r>
        <w:rPr>
          <w:rFonts w:hint="eastAsia" w:ascii="宋体" w:hAnsi="宋体" w:eastAsia="宋体" w:cs="宋体"/>
          <w:lang w:val="en-US" w:eastAsia="zh-CN"/>
        </w:rPr>
        <w:t>宏观理论</w:t>
      </w:r>
      <w:r>
        <w:rPr>
          <w:rFonts w:hint="eastAsia" w:ascii="宋体" w:hAnsi="宋体" w:eastAsia="宋体" w:cs="宋体"/>
          <w:lang w:val="en-US" w:eastAsia="zh-Hans"/>
        </w:rPr>
        <w:t>。如果将《分析》定位为经济学“入门级”课程，那么议题选择就要符合广泛性和一般性原则。在有限课程内容中，对传统经济分析工具进行详细讲解，例如</w:t>
      </w:r>
      <w:r>
        <w:rPr>
          <w:rFonts w:hint="eastAsia" w:ascii="宋体" w:hAnsi="宋体" w:eastAsia="宋体" w:cs="宋体"/>
          <w:lang w:val="en-US" w:eastAsia="zh-CN"/>
        </w:rPr>
        <w:t>市场完全竞争和完全垄断的福利分析</w:t>
      </w:r>
      <w:r>
        <w:rPr>
          <w:rFonts w:hint="eastAsia" w:ascii="宋体" w:hAnsi="宋体" w:eastAsia="宋体" w:cs="宋体"/>
          <w:lang w:val="en-US" w:eastAsia="zh-Hans"/>
        </w:rPr>
        <w:t>几乎就占据了课程的三分之一时间，学生们才有可能对日常现象做出规范分析。倘若《分析》定位为经济学在体育领域的应用延伸，那么文章的技术性环节可能就成为阻碍一部分数理基础薄弱学生在较短时间内理解内容的障碍。</w:t>
      </w:r>
      <w:r>
        <w:rPr>
          <w:rFonts w:hint="eastAsia" w:ascii="宋体" w:hAnsi="宋体" w:eastAsia="宋体" w:cs="宋体"/>
          <w:kern w:val="0"/>
          <w:sz w:val="24"/>
          <w:szCs w:val="24"/>
          <w:lang w:val="en-US" w:eastAsia="zh-CN" w:bidi="ar"/>
        </w:rPr>
        <w:t>如果教师一味强调课程难度和前沿计量方法的使用，很有可能给初学经济学的同学带来极大的挫败感。选择该门课的学生中，只有部分学生是为学习前沿研究方法而来的</w:t>
      </w:r>
      <w:r>
        <w:rPr>
          <w:rFonts w:hint="eastAsia" w:ascii="宋体" w:hAnsi="宋体" w:eastAsia="宋体" w:cs="宋体"/>
          <w:kern w:val="0"/>
          <w:sz w:val="24"/>
          <w:szCs w:val="24"/>
          <w:lang w:val="en-US" w:eastAsia="zh-Hans" w:bidi="ar"/>
        </w:rPr>
        <w:t>。</w:t>
      </w:r>
      <w:r>
        <w:rPr>
          <w:rFonts w:hint="eastAsia" w:ascii="宋体" w:hAnsi="宋体" w:eastAsia="宋体" w:cs="宋体"/>
          <w:lang w:val="en-US" w:eastAsia="zh-Hans"/>
        </w:rPr>
        <w:t>最后，</w:t>
      </w:r>
      <w:r>
        <w:rPr>
          <w:rFonts w:hint="eastAsia" w:ascii="宋体" w:hAnsi="宋体" w:eastAsia="宋体" w:cs="宋体"/>
          <w:lang w:val="en-US" w:eastAsia="zh-CN"/>
        </w:rPr>
        <w:t xml:space="preserve">在非体育类院校开设该课程，应该明确学生选课动机和需求。特别对于体育专业硕士培养而言，在应用和理论两个维度把握上，如何更好承接本科理论学习和专业硕士就业导向是值得深入研究的问题。 </w:t>
      </w:r>
    </w:p>
    <w:p>
      <w:pPr>
        <w:keepNext w:val="0"/>
        <w:keepLines w:val="0"/>
        <w:widowControl/>
        <w:suppressLineNumbers w:val="0"/>
        <w:jc w:val="left"/>
        <w:rPr>
          <w:rFonts w:hint="eastAsia" w:ascii="宋体" w:hAnsi="宋体" w:eastAsia="宋体" w:cs="宋体"/>
          <w:lang w:val="en-US" w:eastAsia="zh-CN"/>
        </w:rPr>
      </w:pPr>
    </w:p>
    <w:p>
      <w:pPr>
        <w:keepNext w:val="0"/>
        <w:keepLines w:val="0"/>
        <w:widowControl/>
        <w:suppressLineNumbers w:val="0"/>
        <w:jc w:val="left"/>
        <w:rPr>
          <w:rFonts w:hint="eastAsia" w:ascii="宋体" w:hAnsi="宋体" w:eastAsia="宋体" w:cs="宋体"/>
          <w:lang w:val="en-US" w:eastAsia="zh-CN"/>
        </w:rPr>
      </w:pPr>
      <w:r>
        <w:rPr>
          <w:rFonts w:hint="eastAsia" w:ascii="宋体" w:hAnsi="宋体" w:eastAsia="宋体" w:cs="宋体"/>
          <w:lang w:val="en-US" w:eastAsia="zh-CN"/>
        </w:rPr>
        <w:t>挑战</w:t>
      </w:r>
      <w:r>
        <w:rPr>
          <w:rFonts w:hint="default" w:ascii="宋体" w:hAnsi="宋体" w:eastAsia="宋体" w:cs="宋体"/>
          <w:lang w:eastAsia="zh-CN"/>
        </w:rPr>
        <w:t>3</w:t>
      </w:r>
      <w:r>
        <w:rPr>
          <w:rFonts w:hint="eastAsia" w:ascii="宋体" w:hAnsi="宋体" w:eastAsia="宋体" w:cs="宋体"/>
          <w:lang w:val="en-US" w:eastAsia="zh-CN"/>
        </w:rPr>
        <w:t>：</w:t>
      </w:r>
      <w:r>
        <w:rPr>
          <w:rFonts w:hint="eastAsia" w:ascii="宋体" w:hAnsi="宋体" w:eastAsia="宋体" w:cs="宋体"/>
          <w:lang w:val="en-US" w:eastAsia="zh-Hans"/>
        </w:rPr>
        <w:t>时事热点、知识更新与深度。事实上，几乎全球每天都发生着知名体育事件，这一点与时事政治类课程类似。</w:t>
      </w:r>
      <w:r>
        <w:rPr>
          <w:rFonts w:hint="eastAsia" w:ascii="宋体" w:hAnsi="宋体" w:eastAsia="宋体" w:cs="宋体"/>
          <w:lang w:val="en-US" w:eastAsia="zh-CN"/>
        </w:rPr>
        <w:t>相比体育经济课程的知识体系和分析框架而言，学生对赛事动态、球员新闻和赛会政治更津津乐道。这意味着叫教科书中的案例很快就会老套和过时。例如，应该及时增加COVID-19对体育参与的影响、赛事延迟举行会造成哪些后果等。通过订阅体育类杂志或关注媒体报道可以及时为教师提供最新信息咨询，但作为长期的、持续不间断的教学和研究任务，这要求教师必须能够敏感、系统的把握核心知识体系，并时刻对时事新闻保有足够的敏感度和自主“追赶”意识。</w:t>
      </w:r>
    </w:p>
    <w:p>
      <w:pPr>
        <w:keepNext w:val="0"/>
        <w:keepLines w:val="0"/>
        <w:widowControl/>
        <w:suppressLineNumbers w:val="0"/>
        <w:jc w:val="left"/>
        <w:rPr>
          <w:rFonts w:hint="eastAsia" w:ascii="宋体" w:hAnsi="宋体" w:eastAsia="宋体" w:cs="宋体"/>
          <w:lang w:val="en-US" w:eastAsia="zh-CN"/>
        </w:rPr>
      </w:pPr>
    </w:p>
    <w:p>
      <w:pPr>
        <w:keepNext w:val="0"/>
        <w:keepLines w:val="0"/>
        <w:widowControl/>
        <w:suppressLineNumbers w:val="0"/>
        <w:jc w:val="left"/>
        <w:rPr>
          <w:rFonts w:hint="eastAsia" w:ascii="宋体" w:hAnsi="宋体" w:eastAsia="宋体" w:cs="宋体"/>
          <w:lang w:val="en-US" w:eastAsia="zh-CN"/>
        </w:rPr>
      </w:pPr>
      <w:r>
        <w:rPr>
          <w:rFonts w:hint="eastAsia" w:ascii="宋体" w:hAnsi="宋体" w:eastAsia="宋体" w:cs="宋体"/>
          <w:lang w:val="en-US" w:eastAsia="zh-CN"/>
        </w:rPr>
        <w:t>挑战</w:t>
      </w:r>
      <w:r>
        <w:rPr>
          <w:rFonts w:hint="default" w:ascii="宋体" w:hAnsi="宋体" w:eastAsia="宋体" w:cs="宋体"/>
          <w:lang w:eastAsia="zh-CN"/>
        </w:rPr>
        <w:t>4</w:t>
      </w:r>
      <w:r>
        <w:rPr>
          <w:rFonts w:hint="eastAsia" w:ascii="宋体" w:hAnsi="宋体" w:eastAsia="宋体" w:cs="宋体"/>
          <w:lang w:val="en-US" w:eastAsia="zh-CN"/>
        </w:rPr>
        <w:t>：动机识别与培养目标</w:t>
      </w:r>
      <w:r>
        <w:rPr>
          <w:rFonts w:hint="eastAsia" w:ascii="宋体" w:hAnsi="宋体" w:eastAsia="宋体" w:cs="宋体"/>
          <w:lang w:val="en-US" w:eastAsia="zh-Hans"/>
        </w:rPr>
        <w:t>。</w:t>
      </w:r>
      <w:r>
        <w:rPr>
          <w:rFonts w:hint="eastAsia" w:ascii="宋体" w:hAnsi="宋体" w:eastAsia="宋体" w:cs="宋体"/>
          <w:lang w:val="en-US" w:eastAsia="zh-CN"/>
        </w:rPr>
        <w:t>教师在教授一门课程时的动机几乎不能都是利他的。在精心设计的课程背后，教师通过课程内容设定、研究技能传授等方式期待与学生创造更多知识，甚至合作研究。由于跟随课程进程，很多灵感、议题会在课堂讨论环节浮现出来，这无论对学生还是老师都是很好的研究机会。就课程背景而深入开展的研究，学生在教师指导下进行研究很可能比另外时段独自研究会获得更有效的生产过程。面对大多数是应用型硕士研究生，如何以能够接受的方式实现学生的学术培养目标是值得思考的问题。</w:t>
      </w:r>
    </w:p>
    <w:p>
      <w:pPr>
        <w:keepNext w:val="0"/>
        <w:keepLines w:val="0"/>
        <w:widowControl/>
        <w:suppressLineNumbers w:val="0"/>
        <w:jc w:val="left"/>
        <w:rPr>
          <w:rFonts w:hint="eastAsia" w:ascii="宋体" w:hAnsi="宋体" w:eastAsia="宋体" w:cs="宋体"/>
          <w:lang w:val="en-US" w:eastAsia="zh-CN"/>
        </w:rPr>
      </w:pPr>
    </w:p>
    <w:p>
      <w:pPr>
        <w:rPr>
          <w:rFonts w:hint="default" w:eastAsia="宋体"/>
          <w:lang w:val="en-US" w:eastAsia="zh-Hans"/>
        </w:rPr>
      </w:pPr>
      <w:r>
        <w:rPr>
          <w:rFonts w:hint="eastAsia" w:eastAsia="宋体"/>
          <w:lang w:val="en-US" w:eastAsia="zh-Hans"/>
        </w:rPr>
        <w:t>目标</w:t>
      </w:r>
    </w:p>
    <w:p>
      <w:pPr>
        <w:keepNext w:val="0"/>
        <w:keepLines w:val="0"/>
        <w:widowControl/>
        <w:suppressLineNumbers w:val="0"/>
        <w:jc w:val="left"/>
        <w:rPr>
          <w:rFonts w:hint="eastAsia" w:ascii="宋体" w:hAnsi="宋体" w:eastAsia="宋体" w:cs="宋体"/>
          <w:lang w:val="en-US" w:eastAsia="zh-CN"/>
        </w:rPr>
      </w:pPr>
    </w:p>
    <w:p>
      <w:pPr>
        <w:keepNext w:val="0"/>
        <w:keepLines w:val="0"/>
        <w:widowControl/>
        <w:suppressLineNumbers w:val="0"/>
        <w:jc w:val="left"/>
        <w:rPr>
          <w:rFonts w:hint="default" w:eastAsia="宋体"/>
          <w:lang w:val="en-US" w:eastAsia="zh-Hans"/>
        </w:rPr>
      </w:pPr>
      <w:r>
        <w:rPr>
          <w:rFonts w:hint="eastAsia" w:ascii="宋体" w:hAnsi="宋体" w:eastAsia="宋体" w:cs="宋体"/>
          <w:lang w:val="en-US" w:eastAsia="zh-Hans"/>
        </w:rPr>
        <w:t>通过基于OBE理念的体育经济分析课程建设，实现以学生发展为中心的创新育人模式，将课程知识点前置，充分调动学生求知欲望，不断调整教学内容，完善课程思政教学方法。OBE理念的关键点，在于定义成果产出的具体目标。结合《分析》课程的教学特点和可操作性，</w:t>
      </w:r>
      <w:r>
        <w:rPr>
          <w:rFonts w:hint="eastAsia" w:ascii="宋体" w:hAnsi="宋体" w:eastAsia="宋体" w:cs="宋体"/>
          <w:u w:val="none"/>
          <w:lang w:val="en-US" w:eastAsia="zh-Hans"/>
        </w:rPr>
        <w:t>制定了</w:t>
      </w:r>
      <w:r>
        <w:rPr>
          <w:rFonts w:hint="eastAsia" w:ascii="宋体" w:hAnsi="宋体" w:eastAsia="宋体" w:cs="宋体"/>
          <w:b/>
          <w:bCs/>
          <w:u w:val="none"/>
          <w:lang w:val="en-US" w:eastAsia="zh-Hans"/>
        </w:rPr>
        <w:t>“知识</w:t>
      </w:r>
      <w:r>
        <w:rPr>
          <w:rFonts w:hint="default" w:ascii="宋体" w:hAnsi="宋体" w:eastAsia="宋体" w:cs="宋体"/>
          <w:b/>
          <w:bCs/>
          <w:u w:val="none"/>
          <w:lang w:eastAsia="zh-Hans"/>
        </w:rPr>
        <w:t>-</w:t>
      </w:r>
      <w:r>
        <w:rPr>
          <w:rFonts w:hint="eastAsia" w:ascii="宋体" w:hAnsi="宋体" w:eastAsia="宋体" w:cs="宋体"/>
          <w:b/>
          <w:bCs/>
          <w:u w:val="none"/>
          <w:lang w:val="en-US" w:eastAsia="zh-Hans"/>
        </w:rPr>
        <w:t>能力</w:t>
      </w:r>
      <w:r>
        <w:rPr>
          <w:rFonts w:hint="default" w:ascii="宋体" w:hAnsi="宋体" w:eastAsia="宋体" w:cs="宋体"/>
          <w:b/>
          <w:bCs/>
          <w:u w:val="none"/>
          <w:lang w:eastAsia="zh-Hans"/>
        </w:rPr>
        <w:t>-</w:t>
      </w:r>
      <w:r>
        <w:rPr>
          <w:rFonts w:hint="eastAsia" w:ascii="宋体" w:hAnsi="宋体" w:eastAsia="宋体" w:cs="宋体"/>
          <w:b/>
          <w:bCs/>
          <w:u w:val="none"/>
          <w:lang w:val="en-US" w:eastAsia="zh-Hans"/>
        </w:rPr>
        <w:t>情感”</w:t>
      </w:r>
      <w:r>
        <w:rPr>
          <w:rFonts w:hint="eastAsia" w:ascii="宋体" w:hAnsi="宋体" w:eastAsia="宋体" w:cs="宋体"/>
          <w:u w:val="none"/>
          <w:lang w:val="en-US" w:eastAsia="zh-Hans"/>
        </w:rPr>
        <w:t>的三维目标。</w:t>
      </w:r>
      <w:r>
        <w:rPr>
          <w:rFonts w:hint="eastAsia" w:ascii="宋体" w:hAnsi="宋体" w:eastAsia="宋体" w:cs="宋体"/>
          <w:lang w:val="en-US" w:eastAsia="zh-Hans"/>
        </w:rPr>
        <w:t>知识点作为教学最重要的内容和载体，学生应尽可能获得系统的专业知识结构；能力则主要是在面对复杂问题时抽离概念、构建逻辑分析与创新思维的能力；情感则展现了学生价值观和世界观立场，即习近平总书记强调的“</w:t>
      </w:r>
      <w:r>
        <w:rPr>
          <w:rFonts w:ascii="宋体" w:hAnsi="宋体" w:eastAsia="宋体" w:cs="宋体"/>
          <w:kern w:val="0"/>
          <w:sz w:val="24"/>
          <w:szCs w:val="24"/>
          <w:lang w:val="en-US" w:eastAsia="zh-CN" w:bidi="ar"/>
        </w:rPr>
        <w:t>培养什么人、怎样培养人、为谁培养人</w:t>
      </w:r>
      <w:r>
        <w:rPr>
          <w:rFonts w:hint="eastAsia" w:ascii="宋体" w:hAnsi="宋体" w:eastAsia="宋体" w:cs="宋体"/>
          <w:kern w:val="0"/>
          <w:sz w:val="24"/>
          <w:szCs w:val="24"/>
          <w:lang w:val="en-US" w:eastAsia="zh-Hans" w:bidi="ar"/>
        </w:rPr>
        <w:t>的</w:t>
      </w:r>
      <w:r>
        <w:rPr>
          <w:rFonts w:ascii="宋体" w:hAnsi="宋体" w:eastAsia="宋体" w:cs="宋体"/>
          <w:kern w:val="0"/>
          <w:sz w:val="24"/>
          <w:szCs w:val="24"/>
          <w:lang w:val="en-US" w:eastAsia="zh-CN" w:bidi="ar"/>
        </w:rPr>
        <w:t>教育根本问题</w:t>
      </w:r>
      <w:r>
        <w:rPr>
          <w:rFonts w:hint="eastAsia" w:ascii="宋体" w:hAnsi="宋体" w:eastAsia="宋体" w:cs="宋体"/>
          <w:kern w:val="0"/>
          <w:sz w:val="24"/>
          <w:szCs w:val="24"/>
          <w:lang w:val="en-US" w:eastAsia="zh-Hans" w:bidi="ar"/>
        </w:rPr>
        <w:t>以及</w:t>
      </w:r>
      <w:r>
        <w:rPr>
          <w:rFonts w:ascii="宋体" w:hAnsi="宋体" w:eastAsia="宋体" w:cs="宋体"/>
          <w:kern w:val="0"/>
          <w:sz w:val="24"/>
          <w:szCs w:val="24"/>
          <w:lang w:val="en-US" w:eastAsia="zh-CN" w:bidi="ar"/>
        </w:rPr>
        <w:t>育人根本在于立德</w:t>
      </w:r>
      <w:r>
        <w:rPr>
          <w:rFonts w:hint="eastAsia" w:ascii="宋体" w:hAnsi="宋体" w:eastAsia="宋体" w:cs="宋体"/>
          <w:kern w:val="0"/>
          <w:sz w:val="24"/>
          <w:szCs w:val="24"/>
          <w:lang w:val="en-US" w:eastAsia="zh-Hans" w:bidi="ar"/>
        </w:rPr>
        <w:t>”的</w:t>
      </w:r>
      <w:r>
        <w:rPr>
          <w:rFonts w:ascii="宋体" w:hAnsi="宋体" w:eastAsia="宋体" w:cs="宋体"/>
          <w:kern w:val="0"/>
          <w:sz w:val="24"/>
          <w:szCs w:val="24"/>
          <w:lang w:val="en-US" w:eastAsia="zh-CN" w:bidi="ar"/>
        </w:rPr>
        <w:t>社会主义现代化国家</w:t>
      </w:r>
      <w:r>
        <w:rPr>
          <w:rFonts w:hint="eastAsia" w:ascii="宋体" w:hAnsi="宋体" w:eastAsia="宋体" w:cs="宋体"/>
          <w:kern w:val="0"/>
          <w:sz w:val="24"/>
          <w:szCs w:val="24"/>
          <w:lang w:val="en-US" w:eastAsia="zh-Hans" w:bidi="ar"/>
        </w:rPr>
        <w:t>教育观。</w:t>
      </w:r>
    </w:p>
    <w:p>
      <w:pPr>
        <w:keepNext w:val="0"/>
        <w:keepLines w:val="0"/>
        <w:widowControl/>
        <w:suppressLineNumbers w:val="0"/>
        <w:jc w:val="left"/>
        <w:rPr>
          <w:rFonts w:hint="default" w:ascii="宋体" w:hAnsi="宋体" w:eastAsia="宋体" w:cs="宋体"/>
          <w:lang w:val="en-US" w:eastAsia="zh-Hans"/>
        </w:rPr>
      </w:pPr>
    </w:p>
    <w:p>
      <w:pPr>
        <w:keepNext w:val="0"/>
        <w:keepLines w:val="0"/>
        <w:widowControl/>
        <w:suppressLineNumbers w:val="0"/>
        <w:jc w:val="left"/>
        <w:rPr>
          <w:rFonts w:hint="eastAsia" w:ascii="宋体" w:hAnsi="宋体" w:eastAsia="宋体" w:cs="宋体"/>
          <w:lang w:val="en-US" w:eastAsia="zh-Hans"/>
        </w:rPr>
      </w:pPr>
      <w:bookmarkStart w:id="1" w:name="OLE_LINK33"/>
      <w:bookmarkStart w:id="2" w:name="OLE_LINK34"/>
      <w:bookmarkStart w:id="3" w:name="OLE_LINK35"/>
      <w:r>
        <w:rPr>
          <w:rFonts w:hint="eastAsia" w:ascii="宋体" w:hAnsi="宋体" w:eastAsia="宋体" w:cs="宋体"/>
          <w:lang w:val="en-US" w:eastAsia="zh-CN"/>
        </w:rPr>
        <w:t>美国经济学会（American Economic Association，AEA）给出了对于经济学家培养的最佳实践指导手册（Best Practices Brochure），该手册为知识创造者和传授者提供了基本准则。此外，Al-Bahrani（2022）详细比较了Bayer等（2020）教学干预措施与AEA的实践准则，同样提出了五项教学干预措施以提高学生经济学知识的“相关性、归属感和成长心态”。</w:t>
      </w:r>
    </w:p>
    <w:p>
      <w:pPr>
        <w:pStyle w:val="12"/>
        <w:keepNext w:val="0"/>
        <w:keepLines w:val="0"/>
        <w:widowControl/>
        <w:suppressLineNumbers w:val="0"/>
        <w:spacing w:before="0" w:beforeAutospacing="0" w:after="0" w:afterAutospacing="0"/>
        <w:ind w:left="0" w:right="0" w:firstLine="420"/>
        <w:jc w:val="center"/>
        <w:rPr>
          <w:rFonts w:hint="eastAsia" w:ascii="宋体" w:hAnsi="宋体" w:eastAsia="宋体" w:cs="Times New Roman"/>
          <w:lang w:val="en-US"/>
        </w:rPr>
      </w:pPr>
      <w:bookmarkStart w:id="4" w:name="OLE_LINK15"/>
    </w:p>
    <w:p>
      <w:pPr>
        <w:pStyle w:val="12"/>
        <w:keepNext w:val="0"/>
        <w:keepLines w:val="0"/>
        <w:widowControl/>
        <w:suppressLineNumbers w:val="0"/>
        <w:spacing w:before="0" w:beforeAutospacing="0" w:after="0" w:afterAutospacing="0"/>
        <w:ind w:left="0" w:right="0" w:firstLine="420"/>
        <w:jc w:val="center"/>
        <w:rPr>
          <w:rFonts w:hint="eastAsia" w:ascii="宋体" w:hAnsi="宋体" w:eastAsia="宋体" w:cs="宋体"/>
          <w:lang w:val="en-US"/>
        </w:rPr>
      </w:pPr>
      <w:r>
        <w:rPr>
          <w:rFonts w:hint="eastAsia" w:ascii="宋体" w:hAnsi="宋体" w:eastAsia="宋体" w:cs="Times New Roman"/>
          <w:kern w:val="2"/>
          <w:sz w:val="20"/>
          <w:szCs w:val="20"/>
          <w:lang w:val="en-US" w:eastAsia="zh-CN" w:bidi="ar"/>
        </w:rPr>
        <w:t>表  课堂管理</w:t>
      </w:r>
      <w:r>
        <w:rPr>
          <w:rFonts w:hint="eastAsia" w:ascii="宋体" w:hAnsi="宋体" w:eastAsia="宋体" w:cs="Times New Roman"/>
          <w:kern w:val="2"/>
          <w:sz w:val="20"/>
          <w:szCs w:val="20"/>
          <w:lang w:val="en-US" w:eastAsia="zh-Hans" w:bidi="ar"/>
        </w:rPr>
        <w:t>及</w:t>
      </w:r>
      <w:r>
        <w:rPr>
          <w:rFonts w:hint="eastAsia" w:ascii="宋体" w:hAnsi="宋体" w:eastAsia="宋体" w:cs="Times New Roman"/>
          <w:kern w:val="2"/>
          <w:sz w:val="20"/>
          <w:szCs w:val="20"/>
          <w:lang w:val="en-US" w:eastAsia="zh-CN" w:bidi="ar"/>
        </w:rPr>
        <w:t>学生互动的五项原则</w:t>
      </w:r>
    </w:p>
    <w:bookmarkEnd w:id="4"/>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275"/>
        <w:gridCol w:w="3152"/>
        <w:gridCol w:w="2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365" w:type="pct"/>
            <w:tcBorders>
              <w:top w:val="single" w:color="000000" w:sz="4" w:space="0"/>
              <w:left w:val="nil"/>
              <w:bottom w:val="single" w:color="000000" w:sz="4" w:space="0"/>
              <w:right w:val="nil"/>
            </w:tcBorders>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center"/>
              <w:rPr>
                <w:b/>
                <w:bCs/>
                <w:sz w:val="21"/>
                <w:szCs w:val="21"/>
                <w:bdr w:val="none" w:color="auto" w:sz="0" w:space="0"/>
                <w:lang w:val="en-US"/>
              </w:rPr>
            </w:pPr>
            <w:r>
              <w:rPr>
                <w:rFonts w:hint="eastAsia" w:ascii="宋体" w:hAnsi="宋体" w:eastAsia="宋体" w:cs="Times New Roman"/>
                <w:kern w:val="2"/>
                <w:sz w:val="21"/>
                <w:szCs w:val="21"/>
                <w:lang w:val="en-US" w:eastAsia="zh-CN" w:bidi="ar"/>
              </w:rPr>
              <w:t>Al-Bahrani（2022）</w:t>
            </w:r>
          </w:p>
        </w:tc>
        <w:tc>
          <w:tcPr>
            <w:tcW w:w="1891" w:type="pct"/>
            <w:tcBorders>
              <w:top w:val="single" w:color="000000" w:sz="4" w:space="0"/>
              <w:left w:val="nil"/>
              <w:bottom w:val="single" w:color="000000" w:sz="4" w:space="0"/>
              <w:right w:val="nil"/>
            </w:tcBorders>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center"/>
              <w:rPr>
                <w:rFonts w:hint="eastAsia" w:eastAsia="宋体"/>
                <w:b/>
                <w:bCs/>
                <w:sz w:val="21"/>
                <w:szCs w:val="21"/>
                <w:bdr w:val="none" w:color="auto" w:sz="0" w:space="0"/>
                <w:lang w:val="en-US" w:eastAsia="zh-Hans"/>
              </w:rPr>
            </w:pPr>
            <w:r>
              <w:rPr>
                <w:rFonts w:hint="eastAsia" w:ascii="宋体" w:hAnsi="宋体" w:eastAsia="宋体" w:cs="Times New Roman"/>
                <w:kern w:val="2"/>
                <w:sz w:val="21"/>
                <w:szCs w:val="21"/>
                <w:lang w:val="en-US" w:eastAsia="zh-CN" w:bidi="ar"/>
              </w:rPr>
              <w:t>Bayer等（2020）</w:t>
            </w:r>
            <w:r>
              <w:rPr>
                <w:rFonts w:hint="eastAsia" w:ascii="宋体" w:hAnsi="宋体" w:eastAsia="宋体" w:cs="Times New Roman"/>
                <w:kern w:val="2"/>
                <w:sz w:val="21"/>
                <w:szCs w:val="21"/>
                <w:lang w:val="en-US" w:eastAsia="zh-Hans" w:bidi="ar"/>
              </w:rPr>
              <w:t>的</w:t>
            </w:r>
            <w:r>
              <w:rPr>
                <w:b/>
                <w:bCs/>
                <w:sz w:val="21"/>
                <w:szCs w:val="21"/>
                <w:bdr w:val="none" w:color="auto" w:sz="0" w:space="0"/>
                <w:lang w:val="en-US"/>
              </w:rPr>
              <w:t>GIT</w:t>
            </w:r>
            <w:r>
              <w:rPr>
                <w:rFonts w:hint="eastAsia"/>
                <w:b/>
                <w:bCs/>
                <w:sz w:val="21"/>
                <w:szCs w:val="21"/>
                <w:bdr w:val="none" w:color="auto" w:sz="0" w:space="0"/>
                <w:lang w:val="en-US" w:eastAsia="zh-Hans"/>
              </w:rPr>
              <w:t>原则</w:t>
            </w:r>
          </w:p>
        </w:tc>
        <w:tc>
          <w:tcPr>
            <w:tcW w:w="0" w:type="auto"/>
            <w:tcBorders>
              <w:top w:val="single" w:color="000000" w:sz="4" w:space="0"/>
              <w:left w:val="nil"/>
              <w:bottom w:val="single" w:color="000000" w:sz="4" w:space="0"/>
              <w:right w:val="nil"/>
            </w:tcBorders>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center"/>
              <w:rPr>
                <w:b/>
                <w:bCs/>
                <w:sz w:val="21"/>
                <w:szCs w:val="21"/>
                <w:bdr w:val="none" w:color="auto" w:sz="0" w:space="0"/>
                <w:lang w:val="en-US"/>
              </w:rPr>
            </w:pPr>
            <w:r>
              <w:rPr>
                <w:b/>
                <w:bCs/>
                <w:sz w:val="21"/>
                <w:szCs w:val="21"/>
                <w:bdr w:val="none" w:color="auto" w:sz="0" w:space="0"/>
                <w:lang w:val="en-US"/>
              </w:rPr>
              <w:t>AEA"</w:t>
            </w:r>
            <w:r>
              <w:rPr>
                <w:rFonts w:hint="eastAsia" w:ascii="Times New Roman" w:hAnsi="Times New Roman" w:eastAsia="宋体" w:cs="宋体"/>
                <w:b/>
                <w:bCs/>
                <w:sz w:val="21"/>
                <w:szCs w:val="21"/>
                <w:bdr w:val="none" w:color="auto" w:sz="0" w:space="0"/>
              </w:rPr>
              <w:t>最佳实践</w:t>
            </w:r>
            <w:r>
              <w:rPr>
                <w:b/>
                <w:bCs/>
                <w:sz w:val="21"/>
                <w:szCs w:val="21"/>
                <w:bdr w:val="none" w:color="auto" w:sz="0" w:space="0"/>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365" w:type="pct"/>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lang w:val="en-US" w:eastAsia="zh-Hans"/>
              </w:rPr>
              <w:t>以</w:t>
            </w:r>
            <w:r>
              <w:rPr>
                <w:rFonts w:hint="eastAsia" w:ascii="Times New Roman" w:hAnsi="Times New Roman" w:eastAsia="宋体" w:cs="宋体"/>
                <w:sz w:val="21"/>
                <w:szCs w:val="21"/>
                <w:bdr w:val="none" w:color="auto" w:sz="0" w:space="0"/>
              </w:rPr>
              <w:t>迎新方式促进归属感</w:t>
            </w:r>
          </w:p>
        </w:tc>
        <w:tc>
          <w:tcPr>
            <w:tcW w:w="1891" w:type="pct"/>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建立和支持一个能促进所有学生归属感的班级氛围</w:t>
            </w:r>
          </w:p>
        </w:tc>
        <w:tc>
          <w:tcPr>
            <w:tcW w:w="0" w:type="auto"/>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为所有学生建立归属感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365" w:type="pct"/>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设定明确的期望</w:t>
            </w:r>
          </w:p>
        </w:tc>
        <w:tc>
          <w:tcPr>
            <w:tcW w:w="1891" w:type="pct"/>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设定明确的学生期望</w:t>
            </w:r>
          </w:p>
        </w:tc>
        <w:tc>
          <w:tcPr>
            <w:tcW w:w="0" w:type="auto"/>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使用有效和包容性的课堂技巧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365" w:type="pct"/>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选择并表达多样性的课程内容</w:t>
            </w:r>
          </w:p>
        </w:tc>
        <w:tc>
          <w:tcPr>
            <w:tcW w:w="1891" w:type="pct"/>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承认多样性和包容性的课程内容</w:t>
            </w:r>
          </w:p>
        </w:tc>
        <w:tc>
          <w:tcPr>
            <w:tcW w:w="0" w:type="auto"/>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利用外延活动消除对经济学的成见，并缩小其他信息差距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365" w:type="pct"/>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创建无障碍内容</w:t>
            </w:r>
          </w:p>
        </w:tc>
        <w:tc>
          <w:tcPr>
            <w:tcW w:w="1891" w:type="pct"/>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设计所有的课程元素且使其有可达性</w:t>
            </w:r>
          </w:p>
        </w:tc>
        <w:tc>
          <w:tcPr>
            <w:tcW w:w="0" w:type="auto"/>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提供与不同学生相关的课程内容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1365" w:type="pct"/>
            <w:tcBorders>
              <w:top w:val="nil"/>
              <w:left w:val="nil"/>
              <w:bottom w:val="single" w:color="000000" w:sz="4" w:space="0"/>
              <w:right w:val="nil"/>
            </w:tcBorders>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为教育工作者和他们的学生培养成长心态</w:t>
            </w:r>
          </w:p>
        </w:tc>
        <w:tc>
          <w:tcPr>
            <w:tcW w:w="1891" w:type="pct"/>
            <w:tcBorders>
              <w:top w:val="nil"/>
              <w:left w:val="nil"/>
              <w:bottom w:val="single" w:color="000000" w:sz="4" w:space="0"/>
              <w:right w:val="nil"/>
            </w:tcBorders>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反思自己的教学信念，以最大限度地提高自我意识，致力于实现包容。</w:t>
            </w:r>
          </w:p>
        </w:tc>
        <w:tc>
          <w:tcPr>
            <w:tcW w:w="0" w:type="auto"/>
            <w:tcBorders>
              <w:top w:val="nil"/>
              <w:left w:val="nil"/>
              <w:bottom w:val="single" w:color="000000" w:sz="4" w:space="0"/>
              <w:right w:val="nil"/>
            </w:tcBorders>
            <w:shd w:val="clear"/>
            <w:tcMar>
              <w:top w:w="15" w:type="dxa"/>
              <w:left w:w="15" w:type="dxa"/>
              <w:bottom w:w="15" w:type="dxa"/>
              <w:right w:w="15" w:type="dxa"/>
            </w:tcMar>
            <w:vAlign w:val="top"/>
          </w:tcPr>
          <w:p>
            <w:pPr>
              <w:pStyle w:val="12"/>
              <w:keepNext w:val="0"/>
              <w:keepLines w:val="0"/>
              <w:widowControl/>
              <w:suppressLineNumbers w:val="0"/>
              <w:snapToGrid w:val="0"/>
              <w:spacing w:before="0" w:beforeAutospacing="0" w:after="0" w:afterAutospacing="0"/>
              <w:ind w:left="0" w:right="0" w:firstLine="0"/>
              <w:jc w:val="left"/>
              <w:rPr>
                <w:sz w:val="21"/>
                <w:szCs w:val="21"/>
                <w:bdr w:val="none" w:color="auto" w:sz="0" w:space="0"/>
                <w:lang w:val="en-US"/>
              </w:rPr>
            </w:pPr>
            <w:r>
              <w:rPr>
                <w:rFonts w:hint="eastAsia" w:ascii="Times New Roman" w:hAnsi="Times New Roman" w:eastAsia="宋体" w:cs="宋体"/>
                <w:sz w:val="21"/>
                <w:szCs w:val="21"/>
                <w:bdr w:val="none" w:color="auto" w:sz="0" w:space="0"/>
              </w:rPr>
              <w:t>帮助学生理解并享受学习过程</w:t>
            </w:r>
            <w:bookmarkEnd w:id="1"/>
            <w:bookmarkEnd w:id="2"/>
            <w:bookmarkEnd w:id="3"/>
          </w:p>
        </w:tc>
      </w:tr>
    </w:tbl>
    <w:p>
      <w:pPr>
        <w:keepNext w:val="0"/>
        <w:keepLines w:val="0"/>
        <w:widowControl/>
        <w:suppressLineNumbers w:val="0"/>
        <w:jc w:val="left"/>
        <w:rPr>
          <w:rFonts w:hint="eastAsia" w:ascii="宋体" w:hAnsi="宋体" w:eastAsia="宋体" w:cs="宋体"/>
          <w:lang w:val="en-US" w:eastAsia="zh-Hans"/>
        </w:rPr>
      </w:pPr>
    </w:p>
    <w:p>
      <w:pPr>
        <w:keepNext w:val="0"/>
        <w:keepLines w:val="0"/>
        <w:widowControl/>
        <w:suppressLineNumbers w:val="0"/>
        <w:jc w:val="left"/>
        <w:rPr>
          <w:rFonts w:hint="default" w:ascii="宋体" w:hAnsi="宋体" w:eastAsia="宋体" w:cs="宋体"/>
          <w:lang w:val="en-US" w:eastAsia="zh-Hans"/>
        </w:rPr>
      </w:pPr>
      <w:r>
        <w:rPr>
          <w:rFonts w:hint="eastAsia" w:ascii="宋体" w:hAnsi="宋体" w:eastAsia="宋体" w:cs="宋体"/>
          <w:lang w:val="en-US" w:eastAsia="zh-Hans"/>
        </w:rPr>
        <w:t>综上而言，基于OBE理念构建体育经济分析课程在</w:t>
      </w:r>
      <w:r>
        <w:rPr>
          <w:rFonts w:hint="eastAsia" w:ascii="宋体" w:hAnsi="宋体" w:eastAsia="宋体" w:cs="宋体"/>
          <w:b/>
          <w:bCs/>
          <w:u w:val="none"/>
          <w:lang w:val="en-US" w:eastAsia="zh-Hans"/>
        </w:rPr>
        <w:t>“知识</w:t>
      </w:r>
      <w:r>
        <w:rPr>
          <w:rFonts w:hint="default" w:ascii="宋体" w:hAnsi="宋体" w:eastAsia="宋体" w:cs="宋体"/>
          <w:b/>
          <w:bCs/>
          <w:u w:val="none"/>
          <w:lang w:eastAsia="zh-Hans"/>
        </w:rPr>
        <w:t>-</w:t>
      </w:r>
      <w:r>
        <w:rPr>
          <w:rFonts w:hint="eastAsia" w:ascii="宋体" w:hAnsi="宋体" w:eastAsia="宋体" w:cs="宋体"/>
          <w:b/>
          <w:bCs/>
          <w:u w:val="none"/>
          <w:lang w:val="en-US" w:eastAsia="zh-Hans"/>
        </w:rPr>
        <w:t>能力</w:t>
      </w:r>
      <w:r>
        <w:rPr>
          <w:rFonts w:hint="default" w:ascii="宋体" w:hAnsi="宋体" w:eastAsia="宋体" w:cs="宋体"/>
          <w:b/>
          <w:bCs/>
          <w:u w:val="none"/>
          <w:lang w:eastAsia="zh-Hans"/>
        </w:rPr>
        <w:t>-</w:t>
      </w:r>
      <w:r>
        <w:rPr>
          <w:rFonts w:hint="eastAsia" w:ascii="宋体" w:hAnsi="宋体" w:eastAsia="宋体" w:cs="宋体"/>
          <w:b/>
          <w:bCs/>
          <w:u w:val="none"/>
          <w:lang w:val="en-US" w:eastAsia="zh-Hans"/>
        </w:rPr>
        <w:t>情感”</w:t>
      </w:r>
      <w:r>
        <w:rPr>
          <w:rFonts w:hint="eastAsia" w:ascii="宋体" w:hAnsi="宋体" w:eastAsia="宋体" w:cs="宋体"/>
          <w:u w:val="none"/>
          <w:lang w:val="en-US" w:eastAsia="zh-Hans"/>
        </w:rPr>
        <w:t>三维目标与</w:t>
      </w:r>
      <w:r>
        <w:rPr>
          <w:rFonts w:hint="eastAsia" w:ascii="宋体" w:hAnsi="宋体" w:eastAsia="宋体" w:cs="Times New Roman"/>
          <w:kern w:val="2"/>
          <w:sz w:val="20"/>
          <w:szCs w:val="20"/>
          <w:lang w:val="en-US" w:eastAsia="zh-CN" w:bidi="ar"/>
        </w:rPr>
        <w:t>课堂管理</w:t>
      </w:r>
      <w:r>
        <w:rPr>
          <w:rFonts w:hint="eastAsia" w:ascii="宋体" w:hAnsi="宋体" w:eastAsia="宋体" w:cs="Times New Roman"/>
          <w:kern w:val="2"/>
          <w:sz w:val="20"/>
          <w:szCs w:val="20"/>
          <w:lang w:val="en-US" w:eastAsia="zh-Hans" w:bidi="ar"/>
        </w:rPr>
        <w:t>及</w:t>
      </w:r>
      <w:r>
        <w:rPr>
          <w:rFonts w:hint="eastAsia" w:ascii="宋体" w:hAnsi="宋体" w:eastAsia="宋体" w:cs="Times New Roman"/>
          <w:kern w:val="2"/>
          <w:sz w:val="20"/>
          <w:szCs w:val="20"/>
          <w:lang w:val="en-US" w:eastAsia="zh-CN" w:bidi="ar"/>
        </w:rPr>
        <w:t>学生互动</w:t>
      </w:r>
      <w:r>
        <w:rPr>
          <w:rFonts w:hint="eastAsia" w:ascii="宋体" w:hAnsi="宋体" w:eastAsia="宋体" w:cs="Times New Roman"/>
          <w:kern w:val="2"/>
          <w:sz w:val="20"/>
          <w:szCs w:val="20"/>
          <w:lang w:val="en-US" w:eastAsia="zh-Hans" w:bidi="ar"/>
        </w:rPr>
        <w:t>的原则上是相契合的。其最佳实践路径为</w:t>
      </w:r>
      <w:r>
        <w:rPr>
          <w:rFonts w:hint="eastAsia" w:ascii="宋体" w:hAnsi="宋体" w:eastAsia="宋体" w:cs="宋体"/>
          <w:lang w:val="en-US" w:eastAsia="zh-Hans"/>
        </w:rPr>
        <w:t>：课程管理→课堂实施→评价反馈的机制建立。</w:t>
      </w:r>
    </w:p>
    <w:p>
      <w:pPr>
        <w:keepNext w:val="0"/>
        <w:keepLines w:val="0"/>
        <w:widowControl/>
        <w:suppressLineNumbers w:val="0"/>
        <w:jc w:val="left"/>
        <w:rPr>
          <w:rFonts w:hint="eastAsia" w:ascii="宋体" w:hAnsi="宋体" w:eastAsia="宋体" w:cs="宋体"/>
          <w:lang w:val="en-US" w:eastAsia="zh-CN"/>
        </w:rPr>
      </w:pPr>
    </w:p>
    <w:p>
      <w:pPr>
        <w:keepNext w:val="0"/>
        <w:keepLines w:val="0"/>
        <w:widowControl/>
        <w:suppressLineNumbers w:val="0"/>
        <w:jc w:val="left"/>
        <w:rPr>
          <w:rFonts w:hint="eastAsia" w:ascii="宋体" w:hAnsi="宋体" w:eastAsia="宋体" w:cs="宋体"/>
          <w:lang w:val="en-US" w:eastAsia="zh-Hans"/>
        </w:rPr>
      </w:pPr>
      <w:r>
        <w:rPr>
          <w:rFonts w:hint="eastAsia" w:ascii="宋体" w:hAnsi="宋体" w:eastAsia="宋体" w:cs="宋体"/>
          <w:lang w:val="en-US" w:eastAsia="zh-Hans"/>
        </w:rPr>
        <w:t>意义</w:t>
      </w:r>
    </w:p>
    <w:p>
      <w:pPr>
        <w:keepNext w:val="0"/>
        <w:keepLines w:val="0"/>
        <w:widowControl/>
        <w:suppressLineNumbers w:val="0"/>
        <w:jc w:val="left"/>
        <w:rPr>
          <w:rFonts w:hint="eastAsia" w:ascii="宋体" w:hAnsi="宋体" w:eastAsia="宋体" w:cs="宋体"/>
          <w:lang w:val="en-US" w:eastAsia="zh-Hans"/>
        </w:rPr>
      </w:pPr>
    </w:p>
    <w:p>
      <w:pPr>
        <w:keepNext w:val="0"/>
        <w:keepLines w:val="0"/>
        <w:widowControl/>
        <w:suppressLineNumbers w:val="0"/>
        <w:jc w:val="left"/>
        <w:rPr>
          <w:rFonts w:hint="default" w:ascii="宋体" w:hAnsi="宋体" w:eastAsia="宋体" w:cs="宋体"/>
          <w:lang w:val="en-US" w:eastAsia="zh-Hans"/>
        </w:rPr>
      </w:pPr>
      <w:r>
        <w:rPr>
          <w:rFonts w:hint="eastAsia" w:ascii="宋体" w:hAnsi="宋体" w:eastAsia="宋体" w:cs="宋体"/>
          <w:lang w:val="en-US" w:eastAsia="zh-Hans"/>
        </w:rPr>
        <w:t>基于OBE理念的体育经济分析课程实践，</w:t>
      </w:r>
      <w:r>
        <w:rPr>
          <w:rFonts w:hint="eastAsia" w:ascii="宋体" w:hAnsi="宋体" w:eastAsia="宋体" w:cs="宋体"/>
          <w:lang w:val="en-US" w:eastAsia="zh-CN"/>
        </w:rPr>
        <w:t>关注的是学生在课程结束时应该达到的最终</w:t>
      </w:r>
      <w:r>
        <w:rPr>
          <w:rFonts w:hint="eastAsia" w:ascii="宋体" w:hAnsi="宋体" w:eastAsia="宋体" w:cs="宋体"/>
          <w:lang w:val="en-US" w:eastAsia="zh-Hans"/>
        </w:rPr>
        <w:t>成果</w:t>
      </w:r>
      <w:r>
        <w:rPr>
          <w:rFonts w:hint="eastAsia" w:ascii="宋体" w:hAnsi="宋体" w:eastAsia="宋体" w:cs="宋体"/>
          <w:lang w:val="en-US" w:eastAsia="zh-CN"/>
        </w:rPr>
        <w:t>或学习目标</w:t>
      </w:r>
      <w:r>
        <w:rPr>
          <w:rFonts w:hint="eastAsia" w:ascii="宋体" w:hAnsi="宋体" w:eastAsia="宋体" w:cs="宋体"/>
          <w:lang w:val="en-US" w:eastAsia="zh-Hans"/>
        </w:rPr>
        <w:t>，强调了以学生发展为中心，</w:t>
      </w:r>
      <w:r>
        <w:rPr>
          <w:rFonts w:hint="eastAsia" w:ascii="宋体" w:hAnsi="宋体" w:eastAsia="宋体" w:cs="宋体"/>
          <w:lang w:val="en-US" w:eastAsia="zh-CN"/>
        </w:rPr>
        <w:t>使教师能够创造出更有效和更有吸引力的课程，以满足学生的需求</w:t>
      </w:r>
      <w:r>
        <w:rPr>
          <w:rFonts w:hint="eastAsia" w:ascii="宋体" w:hAnsi="宋体" w:eastAsia="宋体" w:cs="宋体"/>
          <w:lang w:val="en-US" w:eastAsia="zh-Hans"/>
        </w:rPr>
        <w:t>。具体意义体现在以下方面：</w:t>
      </w:r>
    </w:p>
    <w:p>
      <w:pPr>
        <w:keepNext w:val="0"/>
        <w:keepLines w:val="0"/>
        <w:widowControl/>
        <w:suppressLineNumbers w:val="0"/>
        <w:jc w:val="left"/>
        <w:rPr>
          <w:rFonts w:hint="eastAsia" w:ascii="宋体" w:hAnsi="宋体" w:eastAsia="宋体" w:cs="宋体"/>
          <w:lang w:val="en-US" w:eastAsia="zh-Hans"/>
        </w:rPr>
      </w:pPr>
    </w:p>
    <w:p>
      <w:pPr>
        <w:keepNext w:val="0"/>
        <w:keepLines w:val="0"/>
        <w:widowControl/>
        <w:numPr>
          <w:ilvl w:val="0"/>
          <w:numId w:val="4"/>
        </w:numPr>
        <w:suppressLineNumbers w:val="0"/>
        <w:jc w:val="left"/>
        <w:rPr>
          <w:rFonts w:hint="eastAsia" w:ascii="宋体" w:hAnsi="宋体" w:eastAsia="宋体" w:cs="宋体"/>
          <w:lang w:val="en-US" w:eastAsia="zh-Hans"/>
        </w:rPr>
      </w:pPr>
      <w:r>
        <w:rPr>
          <w:rFonts w:hint="eastAsia" w:ascii="宋体" w:hAnsi="宋体" w:eastAsia="宋体" w:cs="宋体"/>
          <w:lang w:val="en-US" w:eastAsia="zh-Hans"/>
        </w:rPr>
        <w:t>实实在在的学习成果。了解经济学在体育产业中的作用，包括宏观经济因素，如通货膨胀和利率，如何影响体育产业。分析体育领域的各种市场结构，包括垄断、寡头垄断和其他市场结构对体育产业的影响。运用经济学原理和工具来分析体育产业及其各个组成部分，如劳动力市场、定价策略和营销策略。</w:t>
      </w:r>
    </w:p>
    <w:p>
      <w:pPr>
        <w:keepNext w:val="0"/>
        <w:keepLines w:val="0"/>
        <w:widowControl/>
        <w:numPr>
          <w:numId w:val="0"/>
        </w:numPr>
        <w:suppressLineNumbers w:val="0"/>
        <w:jc w:val="left"/>
        <w:rPr>
          <w:rFonts w:hint="eastAsia" w:ascii="宋体" w:hAnsi="宋体" w:eastAsia="宋体" w:cs="宋体"/>
          <w:lang w:val="en-US" w:eastAsia="zh-Hans"/>
        </w:rPr>
      </w:pPr>
    </w:p>
    <w:p>
      <w:pPr>
        <w:keepNext w:val="0"/>
        <w:keepLines w:val="0"/>
        <w:widowControl/>
        <w:numPr>
          <w:ilvl w:val="0"/>
          <w:numId w:val="4"/>
        </w:numPr>
        <w:suppressLineNumbers w:val="0"/>
        <w:jc w:val="left"/>
        <w:rPr>
          <w:rFonts w:hint="eastAsia" w:ascii="宋体" w:hAnsi="宋体" w:eastAsia="宋体" w:cs="宋体"/>
          <w:lang w:val="en-US" w:eastAsia="zh-Hans"/>
        </w:rPr>
      </w:pPr>
      <w:r>
        <w:rPr>
          <w:rFonts w:hint="eastAsia" w:ascii="宋体" w:hAnsi="宋体" w:eastAsia="宋体" w:cs="宋体"/>
          <w:lang w:val="en-US" w:eastAsia="zh-Hans"/>
        </w:rPr>
        <w:t>学生成为自我学习的推动者。</w:t>
      </w:r>
      <w:r>
        <w:rPr>
          <w:rFonts w:hint="eastAsia" w:ascii="宋体" w:hAnsi="宋体" w:eastAsia="宋体" w:cs="宋体"/>
          <w:lang w:val="en-US" w:eastAsia="zh-CN"/>
        </w:rPr>
        <w:t>OBE鼓励学生掌握自己的学习，并积极参与到学习过程中。</w:t>
      </w:r>
      <w:r>
        <w:rPr>
          <w:rFonts w:hint="eastAsia" w:ascii="宋体" w:hAnsi="宋体" w:eastAsia="宋体" w:cs="宋体"/>
          <w:lang w:val="en-US" w:eastAsia="zh-Hans"/>
        </w:rPr>
        <w:t>自我学习</w:t>
      </w:r>
      <w:r>
        <w:rPr>
          <w:rFonts w:hint="eastAsia" w:ascii="宋体" w:hAnsi="宋体" w:eastAsia="宋体" w:cs="宋体"/>
          <w:lang w:val="en-US" w:eastAsia="zh-CN"/>
        </w:rPr>
        <w:t>可以为学生提供更加个性化的学习体验，让他们对自己的学习拥有自主权。</w:t>
      </w:r>
      <w:r>
        <w:rPr>
          <w:rFonts w:hint="eastAsia" w:ascii="宋体" w:hAnsi="宋体" w:eastAsia="宋体" w:cs="宋体"/>
          <w:lang w:val="en-US" w:eastAsia="zh-Hans"/>
        </w:rPr>
        <w:t>塑造学生</w:t>
      </w:r>
      <w:r>
        <w:rPr>
          <w:rFonts w:hint="eastAsia" w:ascii="宋体" w:hAnsi="宋体" w:eastAsia="宋体" w:cs="宋体"/>
          <w:lang w:val="en-US" w:eastAsia="zh-CN"/>
        </w:rPr>
        <w:t>内在动力，</w:t>
      </w:r>
      <w:r>
        <w:rPr>
          <w:rFonts w:hint="eastAsia" w:ascii="宋体" w:hAnsi="宋体" w:eastAsia="宋体" w:cs="宋体"/>
          <w:lang w:val="en-US" w:eastAsia="zh-Hans"/>
        </w:rPr>
        <w:t>并</w:t>
      </w:r>
      <w:r>
        <w:rPr>
          <w:rFonts w:hint="eastAsia" w:ascii="宋体" w:hAnsi="宋体" w:eastAsia="宋体" w:cs="宋体"/>
          <w:lang w:val="en-US" w:eastAsia="zh-CN"/>
        </w:rPr>
        <w:t>帮助发展解决问题和批判性思维能力。</w:t>
      </w:r>
    </w:p>
    <w:p>
      <w:pPr>
        <w:keepNext w:val="0"/>
        <w:keepLines w:val="0"/>
        <w:widowControl/>
        <w:numPr>
          <w:numId w:val="0"/>
        </w:numPr>
        <w:suppressLineNumbers w:val="0"/>
        <w:jc w:val="left"/>
        <w:rPr>
          <w:rFonts w:hint="default" w:ascii="宋体" w:hAnsi="宋体" w:eastAsia="宋体" w:cs="宋体"/>
          <w:lang w:val="en-US" w:eastAsia="zh-Hans"/>
        </w:rPr>
      </w:pPr>
    </w:p>
    <w:p>
      <w:pPr>
        <w:keepNext w:val="0"/>
        <w:keepLines w:val="0"/>
        <w:widowControl/>
        <w:numPr>
          <w:numId w:val="0"/>
        </w:numPr>
        <w:suppressLineNumbers w:val="0"/>
        <w:jc w:val="left"/>
        <w:rPr>
          <w:rFonts w:hint="default" w:ascii="宋体" w:hAnsi="宋体" w:eastAsia="宋体" w:cs="宋体"/>
          <w:lang w:val="en-US" w:eastAsia="zh-Hans"/>
        </w:rPr>
      </w:pPr>
      <w:r>
        <w:rPr>
          <w:rFonts w:hint="eastAsia" w:ascii="宋体" w:hAnsi="宋体" w:eastAsia="宋体" w:cs="宋体"/>
          <w:lang w:val="en-US" w:eastAsia="zh-Hans"/>
        </w:rPr>
        <w:t>（三）师生共同的学习体验。教师在较短时间内，营造具有开放特征的学习环境，让学生能够发挥自身前置，成为负责任的、自主的学习者。教师摆脱传统的“说教者”姿态，参与课堂组织和讲授过程，从而更好地评估学生的进步与成长，及时调整教学方法以满足学生的需求。此外，开放式教育还以为师生提供合作机会，教师作为富有经验的学术研究者、行业从业者和知识讲授者可以帮助确保学生学习所必要的材料，最终实现课程的预期成果。</w:t>
      </w:r>
    </w:p>
    <w:p>
      <w:pPr>
        <w:keepNext w:val="0"/>
        <w:keepLines w:val="0"/>
        <w:widowControl/>
        <w:suppressLineNumbers w:val="0"/>
        <w:jc w:val="left"/>
        <w:rPr>
          <w:rFonts w:hint="eastAsia" w:ascii="宋体" w:hAnsi="宋体" w:eastAsia="宋体" w:cs="宋体"/>
          <w:lang w:val="en-US" w:eastAsia="zh-Hans"/>
        </w:rPr>
      </w:pPr>
    </w:p>
    <w:p>
      <w:pPr>
        <w:keepNext w:val="0"/>
        <w:keepLines w:val="0"/>
        <w:widowControl/>
        <w:suppressLineNumbers w:val="0"/>
        <w:jc w:val="left"/>
        <w:rPr>
          <w:rFonts w:hint="eastAsia" w:ascii="宋体" w:hAnsi="宋体" w:eastAsia="宋体" w:cs="宋体"/>
          <w:kern w:val="0"/>
          <w:sz w:val="24"/>
          <w:szCs w:val="24"/>
          <w:lang w:val="en-US" w:eastAsia="zh-Hans" w:bidi="ar"/>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方正黑体_GBK">
    <w:altName w:val="汉仪中黑KW"/>
    <w:panose1 w:val="02000000000000000000"/>
    <w:charset w:val="00"/>
    <w:family w:val="auto"/>
    <w:pitch w:val="default"/>
    <w:sig w:usb0="00000000" w:usb1="00000000" w:usb2="00000000" w:usb3="00000000" w:csb0="0004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Cascadia Code">
    <w:panose1 w:val="00000509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宋体">
    <w:altName w:val="汉仪书宋二KW"/>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00000000" w:usb1="00000000" w:usb2="00000000" w:usb3="00000000" w:csb0="00000000" w:csb1="00000000"/>
  </w:font>
  <w:font w:name="DengXian">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Source Han Serif SC Medium">
    <w:panose1 w:val="02020500000000000000"/>
    <w:charset w:val="80"/>
    <w:family w:val="auto"/>
    <w:pitch w:val="variable"/>
    <w:sig w:usb0="00000000" w:usb1="00000000" w:usb2="00000000" w:usb3="00000000" w:csb0="003E0000" w:csb1="00000000"/>
  </w:font>
  <w:font w:name="@Source Han Serif SC Medium">
    <w:altName w:val="苹方-简"/>
    <w:panose1 w:val="00000000000000000000"/>
    <w:charset w:val="80"/>
    <w:family w:val="auto"/>
    <w:pitch w:val="variable"/>
    <w:sig w:usb0="30000287" w:usb1="2BDF3C10" w:usb2="00000016" w:usb3="00000000" w:csb0="002E0107"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86"/>
    <w:family w:val="auto"/>
    <w:pitch w:val="default"/>
    <w:sig w:usb0="00000000" w:usb1="00000000" w:usb2="00000000" w:usb3="00000000" w:csb0="00000000" w:csb1="00000000"/>
  </w:font>
  <w:font w:name="@等线">
    <w:altName w:val="宋体-简"/>
    <w:panose1 w:val="02010600030101010101"/>
    <w:charset w:val="86"/>
    <w:family w:val="auto"/>
    <w:pitch w:val="variable"/>
    <w:sig w:usb0="A00002BF" w:usb1="38CF7CFA" w:usb2="00000016" w:usb3="00000000" w:csb0="0004000F" w:csb1="00000000"/>
  </w:font>
  <w:font w:name="FangSong">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DengXian">
    <w:altName w:val="汉仪中等线KW"/>
    <w:panose1 w:val="00000000000000000000"/>
    <w:charset w:val="00"/>
    <w:family w:val="auto"/>
    <w:pitch w:val="default"/>
    <w:sig w:usb0="00000000" w:usb1="00000000" w:usb2="00000000" w:usb3="00000000" w:csb0="00000000" w:csb1="00000000"/>
  </w:font>
  <w:font w:name="@等线 Light">
    <w:altName w:val="苹方-简"/>
    <w:panose1 w:val="00000000000000000000"/>
    <w:charset w:val="86"/>
    <w:family w:val="auto"/>
    <w:pitch w:val="variable"/>
    <w:sig w:usb0="A00002BF" w:usb1="38CF7CFA" w:usb2="00000016" w:usb3="00000000" w:csb0="0004000F" w:csb1="00000000"/>
  </w:font>
  <w:font w:name="@黑体">
    <w:altName w:val="汉仪中黑KW"/>
    <w:panose1 w:val="02010600030101010101"/>
    <w:charset w:val="86"/>
    <w:family w:val="auto"/>
    <w:pitch w:val="fixed"/>
    <w:sig w:usb0="800002BF" w:usb1="38CF7CFA" w:usb2="00000016" w:usb3="00000000" w:csb0="00040001" w:csb1="00000000"/>
  </w:font>
  <w:font w:name="等线 Light">
    <w:altName w:val="汉仪中等线KW"/>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C973F"/>
    <w:multiLevelType w:val="singleLevel"/>
    <w:tmpl w:val="9BEC973F"/>
    <w:lvl w:ilvl="0" w:tentative="0">
      <w:start w:val="1"/>
      <w:numFmt w:val="chineseCounting"/>
      <w:suff w:val="nothing"/>
      <w:lvlText w:val="（%1）"/>
      <w:lvlJc w:val="left"/>
      <w:rPr>
        <w:rFonts w:hint="eastAsia"/>
      </w:rPr>
    </w:lvl>
  </w:abstractNum>
  <w:abstractNum w:abstractNumId="1">
    <w:nsid w:val="DFBFBE37"/>
    <w:multiLevelType w:val="singleLevel"/>
    <w:tmpl w:val="DFBFBE37"/>
    <w:lvl w:ilvl="0" w:tentative="0">
      <w:start w:val="1"/>
      <w:numFmt w:val="chineseCounting"/>
      <w:suff w:val="nothing"/>
      <w:lvlText w:val="（%1）"/>
      <w:lvlJc w:val="left"/>
      <w:rPr>
        <w:rFonts w:hint="eastAsia"/>
      </w:rPr>
    </w:lvl>
  </w:abstractNum>
  <w:abstractNum w:abstractNumId="2">
    <w:nsid w:val="FBFE76CD"/>
    <w:multiLevelType w:val="singleLevel"/>
    <w:tmpl w:val="FBFE76CD"/>
    <w:lvl w:ilvl="0" w:tentative="0">
      <w:start w:val="1"/>
      <w:numFmt w:val="decimal"/>
      <w:lvlText w:val="%1."/>
      <w:lvlJc w:val="left"/>
      <w:pPr>
        <w:tabs>
          <w:tab w:val="left" w:pos="312"/>
        </w:tabs>
      </w:pPr>
    </w:lvl>
  </w:abstractNum>
  <w:abstractNum w:abstractNumId="3">
    <w:nsid w:val="604D3025"/>
    <w:multiLevelType w:val="multilevel"/>
    <w:tmpl w:val="604D3025"/>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1712" w:hanging="436"/>
      </w:pPr>
      <w:rPr>
        <w:rFonts w:hint="default" w:ascii="Times New Roman" w:hAnsi="Times New Roman" w:cs="Times New Roman"/>
      </w:rPr>
    </w:lvl>
    <w:lvl w:ilvl="3" w:tentative="0">
      <w:start w:val="1"/>
      <w:numFmt w:val="decimal"/>
      <w:pStyle w:val="5"/>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pStyle w:val="6"/>
      <w:lvlText w:val="%1.%2.%3.%4.%5.%6"/>
      <w:lvlJc w:val="left"/>
      <w:pPr>
        <w:ind w:left="1152" w:hanging="1152"/>
      </w:pPr>
      <w:rPr>
        <w:rFonts w:hint="eastAsia"/>
      </w:rPr>
    </w:lvl>
    <w:lvl w:ilvl="6" w:tentative="0">
      <w:start w:val="1"/>
      <w:numFmt w:val="decimal"/>
      <w:pStyle w:val="7"/>
      <w:lvlText w:val="%1.%2.%3.%4.%5.%6.%7"/>
      <w:lvlJc w:val="left"/>
      <w:pPr>
        <w:ind w:left="1296" w:hanging="1296"/>
      </w:pPr>
      <w:rPr>
        <w:rFonts w:hint="eastAsia"/>
      </w:rPr>
    </w:lvl>
    <w:lvl w:ilvl="7" w:tentative="0">
      <w:start w:val="1"/>
      <w:numFmt w:val="decimal"/>
      <w:pStyle w:val="8"/>
      <w:lvlText w:val="%1.%2.%3.%4.%5.%6.%7.%8"/>
      <w:lvlJc w:val="left"/>
      <w:pPr>
        <w:ind w:left="1440" w:hanging="1440"/>
      </w:pPr>
      <w:rPr>
        <w:rFonts w:hint="eastAsia"/>
      </w:rPr>
    </w:lvl>
    <w:lvl w:ilvl="8" w:tentative="0">
      <w:start w:val="1"/>
      <w:numFmt w:val="decimal"/>
      <w:pStyle w:val="9"/>
      <w:lvlText w:val="%1.%2.%3.%4.%5.%6.%7.%8.%9"/>
      <w:lvlJc w:val="left"/>
      <w:pPr>
        <w:ind w:left="1584" w:hanging="1584"/>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98"/>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31DD9"/>
    <w:rsid w:val="05FA3789"/>
    <w:rsid w:val="0A933567"/>
    <w:rsid w:val="0D0D95A7"/>
    <w:rsid w:val="0F4FB51F"/>
    <w:rsid w:val="0F659E23"/>
    <w:rsid w:val="0FB7BA93"/>
    <w:rsid w:val="0FBF7BE9"/>
    <w:rsid w:val="0FFD675D"/>
    <w:rsid w:val="0FFFBC19"/>
    <w:rsid w:val="12F537F6"/>
    <w:rsid w:val="157B2584"/>
    <w:rsid w:val="16DB50A3"/>
    <w:rsid w:val="16F791D8"/>
    <w:rsid w:val="173D1A9C"/>
    <w:rsid w:val="175F7101"/>
    <w:rsid w:val="176F5CC7"/>
    <w:rsid w:val="17BF857A"/>
    <w:rsid w:val="17BFE981"/>
    <w:rsid w:val="17F63A95"/>
    <w:rsid w:val="17F7E300"/>
    <w:rsid w:val="17F7EA67"/>
    <w:rsid w:val="1AE5BE85"/>
    <w:rsid w:val="1B5F58B6"/>
    <w:rsid w:val="1B8BBDE1"/>
    <w:rsid w:val="1BF5DDD6"/>
    <w:rsid w:val="1BFF35B5"/>
    <w:rsid w:val="1C165799"/>
    <w:rsid w:val="1CB6DD59"/>
    <w:rsid w:val="1D6E2C4F"/>
    <w:rsid w:val="1DFE1D5A"/>
    <w:rsid w:val="1DFFB78B"/>
    <w:rsid w:val="1E7F84DA"/>
    <w:rsid w:val="1EB78339"/>
    <w:rsid w:val="1EC64D36"/>
    <w:rsid w:val="1EDF5C71"/>
    <w:rsid w:val="1EEDA15A"/>
    <w:rsid w:val="1EF3EB2E"/>
    <w:rsid w:val="1EFCCBD5"/>
    <w:rsid w:val="1EFF07BD"/>
    <w:rsid w:val="1FBCAECD"/>
    <w:rsid w:val="1FC7BB6D"/>
    <w:rsid w:val="1FD75365"/>
    <w:rsid w:val="1FDFD3D8"/>
    <w:rsid w:val="1FE3ECB4"/>
    <w:rsid w:val="1FF5BA03"/>
    <w:rsid w:val="1FFADEBC"/>
    <w:rsid w:val="2397F805"/>
    <w:rsid w:val="27FF007D"/>
    <w:rsid w:val="29F9FAC3"/>
    <w:rsid w:val="2ABD3D28"/>
    <w:rsid w:val="2ABF2EA0"/>
    <w:rsid w:val="2B8BED7B"/>
    <w:rsid w:val="2BCEC544"/>
    <w:rsid w:val="2BEB78F1"/>
    <w:rsid w:val="2BF7D5B8"/>
    <w:rsid w:val="2BFDD99A"/>
    <w:rsid w:val="2D97B298"/>
    <w:rsid w:val="2D9F0AA6"/>
    <w:rsid w:val="2D9F5D9D"/>
    <w:rsid w:val="2DCF95BE"/>
    <w:rsid w:val="2DEF8054"/>
    <w:rsid w:val="2DFF19C6"/>
    <w:rsid w:val="2E5EEBD2"/>
    <w:rsid w:val="2E73E6B7"/>
    <w:rsid w:val="2EB70D48"/>
    <w:rsid w:val="2EBF1BB9"/>
    <w:rsid w:val="2EEE023A"/>
    <w:rsid w:val="2EFEC394"/>
    <w:rsid w:val="2F1F2875"/>
    <w:rsid w:val="2F8DD41E"/>
    <w:rsid w:val="2FD55EC6"/>
    <w:rsid w:val="2FDB54A9"/>
    <w:rsid w:val="2FDFA95D"/>
    <w:rsid w:val="2FFD0D12"/>
    <w:rsid w:val="2FFF49F3"/>
    <w:rsid w:val="307E47C6"/>
    <w:rsid w:val="30B62695"/>
    <w:rsid w:val="32DD99B8"/>
    <w:rsid w:val="336E313B"/>
    <w:rsid w:val="33F57C95"/>
    <w:rsid w:val="33F7E937"/>
    <w:rsid w:val="33FE1E50"/>
    <w:rsid w:val="34DB9BDE"/>
    <w:rsid w:val="351F2D54"/>
    <w:rsid w:val="357EF602"/>
    <w:rsid w:val="35DEC6C2"/>
    <w:rsid w:val="35F96707"/>
    <w:rsid w:val="363AAC3E"/>
    <w:rsid w:val="367F997A"/>
    <w:rsid w:val="368BBB23"/>
    <w:rsid w:val="36E4EB65"/>
    <w:rsid w:val="36FD5B26"/>
    <w:rsid w:val="36FF3BC9"/>
    <w:rsid w:val="36FFCE03"/>
    <w:rsid w:val="373D1B05"/>
    <w:rsid w:val="375B11CB"/>
    <w:rsid w:val="37B95E6C"/>
    <w:rsid w:val="37BFB856"/>
    <w:rsid w:val="37FB6641"/>
    <w:rsid w:val="38769F8E"/>
    <w:rsid w:val="39CF15F3"/>
    <w:rsid w:val="3A3EAF46"/>
    <w:rsid w:val="3A4FBB69"/>
    <w:rsid w:val="3A9BD62C"/>
    <w:rsid w:val="3B5F01B5"/>
    <w:rsid w:val="3B7F45B0"/>
    <w:rsid w:val="3B7FF039"/>
    <w:rsid w:val="3B85A1D3"/>
    <w:rsid w:val="3BF2148D"/>
    <w:rsid w:val="3BF9FEC0"/>
    <w:rsid w:val="3BFF2E33"/>
    <w:rsid w:val="3CD8D9AA"/>
    <w:rsid w:val="3D2E3DD4"/>
    <w:rsid w:val="3DB69F0D"/>
    <w:rsid w:val="3DBFF80D"/>
    <w:rsid w:val="3DCF989C"/>
    <w:rsid w:val="3DF57A0E"/>
    <w:rsid w:val="3DF6EEED"/>
    <w:rsid w:val="3DF7ABEC"/>
    <w:rsid w:val="3DFB3061"/>
    <w:rsid w:val="3DFF4F8E"/>
    <w:rsid w:val="3E5C4B91"/>
    <w:rsid w:val="3E753C94"/>
    <w:rsid w:val="3E99F2CC"/>
    <w:rsid w:val="3EBFB030"/>
    <w:rsid w:val="3EBFD751"/>
    <w:rsid w:val="3ECBE91B"/>
    <w:rsid w:val="3EDF3A2F"/>
    <w:rsid w:val="3EEFA737"/>
    <w:rsid w:val="3EF3F922"/>
    <w:rsid w:val="3EFBFD0C"/>
    <w:rsid w:val="3EFC57C0"/>
    <w:rsid w:val="3F06F955"/>
    <w:rsid w:val="3F3B0150"/>
    <w:rsid w:val="3F5FE1E7"/>
    <w:rsid w:val="3F77A66C"/>
    <w:rsid w:val="3F7F47B6"/>
    <w:rsid w:val="3F9A8EE8"/>
    <w:rsid w:val="3FB7F230"/>
    <w:rsid w:val="3FBB17B4"/>
    <w:rsid w:val="3FBEFD3E"/>
    <w:rsid w:val="3FBF3D76"/>
    <w:rsid w:val="3FBFFDAC"/>
    <w:rsid w:val="3FC303DF"/>
    <w:rsid w:val="3FCE8E58"/>
    <w:rsid w:val="3FD72999"/>
    <w:rsid w:val="3FDDBF63"/>
    <w:rsid w:val="3FDFE15F"/>
    <w:rsid w:val="3FEFCD09"/>
    <w:rsid w:val="3FF51AD7"/>
    <w:rsid w:val="3FF7B513"/>
    <w:rsid w:val="3FF97065"/>
    <w:rsid w:val="3FFA0FFB"/>
    <w:rsid w:val="3FFB450C"/>
    <w:rsid w:val="3FFC29E0"/>
    <w:rsid w:val="3FFD9E7D"/>
    <w:rsid w:val="3FFEB0C0"/>
    <w:rsid w:val="3FFF3A38"/>
    <w:rsid w:val="3FFF64BB"/>
    <w:rsid w:val="3FFF6833"/>
    <w:rsid w:val="3FFF6F93"/>
    <w:rsid w:val="3FFFC6BB"/>
    <w:rsid w:val="3FFFDAAF"/>
    <w:rsid w:val="3FFFE11D"/>
    <w:rsid w:val="3FFFE167"/>
    <w:rsid w:val="3FFFFFBA"/>
    <w:rsid w:val="437B0014"/>
    <w:rsid w:val="45D36305"/>
    <w:rsid w:val="46F4238E"/>
    <w:rsid w:val="46F99871"/>
    <w:rsid w:val="4772BD71"/>
    <w:rsid w:val="47B40F96"/>
    <w:rsid w:val="47CDDA56"/>
    <w:rsid w:val="47FAF80D"/>
    <w:rsid w:val="47FDBC76"/>
    <w:rsid w:val="493F3360"/>
    <w:rsid w:val="49ED21AE"/>
    <w:rsid w:val="49F7F0A6"/>
    <w:rsid w:val="49FBCED2"/>
    <w:rsid w:val="49FFA221"/>
    <w:rsid w:val="4AFFD483"/>
    <w:rsid w:val="4B99DB67"/>
    <w:rsid w:val="4BEAD1B3"/>
    <w:rsid w:val="4BEBC7C8"/>
    <w:rsid w:val="4BEF9A1D"/>
    <w:rsid w:val="4BFCF7C3"/>
    <w:rsid w:val="4BFFF279"/>
    <w:rsid w:val="4CB7D6EF"/>
    <w:rsid w:val="4CFFC8DD"/>
    <w:rsid w:val="4DF7081E"/>
    <w:rsid w:val="4DFFFD5D"/>
    <w:rsid w:val="4EB7E574"/>
    <w:rsid w:val="4EBF8039"/>
    <w:rsid w:val="4ED71070"/>
    <w:rsid w:val="4ED7C1EA"/>
    <w:rsid w:val="4EE1C0AB"/>
    <w:rsid w:val="4EFE4BAD"/>
    <w:rsid w:val="4FBEA6BB"/>
    <w:rsid w:val="4FCB5C3B"/>
    <w:rsid w:val="4FDFE5B3"/>
    <w:rsid w:val="4FE4FA81"/>
    <w:rsid w:val="4FE7CBA3"/>
    <w:rsid w:val="4FEB8C59"/>
    <w:rsid w:val="4FFD6CAB"/>
    <w:rsid w:val="51AFCB41"/>
    <w:rsid w:val="51FEC2D1"/>
    <w:rsid w:val="5276F8C1"/>
    <w:rsid w:val="53C78DAB"/>
    <w:rsid w:val="53F0A323"/>
    <w:rsid w:val="5576178D"/>
    <w:rsid w:val="55DE2F9E"/>
    <w:rsid w:val="561D8D37"/>
    <w:rsid w:val="56BFD67A"/>
    <w:rsid w:val="56EFA4AC"/>
    <w:rsid w:val="577A052F"/>
    <w:rsid w:val="57BFF720"/>
    <w:rsid w:val="57CF788F"/>
    <w:rsid w:val="57D96F77"/>
    <w:rsid w:val="57E71EEC"/>
    <w:rsid w:val="57F52D55"/>
    <w:rsid w:val="57FDB2CB"/>
    <w:rsid w:val="57FE95D9"/>
    <w:rsid w:val="58F77880"/>
    <w:rsid w:val="58FCC138"/>
    <w:rsid w:val="5A4EE56D"/>
    <w:rsid w:val="5AB7106C"/>
    <w:rsid w:val="5AFBF248"/>
    <w:rsid w:val="5B5F45DA"/>
    <w:rsid w:val="5B5FB413"/>
    <w:rsid w:val="5B73DB92"/>
    <w:rsid w:val="5B7955A7"/>
    <w:rsid w:val="5BB5858D"/>
    <w:rsid w:val="5BBD63C2"/>
    <w:rsid w:val="5BDF705D"/>
    <w:rsid w:val="5BF10F11"/>
    <w:rsid w:val="5CBC71E4"/>
    <w:rsid w:val="5CDF0193"/>
    <w:rsid w:val="5CEAEDAD"/>
    <w:rsid w:val="5D906EC1"/>
    <w:rsid w:val="5DADB8DB"/>
    <w:rsid w:val="5DBC7BE1"/>
    <w:rsid w:val="5DBCF56F"/>
    <w:rsid w:val="5DEEBE57"/>
    <w:rsid w:val="5DFB9F47"/>
    <w:rsid w:val="5DFF0EC6"/>
    <w:rsid w:val="5DFF4B2C"/>
    <w:rsid w:val="5E1FC0DE"/>
    <w:rsid w:val="5E2CE399"/>
    <w:rsid w:val="5E77E487"/>
    <w:rsid w:val="5EB990FF"/>
    <w:rsid w:val="5ED7F697"/>
    <w:rsid w:val="5EDDE6DF"/>
    <w:rsid w:val="5EDF0594"/>
    <w:rsid w:val="5EDF1DEF"/>
    <w:rsid w:val="5EF78F69"/>
    <w:rsid w:val="5EF7C44F"/>
    <w:rsid w:val="5EF855C6"/>
    <w:rsid w:val="5EFB8896"/>
    <w:rsid w:val="5EFDA923"/>
    <w:rsid w:val="5EFE2D03"/>
    <w:rsid w:val="5F2F9265"/>
    <w:rsid w:val="5F3534DF"/>
    <w:rsid w:val="5F452134"/>
    <w:rsid w:val="5F45C128"/>
    <w:rsid w:val="5F5F2726"/>
    <w:rsid w:val="5F66F1A8"/>
    <w:rsid w:val="5F69295E"/>
    <w:rsid w:val="5F6FB1F9"/>
    <w:rsid w:val="5F7621E9"/>
    <w:rsid w:val="5F7D8FAF"/>
    <w:rsid w:val="5F8F2C25"/>
    <w:rsid w:val="5FB54276"/>
    <w:rsid w:val="5FBA4997"/>
    <w:rsid w:val="5FBA6423"/>
    <w:rsid w:val="5FBB0517"/>
    <w:rsid w:val="5FBB906E"/>
    <w:rsid w:val="5FBE9671"/>
    <w:rsid w:val="5FD7CF80"/>
    <w:rsid w:val="5FDFD3E4"/>
    <w:rsid w:val="5FDFFC84"/>
    <w:rsid w:val="5FE4ED68"/>
    <w:rsid w:val="5FEB9F3F"/>
    <w:rsid w:val="5FEC0453"/>
    <w:rsid w:val="5FED7099"/>
    <w:rsid w:val="5FEF3B25"/>
    <w:rsid w:val="5FEF5C24"/>
    <w:rsid w:val="5FEFE66A"/>
    <w:rsid w:val="5FF60CBD"/>
    <w:rsid w:val="5FFC3322"/>
    <w:rsid w:val="5FFD74A6"/>
    <w:rsid w:val="5FFE9101"/>
    <w:rsid w:val="5FFE9B24"/>
    <w:rsid w:val="5FFF1D30"/>
    <w:rsid w:val="5FFF50C7"/>
    <w:rsid w:val="5FFF58C1"/>
    <w:rsid w:val="5FFFC138"/>
    <w:rsid w:val="5FFFCB32"/>
    <w:rsid w:val="60FD8E86"/>
    <w:rsid w:val="61FF797E"/>
    <w:rsid w:val="61FF7E43"/>
    <w:rsid w:val="63D7E786"/>
    <w:rsid w:val="63DCD852"/>
    <w:rsid w:val="63E165A1"/>
    <w:rsid w:val="63EFFFBD"/>
    <w:rsid w:val="63FFE897"/>
    <w:rsid w:val="64FFA4E3"/>
    <w:rsid w:val="65FA5E88"/>
    <w:rsid w:val="65FFF044"/>
    <w:rsid w:val="6674DB82"/>
    <w:rsid w:val="66FCAAE4"/>
    <w:rsid w:val="677D9B14"/>
    <w:rsid w:val="677DE94F"/>
    <w:rsid w:val="678DCB19"/>
    <w:rsid w:val="67BDFDE3"/>
    <w:rsid w:val="67DE4CE9"/>
    <w:rsid w:val="67DFD387"/>
    <w:rsid w:val="67E7FF0F"/>
    <w:rsid w:val="67F43D40"/>
    <w:rsid w:val="67F70BE3"/>
    <w:rsid w:val="67FADD52"/>
    <w:rsid w:val="68FEB5F3"/>
    <w:rsid w:val="69ED8FBA"/>
    <w:rsid w:val="69F3B8FE"/>
    <w:rsid w:val="69FC9CD1"/>
    <w:rsid w:val="69FDFE93"/>
    <w:rsid w:val="69FF03E7"/>
    <w:rsid w:val="6AC8D473"/>
    <w:rsid w:val="6AFFA7EA"/>
    <w:rsid w:val="6B566752"/>
    <w:rsid w:val="6B669F29"/>
    <w:rsid w:val="6B6EF1C3"/>
    <w:rsid w:val="6B97FEA6"/>
    <w:rsid w:val="6BAFCA7D"/>
    <w:rsid w:val="6BB58DC8"/>
    <w:rsid w:val="6BE5B7A2"/>
    <w:rsid w:val="6BF6D576"/>
    <w:rsid w:val="6BF7535A"/>
    <w:rsid w:val="6C7BC085"/>
    <w:rsid w:val="6CA6B92D"/>
    <w:rsid w:val="6CFD46DD"/>
    <w:rsid w:val="6CFF8C70"/>
    <w:rsid w:val="6CFF905F"/>
    <w:rsid w:val="6CFFBA0F"/>
    <w:rsid w:val="6D3DF528"/>
    <w:rsid w:val="6D7F63C5"/>
    <w:rsid w:val="6D872DF9"/>
    <w:rsid w:val="6D9399E3"/>
    <w:rsid w:val="6D99A840"/>
    <w:rsid w:val="6DDF3BBA"/>
    <w:rsid w:val="6DDF9187"/>
    <w:rsid w:val="6DFAED68"/>
    <w:rsid w:val="6DFEE167"/>
    <w:rsid w:val="6DFF98AF"/>
    <w:rsid w:val="6E3B0301"/>
    <w:rsid w:val="6E7F1F62"/>
    <w:rsid w:val="6E7F6673"/>
    <w:rsid w:val="6EB69021"/>
    <w:rsid w:val="6EBE0168"/>
    <w:rsid w:val="6ECB7ED1"/>
    <w:rsid w:val="6EDF161D"/>
    <w:rsid w:val="6EEE9467"/>
    <w:rsid w:val="6EEFFF2F"/>
    <w:rsid w:val="6EF3B280"/>
    <w:rsid w:val="6EF74A17"/>
    <w:rsid w:val="6EF7829D"/>
    <w:rsid w:val="6EFE8C8B"/>
    <w:rsid w:val="6EFF84B7"/>
    <w:rsid w:val="6F1B7A11"/>
    <w:rsid w:val="6F1D44F4"/>
    <w:rsid w:val="6F1F90A4"/>
    <w:rsid w:val="6F4DBD1B"/>
    <w:rsid w:val="6F5B218E"/>
    <w:rsid w:val="6F5CCD2C"/>
    <w:rsid w:val="6F7F2150"/>
    <w:rsid w:val="6F7FE24A"/>
    <w:rsid w:val="6F97FDAF"/>
    <w:rsid w:val="6FB94253"/>
    <w:rsid w:val="6FBD60EF"/>
    <w:rsid w:val="6FBFB4E6"/>
    <w:rsid w:val="6FD1E71A"/>
    <w:rsid w:val="6FDBAE41"/>
    <w:rsid w:val="6FDFA194"/>
    <w:rsid w:val="6FE3C62F"/>
    <w:rsid w:val="6FE515E5"/>
    <w:rsid w:val="6FEF9411"/>
    <w:rsid w:val="6FEF9F4F"/>
    <w:rsid w:val="6FF54E30"/>
    <w:rsid w:val="6FFCEB5A"/>
    <w:rsid w:val="6FFD2284"/>
    <w:rsid w:val="6FFE3674"/>
    <w:rsid w:val="6FFE66B6"/>
    <w:rsid w:val="6FFE787C"/>
    <w:rsid w:val="6FFE81ED"/>
    <w:rsid w:val="6FFF62D4"/>
    <w:rsid w:val="6FFF683B"/>
    <w:rsid w:val="6FFF986A"/>
    <w:rsid w:val="706332AA"/>
    <w:rsid w:val="707B2DA2"/>
    <w:rsid w:val="70EF5337"/>
    <w:rsid w:val="70FF52E9"/>
    <w:rsid w:val="71AF7AD5"/>
    <w:rsid w:val="71FD317A"/>
    <w:rsid w:val="7216B9A1"/>
    <w:rsid w:val="7275ECAC"/>
    <w:rsid w:val="727F9822"/>
    <w:rsid w:val="72A7FBF3"/>
    <w:rsid w:val="72D71BBE"/>
    <w:rsid w:val="72FE0634"/>
    <w:rsid w:val="72FECAF3"/>
    <w:rsid w:val="7338C78D"/>
    <w:rsid w:val="737678AF"/>
    <w:rsid w:val="73AF9BDD"/>
    <w:rsid w:val="73DFCFC0"/>
    <w:rsid w:val="73FBBAD6"/>
    <w:rsid w:val="73FC16CA"/>
    <w:rsid w:val="73FFA720"/>
    <w:rsid w:val="74DEC20D"/>
    <w:rsid w:val="74F505A0"/>
    <w:rsid w:val="74FF7F24"/>
    <w:rsid w:val="751F534E"/>
    <w:rsid w:val="756D6573"/>
    <w:rsid w:val="757A69F0"/>
    <w:rsid w:val="757BA365"/>
    <w:rsid w:val="757D5326"/>
    <w:rsid w:val="757F217F"/>
    <w:rsid w:val="75BA14EE"/>
    <w:rsid w:val="75BA4FB9"/>
    <w:rsid w:val="75D89A4D"/>
    <w:rsid w:val="75E9EF5F"/>
    <w:rsid w:val="75EFB92D"/>
    <w:rsid w:val="75F774C9"/>
    <w:rsid w:val="75FD6BD0"/>
    <w:rsid w:val="75FFD94C"/>
    <w:rsid w:val="767F3632"/>
    <w:rsid w:val="767FD040"/>
    <w:rsid w:val="76BF98D3"/>
    <w:rsid w:val="76E25B36"/>
    <w:rsid w:val="76FF9154"/>
    <w:rsid w:val="7727658E"/>
    <w:rsid w:val="772CC9FE"/>
    <w:rsid w:val="774433AE"/>
    <w:rsid w:val="77578002"/>
    <w:rsid w:val="775C6732"/>
    <w:rsid w:val="775DA0AB"/>
    <w:rsid w:val="7777D55F"/>
    <w:rsid w:val="777EF9B5"/>
    <w:rsid w:val="777F9956"/>
    <w:rsid w:val="777FA864"/>
    <w:rsid w:val="779C714F"/>
    <w:rsid w:val="779F8B95"/>
    <w:rsid w:val="77A1C5C2"/>
    <w:rsid w:val="77A3A6E1"/>
    <w:rsid w:val="77AF16DD"/>
    <w:rsid w:val="77B79EC7"/>
    <w:rsid w:val="77BD2BC7"/>
    <w:rsid w:val="77BE58D8"/>
    <w:rsid w:val="77D18B49"/>
    <w:rsid w:val="77D7946C"/>
    <w:rsid w:val="77DDD6B2"/>
    <w:rsid w:val="77EB625E"/>
    <w:rsid w:val="77ED7A60"/>
    <w:rsid w:val="77EE229F"/>
    <w:rsid w:val="77F62D59"/>
    <w:rsid w:val="77F67BB3"/>
    <w:rsid w:val="77F730D3"/>
    <w:rsid w:val="77F9341B"/>
    <w:rsid w:val="77FA31DA"/>
    <w:rsid w:val="77FA63FB"/>
    <w:rsid w:val="77FDEAE7"/>
    <w:rsid w:val="77FEA55C"/>
    <w:rsid w:val="77FF1F69"/>
    <w:rsid w:val="77FF8E6B"/>
    <w:rsid w:val="78FEB135"/>
    <w:rsid w:val="78FF3312"/>
    <w:rsid w:val="79653B58"/>
    <w:rsid w:val="7977889D"/>
    <w:rsid w:val="797FB84F"/>
    <w:rsid w:val="798F8E97"/>
    <w:rsid w:val="79BF00B0"/>
    <w:rsid w:val="79D38D6D"/>
    <w:rsid w:val="79DFD987"/>
    <w:rsid w:val="79E7D0C6"/>
    <w:rsid w:val="79F7B80C"/>
    <w:rsid w:val="79F93AA8"/>
    <w:rsid w:val="79FA636C"/>
    <w:rsid w:val="79FEBF1A"/>
    <w:rsid w:val="79FF3CDA"/>
    <w:rsid w:val="79FF9F01"/>
    <w:rsid w:val="7AB5961D"/>
    <w:rsid w:val="7ABF83F5"/>
    <w:rsid w:val="7AD6097D"/>
    <w:rsid w:val="7ADFD8AC"/>
    <w:rsid w:val="7AEFCBD1"/>
    <w:rsid w:val="7B1F780C"/>
    <w:rsid w:val="7B372BB1"/>
    <w:rsid w:val="7B3A1A7D"/>
    <w:rsid w:val="7B7676FD"/>
    <w:rsid w:val="7B775972"/>
    <w:rsid w:val="7B7AAA5B"/>
    <w:rsid w:val="7B7F0A60"/>
    <w:rsid w:val="7BAD10BE"/>
    <w:rsid w:val="7BBB5758"/>
    <w:rsid w:val="7BBB782F"/>
    <w:rsid w:val="7BBCA8A2"/>
    <w:rsid w:val="7BBF077C"/>
    <w:rsid w:val="7BCFA631"/>
    <w:rsid w:val="7BD304C2"/>
    <w:rsid w:val="7BD4DAF5"/>
    <w:rsid w:val="7BDDD96C"/>
    <w:rsid w:val="7BDE4451"/>
    <w:rsid w:val="7BDFB911"/>
    <w:rsid w:val="7BE9A55B"/>
    <w:rsid w:val="7BEE25BC"/>
    <w:rsid w:val="7BEF94A5"/>
    <w:rsid w:val="7BF6EF42"/>
    <w:rsid w:val="7BF7700C"/>
    <w:rsid w:val="7BF778D7"/>
    <w:rsid w:val="7BF96AF5"/>
    <w:rsid w:val="7BFAA4A7"/>
    <w:rsid w:val="7BFB9DF9"/>
    <w:rsid w:val="7BFDBFB1"/>
    <w:rsid w:val="7BFE3FBB"/>
    <w:rsid w:val="7BFEED4F"/>
    <w:rsid w:val="7BFEEEE6"/>
    <w:rsid w:val="7BFF5689"/>
    <w:rsid w:val="7BFF7CFB"/>
    <w:rsid w:val="7BFFB31C"/>
    <w:rsid w:val="7BFFBC87"/>
    <w:rsid w:val="7C3D1917"/>
    <w:rsid w:val="7C560F1D"/>
    <w:rsid w:val="7C6B595B"/>
    <w:rsid w:val="7C71DC54"/>
    <w:rsid w:val="7C769BC8"/>
    <w:rsid w:val="7C772921"/>
    <w:rsid w:val="7C7FC07C"/>
    <w:rsid w:val="7CBF3C91"/>
    <w:rsid w:val="7CBF40FA"/>
    <w:rsid w:val="7CBF4AA6"/>
    <w:rsid w:val="7CDEF9A6"/>
    <w:rsid w:val="7CE5F8F6"/>
    <w:rsid w:val="7CF70F2C"/>
    <w:rsid w:val="7CFE36B3"/>
    <w:rsid w:val="7CFE9F1D"/>
    <w:rsid w:val="7CFF2159"/>
    <w:rsid w:val="7D2F7703"/>
    <w:rsid w:val="7D537731"/>
    <w:rsid w:val="7D7F04A3"/>
    <w:rsid w:val="7D8B13D2"/>
    <w:rsid w:val="7D8F98A8"/>
    <w:rsid w:val="7DB62BA9"/>
    <w:rsid w:val="7DB7735E"/>
    <w:rsid w:val="7DB78D89"/>
    <w:rsid w:val="7DCD5A7B"/>
    <w:rsid w:val="7DCF7559"/>
    <w:rsid w:val="7DDFDC8A"/>
    <w:rsid w:val="7DF2BF4D"/>
    <w:rsid w:val="7DF32170"/>
    <w:rsid w:val="7DF5B104"/>
    <w:rsid w:val="7DF79AE5"/>
    <w:rsid w:val="7DF7C287"/>
    <w:rsid w:val="7DF7EEC2"/>
    <w:rsid w:val="7DFAFB4B"/>
    <w:rsid w:val="7DFBF900"/>
    <w:rsid w:val="7DFDC027"/>
    <w:rsid w:val="7DFF5FFA"/>
    <w:rsid w:val="7DFFB901"/>
    <w:rsid w:val="7E23BF5B"/>
    <w:rsid w:val="7E37604C"/>
    <w:rsid w:val="7E690C40"/>
    <w:rsid w:val="7E6B4693"/>
    <w:rsid w:val="7E74B59F"/>
    <w:rsid w:val="7E7F5BE9"/>
    <w:rsid w:val="7E7FAAE7"/>
    <w:rsid w:val="7E8F2AFD"/>
    <w:rsid w:val="7EA5DD5A"/>
    <w:rsid w:val="7EBF23EF"/>
    <w:rsid w:val="7EBF56EE"/>
    <w:rsid w:val="7ECFFC00"/>
    <w:rsid w:val="7EDBB01D"/>
    <w:rsid w:val="7EDD1CF1"/>
    <w:rsid w:val="7EE5041E"/>
    <w:rsid w:val="7EEFDADD"/>
    <w:rsid w:val="7EF6D6BD"/>
    <w:rsid w:val="7EFB32F7"/>
    <w:rsid w:val="7EFE2A75"/>
    <w:rsid w:val="7EFEAA19"/>
    <w:rsid w:val="7EFF44CE"/>
    <w:rsid w:val="7EFFCE98"/>
    <w:rsid w:val="7EFFEEAC"/>
    <w:rsid w:val="7F104B89"/>
    <w:rsid w:val="7F17975F"/>
    <w:rsid w:val="7F26C079"/>
    <w:rsid w:val="7F2EC8D8"/>
    <w:rsid w:val="7F3AA8C9"/>
    <w:rsid w:val="7F3B6B7B"/>
    <w:rsid w:val="7F3D036E"/>
    <w:rsid w:val="7F3F831F"/>
    <w:rsid w:val="7F4BA8F7"/>
    <w:rsid w:val="7F575406"/>
    <w:rsid w:val="7F5795DD"/>
    <w:rsid w:val="7F5D21E5"/>
    <w:rsid w:val="7F5DA110"/>
    <w:rsid w:val="7F5F4553"/>
    <w:rsid w:val="7F5FAFB8"/>
    <w:rsid w:val="7F63FAA5"/>
    <w:rsid w:val="7F657AC6"/>
    <w:rsid w:val="7F6BD3EB"/>
    <w:rsid w:val="7F6E7C06"/>
    <w:rsid w:val="7F6F10AF"/>
    <w:rsid w:val="7F6F8756"/>
    <w:rsid w:val="7F7D1ADA"/>
    <w:rsid w:val="7F7E9504"/>
    <w:rsid w:val="7F7F274D"/>
    <w:rsid w:val="7F7F3079"/>
    <w:rsid w:val="7F8B566D"/>
    <w:rsid w:val="7F9211BF"/>
    <w:rsid w:val="7F9FA3B7"/>
    <w:rsid w:val="7FAFBB7A"/>
    <w:rsid w:val="7FB7C9E9"/>
    <w:rsid w:val="7FB8FBEC"/>
    <w:rsid w:val="7FBB7216"/>
    <w:rsid w:val="7FBBCFB5"/>
    <w:rsid w:val="7FBE5138"/>
    <w:rsid w:val="7FBE6E76"/>
    <w:rsid w:val="7FBF5BA0"/>
    <w:rsid w:val="7FBFD505"/>
    <w:rsid w:val="7FC3F86F"/>
    <w:rsid w:val="7FC5225E"/>
    <w:rsid w:val="7FCD391E"/>
    <w:rsid w:val="7FCDD7C7"/>
    <w:rsid w:val="7FCEF605"/>
    <w:rsid w:val="7FCF985D"/>
    <w:rsid w:val="7FD656BC"/>
    <w:rsid w:val="7FD70D71"/>
    <w:rsid w:val="7FD85C48"/>
    <w:rsid w:val="7FDD78A8"/>
    <w:rsid w:val="7FDF7EDD"/>
    <w:rsid w:val="7FDF99D9"/>
    <w:rsid w:val="7FDFAB09"/>
    <w:rsid w:val="7FE1A03D"/>
    <w:rsid w:val="7FE27AE1"/>
    <w:rsid w:val="7FE37D3D"/>
    <w:rsid w:val="7FE3B674"/>
    <w:rsid w:val="7FE5BD1F"/>
    <w:rsid w:val="7FE7658E"/>
    <w:rsid w:val="7FE7708A"/>
    <w:rsid w:val="7FE7A02E"/>
    <w:rsid w:val="7FE7FA1C"/>
    <w:rsid w:val="7FEA4553"/>
    <w:rsid w:val="7FEA974C"/>
    <w:rsid w:val="7FEB131D"/>
    <w:rsid w:val="7FEBA152"/>
    <w:rsid w:val="7FEBF0EF"/>
    <w:rsid w:val="7FED67E7"/>
    <w:rsid w:val="7FED9D51"/>
    <w:rsid w:val="7FEDCB83"/>
    <w:rsid w:val="7FEEA98F"/>
    <w:rsid w:val="7FEEFF1B"/>
    <w:rsid w:val="7FEF25C8"/>
    <w:rsid w:val="7FEF575A"/>
    <w:rsid w:val="7FEF9790"/>
    <w:rsid w:val="7FEFDD68"/>
    <w:rsid w:val="7FF159C7"/>
    <w:rsid w:val="7FF3082F"/>
    <w:rsid w:val="7FF3319C"/>
    <w:rsid w:val="7FF3BEA5"/>
    <w:rsid w:val="7FF4C5DA"/>
    <w:rsid w:val="7FF52BAD"/>
    <w:rsid w:val="7FF6873C"/>
    <w:rsid w:val="7FF70C28"/>
    <w:rsid w:val="7FF7E486"/>
    <w:rsid w:val="7FF947F5"/>
    <w:rsid w:val="7FF9D215"/>
    <w:rsid w:val="7FFADC1A"/>
    <w:rsid w:val="7FFB5B1F"/>
    <w:rsid w:val="7FFB7336"/>
    <w:rsid w:val="7FFC2B5F"/>
    <w:rsid w:val="7FFC36B2"/>
    <w:rsid w:val="7FFC8AB1"/>
    <w:rsid w:val="7FFC976C"/>
    <w:rsid w:val="7FFD8CB3"/>
    <w:rsid w:val="7FFDCAEF"/>
    <w:rsid w:val="7FFE0057"/>
    <w:rsid w:val="7FFE2541"/>
    <w:rsid w:val="7FFE66AD"/>
    <w:rsid w:val="7FFE9B3F"/>
    <w:rsid w:val="7FFECC42"/>
    <w:rsid w:val="7FFECEA4"/>
    <w:rsid w:val="7FFED7C3"/>
    <w:rsid w:val="7FFF0357"/>
    <w:rsid w:val="7FFF0A68"/>
    <w:rsid w:val="7FFF22C4"/>
    <w:rsid w:val="7FFF23F0"/>
    <w:rsid w:val="7FFF864A"/>
    <w:rsid w:val="7FFF872E"/>
    <w:rsid w:val="7FFFDDAC"/>
    <w:rsid w:val="86BC6AAD"/>
    <w:rsid w:val="87EB105A"/>
    <w:rsid w:val="87FF8138"/>
    <w:rsid w:val="87FF8E88"/>
    <w:rsid w:val="8B1D9D10"/>
    <w:rsid w:val="8BF104AF"/>
    <w:rsid w:val="8BF7FC10"/>
    <w:rsid w:val="8CCFDEE5"/>
    <w:rsid w:val="8CFF572A"/>
    <w:rsid w:val="8DFF8E88"/>
    <w:rsid w:val="8E5FC833"/>
    <w:rsid w:val="8F727518"/>
    <w:rsid w:val="8FAA3657"/>
    <w:rsid w:val="8FBF3A93"/>
    <w:rsid w:val="8FEED059"/>
    <w:rsid w:val="8FF63C63"/>
    <w:rsid w:val="95F3CE91"/>
    <w:rsid w:val="95FC8251"/>
    <w:rsid w:val="96EF4772"/>
    <w:rsid w:val="97FA8A9A"/>
    <w:rsid w:val="98BD2BE8"/>
    <w:rsid w:val="997BFC20"/>
    <w:rsid w:val="997F51DD"/>
    <w:rsid w:val="99DFF3B7"/>
    <w:rsid w:val="9A77F7F3"/>
    <w:rsid w:val="9AF739FB"/>
    <w:rsid w:val="9B7A1536"/>
    <w:rsid w:val="9C7A8EB3"/>
    <w:rsid w:val="9CC3158C"/>
    <w:rsid w:val="9CFB0A00"/>
    <w:rsid w:val="9D1E6ECE"/>
    <w:rsid w:val="9D452F2E"/>
    <w:rsid w:val="9DB52A8D"/>
    <w:rsid w:val="9DF30FCA"/>
    <w:rsid w:val="9DF780EA"/>
    <w:rsid w:val="9DFF3571"/>
    <w:rsid w:val="9ED9238F"/>
    <w:rsid w:val="9EFF19B4"/>
    <w:rsid w:val="9EFF30DF"/>
    <w:rsid w:val="9EFF50C4"/>
    <w:rsid w:val="9F2FBB25"/>
    <w:rsid w:val="9F6E8C99"/>
    <w:rsid w:val="9FA78715"/>
    <w:rsid w:val="9FBF1E04"/>
    <w:rsid w:val="9FBF5AF1"/>
    <w:rsid w:val="9FCF33F3"/>
    <w:rsid w:val="9FD97D2B"/>
    <w:rsid w:val="9FE52D20"/>
    <w:rsid w:val="9FEE74F9"/>
    <w:rsid w:val="9FFF4554"/>
    <w:rsid w:val="A2C71AD1"/>
    <w:rsid w:val="A4EF912F"/>
    <w:rsid w:val="A56950B1"/>
    <w:rsid w:val="A57F659B"/>
    <w:rsid w:val="A6F7B693"/>
    <w:rsid w:val="A7EBA17B"/>
    <w:rsid w:val="A9BCF147"/>
    <w:rsid w:val="A9FFC8BF"/>
    <w:rsid w:val="AA9F4FAC"/>
    <w:rsid w:val="AB35D5C1"/>
    <w:rsid w:val="AB3D64F3"/>
    <w:rsid w:val="AB9E10E3"/>
    <w:rsid w:val="ABBD4D3C"/>
    <w:rsid w:val="ABEB4C71"/>
    <w:rsid w:val="ABF3C3E3"/>
    <w:rsid w:val="ABFF6B84"/>
    <w:rsid w:val="ACEE906C"/>
    <w:rsid w:val="ACF74A7E"/>
    <w:rsid w:val="ACFF1800"/>
    <w:rsid w:val="ACFF322F"/>
    <w:rsid w:val="AD97DAB9"/>
    <w:rsid w:val="ADF9BC32"/>
    <w:rsid w:val="ADFA05AD"/>
    <w:rsid w:val="ADFD039E"/>
    <w:rsid w:val="ADFE9345"/>
    <w:rsid w:val="ADFFEA59"/>
    <w:rsid w:val="AF6F7830"/>
    <w:rsid w:val="AFCD82D2"/>
    <w:rsid w:val="AFEC6D25"/>
    <w:rsid w:val="AFF63919"/>
    <w:rsid w:val="AFFDD6D6"/>
    <w:rsid w:val="AFFF408C"/>
    <w:rsid w:val="B3EE0EE4"/>
    <w:rsid w:val="B3EE3C11"/>
    <w:rsid w:val="B4BF4A47"/>
    <w:rsid w:val="B5F5498C"/>
    <w:rsid w:val="B5FE1D97"/>
    <w:rsid w:val="B5FEBA57"/>
    <w:rsid w:val="B67BE87D"/>
    <w:rsid w:val="B67F1BAB"/>
    <w:rsid w:val="B6BBBD5F"/>
    <w:rsid w:val="B6CF3E89"/>
    <w:rsid w:val="B6D5B812"/>
    <w:rsid w:val="B6DF4D8D"/>
    <w:rsid w:val="B797A695"/>
    <w:rsid w:val="B7BEA943"/>
    <w:rsid w:val="B7F805B5"/>
    <w:rsid w:val="B7F854AB"/>
    <w:rsid w:val="B7FBE377"/>
    <w:rsid w:val="B7FD985B"/>
    <w:rsid w:val="B7FF5CD1"/>
    <w:rsid w:val="B92550F7"/>
    <w:rsid w:val="B93F3C6B"/>
    <w:rsid w:val="B95F553F"/>
    <w:rsid w:val="B9C764D8"/>
    <w:rsid w:val="B9DD1DD1"/>
    <w:rsid w:val="B9F6A0A9"/>
    <w:rsid w:val="B9FABBAE"/>
    <w:rsid w:val="B9FFA6BC"/>
    <w:rsid w:val="BA373E89"/>
    <w:rsid w:val="BA767AB0"/>
    <w:rsid w:val="BAFD2649"/>
    <w:rsid w:val="BAFF61BC"/>
    <w:rsid w:val="BB291DAE"/>
    <w:rsid w:val="BB374A24"/>
    <w:rsid w:val="BB774684"/>
    <w:rsid w:val="BB77FC89"/>
    <w:rsid w:val="BB7FB3ED"/>
    <w:rsid w:val="BBB5CE24"/>
    <w:rsid w:val="BBB9971B"/>
    <w:rsid w:val="BBBD012B"/>
    <w:rsid w:val="BBD9075E"/>
    <w:rsid w:val="BBDE7CA2"/>
    <w:rsid w:val="BBF3872D"/>
    <w:rsid w:val="BC3F53E4"/>
    <w:rsid w:val="BC58F8FD"/>
    <w:rsid w:val="BD2F53EC"/>
    <w:rsid w:val="BD619C61"/>
    <w:rsid w:val="BD7797DE"/>
    <w:rsid w:val="BDDADB0B"/>
    <w:rsid w:val="BDEA55A4"/>
    <w:rsid w:val="BDEA9DC4"/>
    <w:rsid w:val="BDED646B"/>
    <w:rsid w:val="BDEDF5E5"/>
    <w:rsid w:val="BDEF32BF"/>
    <w:rsid w:val="BDF7184A"/>
    <w:rsid w:val="BDF77DB7"/>
    <w:rsid w:val="BDFA69AC"/>
    <w:rsid w:val="BE6C0779"/>
    <w:rsid w:val="BE7FBF4A"/>
    <w:rsid w:val="BEB5F33B"/>
    <w:rsid w:val="BEB71473"/>
    <w:rsid w:val="BEDE42FF"/>
    <w:rsid w:val="BEDFD757"/>
    <w:rsid w:val="BEE2E06B"/>
    <w:rsid w:val="BEEAA827"/>
    <w:rsid w:val="BEF6925F"/>
    <w:rsid w:val="BEF77E92"/>
    <w:rsid w:val="BEF82378"/>
    <w:rsid w:val="BEF9678A"/>
    <w:rsid w:val="BF0E2F9F"/>
    <w:rsid w:val="BF22F0EE"/>
    <w:rsid w:val="BF5BEE95"/>
    <w:rsid w:val="BF5F5334"/>
    <w:rsid w:val="BF6FA4BA"/>
    <w:rsid w:val="BF7FC174"/>
    <w:rsid w:val="BF7FEDF6"/>
    <w:rsid w:val="BF7FF5C6"/>
    <w:rsid w:val="BFA3C320"/>
    <w:rsid w:val="BFA755AC"/>
    <w:rsid w:val="BFAE3D84"/>
    <w:rsid w:val="BFB3CB6A"/>
    <w:rsid w:val="BFB61C86"/>
    <w:rsid w:val="BFB69FC2"/>
    <w:rsid w:val="BFBF23A3"/>
    <w:rsid w:val="BFBF66A0"/>
    <w:rsid w:val="BFBFBB68"/>
    <w:rsid w:val="BFDB4B96"/>
    <w:rsid w:val="BFDBE9E0"/>
    <w:rsid w:val="BFE4B573"/>
    <w:rsid w:val="BFEEA79B"/>
    <w:rsid w:val="BFEF2743"/>
    <w:rsid w:val="BFEF9EDC"/>
    <w:rsid w:val="BFEFD6C3"/>
    <w:rsid w:val="BFF78C30"/>
    <w:rsid w:val="BFF7A7AE"/>
    <w:rsid w:val="BFF7C621"/>
    <w:rsid w:val="BFF9040C"/>
    <w:rsid w:val="BFF9BDCC"/>
    <w:rsid w:val="BFFB5EB8"/>
    <w:rsid w:val="BFFBAEAF"/>
    <w:rsid w:val="BFFD4573"/>
    <w:rsid w:val="BFFF02AC"/>
    <w:rsid w:val="BFFF6BB3"/>
    <w:rsid w:val="C0ABC354"/>
    <w:rsid w:val="C2DF5557"/>
    <w:rsid w:val="C5AD1A8F"/>
    <w:rsid w:val="C5DD913F"/>
    <w:rsid w:val="C6CF1569"/>
    <w:rsid w:val="C7BF70DD"/>
    <w:rsid w:val="C7CFD263"/>
    <w:rsid w:val="C7DBE001"/>
    <w:rsid w:val="C7FD19F2"/>
    <w:rsid w:val="C7FF7837"/>
    <w:rsid w:val="C8F86304"/>
    <w:rsid w:val="CB6DE8C8"/>
    <w:rsid w:val="CBEB5FDD"/>
    <w:rsid w:val="CBF1ACBC"/>
    <w:rsid w:val="CDA98223"/>
    <w:rsid w:val="CDBF21F6"/>
    <w:rsid w:val="CDBF488F"/>
    <w:rsid w:val="CDC92BBE"/>
    <w:rsid w:val="CDFFA748"/>
    <w:rsid w:val="CEDE3FF3"/>
    <w:rsid w:val="CEEF9BF0"/>
    <w:rsid w:val="CF316FEB"/>
    <w:rsid w:val="CF7FCF35"/>
    <w:rsid w:val="CF98F95F"/>
    <w:rsid w:val="CFBF009B"/>
    <w:rsid w:val="CFD96A01"/>
    <w:rsid w:val="CFF14C6E"/>
    <w:rsid w:val="CFF72C42"/>
    <w:rsid w:val="CFF8A522"/>
    <w:rsid w:val="CFFF3FB6"/>
    <w:rsid w:val="CFFF83DF"/>
    <w:rsid w:val="D1DBD2AA"/>
    <w:rsid w:val="D26783D7"/>
    <w:rsid w:val="D2FA49B8"/>
    <w:rsid w:val="D3FD0814"/>
    <w:rsid w:val="D3FF2EA9"/>
    <w:rsid w:val="D47F2C64"/>
    <w:rsid w:val="D4DC4A50"/>
    <w:rsid w:val="D4EF82B3"/>
    <w:rsid w:val="D56EE6B1"/>
    <w:rsid w:val="D6836E1F"/>
    <w:rsid w:val="D69C8A7E"/>
    <w:rsid w:val="D6E7278C"/>
    <w:rsid w:val="D6EF0DF9"/>
    <w:rsid w:val="D6F754E6"/>
    <w:rsid w:val="D6FE14ED"/>
    <w:rsid w:val="D70BAC25"/>
    <w:rsid w:val="D7121158"/>
    <w:rsid w:val="D7750F7F"/>
    <w:rsid w:val="D7AFF9C0"/>
    <w:rsid w:val="D7CEB4B4"/>
    <w:rsid w:val="D7CEB9D3"/>
    <w:rsid w:val="D7DE3D87"/>
    <w:rsid w:val="D7DFEC07"/>
    <w:rsid w:val="D7EF1DE9"/>
    <w:rsid w:val="D7FB28B2"/>
    <w:rsid w:val="D7FF33F0"/>
    <w:rsid w:val="D7FFD02F"/>
    <w:rsid w:val="D9BF99B7"/>
    <w:rsid w:val="D9F8B115"/>
    <w:rsid w:val="D9FBE5F7"/>
    <w:rsid w:val="DA7FE606"/>
    <w:rsid w:val="DABEE0BE"/>
    <w:rsid w:val="DAFA49AB"/>
    <w:rsid w:val="DB7F70AD"/>
    <w:rsid w:val="DB7FF187"/>
    <w:rsid w:val="DBAC7797"/>
    <w:rsid w:val="DBBBB379"/>
    <w:rsid w:val="DBBE2E6C"/>
    <w:rsid w:val="DBBF3B30"/>
    <w:rsid w:val="DBC5AA69"/>
    <w:rsid w:val="DBD3EABB"/>
    <w:rsid w:val="DBDBA038"/>
    <w:rsid w:val="DBEF0ECD"/>
    <w:rsid w:val="DBFD55A9"/>
    <w:rsid w:val="DBFE69DE"/>
    <w:rsid w:val="DCF7089D"/>
    <w:rsid w:val="DCFFD010"/>
    <w:rsid w:val="DD4F70F8"/>
    <w:rsid w:val="DD6F66B0"/>
    <w:rsid w:val="DD7D5634"/>
    <w:rsid w:val="DD7F9946"/>
    <w:rsid w:val="DD7FB9CF"/>
    <w:rsid w:val="DD7FD074"/>
    <w:rsid w:val="DDAD2DBC"/>
    <w:rsid w:val="DDDC3B18"/>
    <w:rsid w:val="DDDCC704"/>
    <w:rsid w:val="DDF3E5A4"/>
    <w:rsid w:val="DDF6FD8F"/>
    <w:rsid w:val="DDF8DDE3"/>
    <w:rsid w:val="DDFEBE77"/>
    <w:rsid w:val="DE134AE4"/>
    <w:rsid w:val="DE174F65"/>
    <w:rsid w:val="DE5FC828"/>
    <w:rsid w:val="DEBFEE48"/>
    <w:rsid w:val="DECF033A"/>
    <w:rsid w:val="DEDF53F3"/>
    <w:rsid w:val="DEE5CCE8"/>
    <w:rsid w:val="DEE8C2F9"/>
    <w:rsid w:val="DEFB96BF"/>
    <w:rsid w:val="DEFDF552"/>
    <w:rsid w:val="DF1F827D"/>
    <w:rsid w:val="DF2F9F5A"/>
    <w:rsid w:val="DF3A349A"/>
    <w:rsid w:val="DF5F8ABD"/>
    <w:rsid w:val="DF5F8E5A"/>
    <w:rsid w:val="DF6EBFE3"/>
    <w:rsid w:val="DF76634F"/>
    <w:rsid w:val="DF7888AC"/>
    <w:rsid w:val="DF7F175B"/>
    <w:rsid w:val="DF7F6463"/>
    <w:rsid w:val="DFB4175D"/>
    <w:rsid w:val="DFB6DCC0"/>
    <w:rsid w:val="DFBB8694"/>
    <w:rsid w:val="DFBF0C94"/>
    <w:rsid w:val="DFCFA011"/>
    <w:rsid w:val="DFCFC64B"/>
    <w:rsid w:val="DFD9E837"/>
    <w:rsid w:val="DFDE02A9"/>
    <w:rsid w:val="DFDFA80F"/>
    <w:rsid w:val="DFE0A338"/>
    <w:rsid w:val="DFE5691C"/>
    <w:rsid w:val="DFE9D725"/>
    <w:rsid w:val="DFEB1429"/>
    <w:rsid w:val="DFED9CF8"/>
    <w:rsid w:val="DFEF992B"/>
    <w:rsid w:val="DFEFEE58"/>
    <w:rsid w:val="DFF3F91B"/>
    <w:rsid w:val="DFF76ED5"/>
    <w:rsid w:val="DFFB2701"/>
    <w:rsid w:val="DFFF495D"/>
    <w:rsid w:val="DFFF5DB2"/>
    <w:rsid w:val="DFFF7190"/>
    <w:rsid w:val="DFFF9F85"/>
    <w:rsid w:val="DFFFC520"/>
    <w:rsid w:val="DFFFF745"/>
    <w:rsid w:val="E13DFD3C"/>
    <w:rsid w:val="E1DF754B"/>
    <w:rsid w:val="E2EF31E4"/>
    <w:rsid w:val="E37CB991"/>
    <w:rsid w:val="E3B7E19F"/>
    <w:rsid w:val="E3D553DB"/>
    <w:rsid w:val="E3E75A5E"/>
    <w:rsid w:val="E3F62229"/>
    <w:rsid w:val="E3F7F8B3"/>
    <w:rsid w:val="E5F730B1"/>
    <w:rsid w:val="E624631C"/>
    <w:rsid w:val="E6B6CC74"/>
    <w:rsid w:val="E6BF99E9"/>
    <w:rsid w:val="E73B0BB0"/>
    <w:rsid w:val="E767F8F0"/>
    <w:rsid w:val="E77F01F6"/>
    <w:rsid w:val="E7BDB025"/>
    <w:rsid w:val="E7BE6EF0"/>
    <w:rsid w:val="E7CD16A8"/>
    <w:rsid w:val="E7CD2F8B"/>
    <w:rsid w:val="E7D7877C"/>
    <w:rsid w:val="E7DB2D96"/>
    <w:rsid w:val="E7DF12F2"/>
    <w:rsid w:val="E7EDFE00"/>
    <w:rsid w:val="E7F7E90B"/>
    <w:rsid w:val="E7FE09A3"/>
    <w:rsid w:val="E7FE9C0A"/>
    <w:rsid w:val="E9226FEF"/>
    <w:rsid w:val="E9F72CF2"/>
    <w:rsid w:val="EA6FC22B"/>
    <w:rsid w:val="EA7F2B07"/>
    <w:rsid w:val="EADBB747"/>
    <w:rsid w:val="EADDDD6C"/>
    <w:rsid w:val="EB5C6343"/>
    <w:rsid w:val="EB773CB8"/>
    <w:rsid w:val="EBAE72D0"/>
    <w:rsid w:val="EBD7F6A4"/>
    <w:rsid w:val="EBDA3949"/>
    <w:rsid w:val="EBDB1305"/>
    <w:rsid w:val="EBDF2597"/>
    <w:rsid w:val="EBEF73D6"/>
    <w:rsid w:val="EBEFD601"/>
    <w:rsid w:val="EBFBB3CD"/>
    <w:rsid w:val="EBFD273C"/>
    <w:rsid w:val="EBFF75EA"/>
    <w:rsid w:val="EC7D29E5"/>
    <w:rsid w:val="EC7E7A88"/>
    <w:rsid w:val="ECC59D37"/>
    <w:rsid w:val="ECF7B845"/>
    <w:rsid w:val="ED3FA0C1"/>
    <w:rsid w:val="ED6D591A"/>
    <w:rsid w:val="ED7F1F81"/>
    <w:rsid w:val="EDCF9E1D"/>
    <w:rsid w:val="EDD8A541"/>
    <w:rsid w:val="EDDFA559"/>
    <w:rsid w:val="EDDFD08B"/>
    <w:rsid w:val="EDEDBA58"/>
    <w:rsid w:val="EDFDC0A6"/>
    <w:rsid w:val="EDFE5EA1"/>
    <w:rsid w:val="EE37718B"/>
    <w:rsid w:val="EE379A85"/>
    <w:rsid w:val="EE556A1D"/>
    <w:rsid w:val="EE6F04E7"/>
    <w:rsid w:val="EE6F69AD"/>
    <w:rsid w:val="EE71689C"/>
    <w:rsid w:val="EE7EDD86"/>
    <w:rsid w:val="EE9DBB48"/>
    <w:rsid w:val="EEB24398"/>
    <w:rsid w:val="EEB36623"/>
    <w:rsid w:val="EED28D26"/>
    <w:rsid w:val="EED429E6"/>
    <w:rsid w:val="EEDB0D46"/>
    <w:rsid w:val="EEFA88CD"/>
    <w:rsid w:val="EF0F390A"/>
    <w:rsid w:val="EF2EFD45"/>
    <w:rsid w:val="EF6C38C7"/>
    <w:rsid w:val="EF7E2841"/>
    <w:rsid w:val="EF7FBF4A"/>
    <w:rsid w:val="EF7FF017"/>
    <w:rsid w:val="EF977736"/>
    <w:rsid w:val="EF9BD017"/>
    <w:rsid w:val="EFA72D6B"/>
    <w:rsid w:val="EFB915FA"/>
    <w:rsid w:val="EFBE2214"/>
    <w:rsid w:val="EFBF96AB"/>
    <w:rsid w:val="EFC61F99"/>
    <w:rsid w:val="EFDAEFC5"/>
    <w:rsid w:val="EFDF722D"/>
    <w:rsid w:val="EFEBEC6D"/>
    <w:rsid w:val="EFEDFF57"/>
    <w:rsid w:val="EFF49D8E"/>
    <w:rsid w:val="EFF72D82"/>
    <w:rsid w:val="EFF798FF"/>
    <w:rsid w:val="EFF7BE70"/>
    <w:rsid w:val="EFFBE194"/>
    <w:rsid w:val="EFFD6B54"/>
    <w:rsid w:val="EFFD88D3"/>
    <w:rsid w:val="EFFE4600"/>
    <w:rsid w:val="EFFF405C"/>
    <w:rsid w:val="EFFFF573"/>
    <w:rsid w:val="F0EB8DB1"/>
    <w:rsid w:val="F13E3673"/>
    <w:rsid w:val="F16F5C80"/>
    <w:rsid w:val="F16FA21E"/>
    <w:rsid w:val="F1777471"/>
    <w:rsid w:val="F1A991A5"/>
    <w:rsid w:val="F1D347EC"/>
    <w:rsid w:val="F1EA1E78"/>
    <w:rsid w:val="F2735497"/>
    <w:rsid w:val="F2EF1271"/>
    <w:rsid w:val="F31DB917"/>
    <w:rsid w:val="F35DBBAB"/>
    <w:rsid w:val="F35FF386"/>
    <w:rsid w:val="F3BDAEE3"/>
    <w:rsid w:val="F3DF8FE4"/>
    <w:rsid w:val="F3F771C2"/>
    <w:rsid w:val="F3FD84D9"/>
    <w:rsid w:val="F3FF1E20"/>
    <w:rsid w:val="F486084C"/>
    <w:rsid w:val="F4B180C7"/>
    <w:rsid w:val="F4BF8D2D"/>
    <w:rsid w:val="F4F32B9A"/>
    <w:rsid w:val="F4FEA470"/>
    <w:rsid w:val="F506D1B1"/>
    <w:rsid w:val="F57916CD"/>
    <w:rsid w:val="F57FEA5A"/>
    <w:rsid w:val="F5AD5D2F"/>
    <w:rsid w:val="F5B07295"/>
    <w:rsid w:val="F5FFEB5C"/>
    <w:rsid w:val="F64E76B6"/>
    <w:rsid w:val="F64F70A2"/>
    <w:rsid w:val="F69C56C2"/>
    <w:rsid w:val="F69FDD57"/>
    <w:rsid w:val="F6B34489"/>
    <w:rsid w:val="F6CBC78B"/>
    <w:rsid w:val="F6DDCFA5"/>
    <w:rsid w:val="F6DFA1BA"/>
    <w:rsid w:val="F6E19365"/>
    <w:rsid w:val="F6E650D9"/>
    <w:rsid w:val="F6EF7F12"/>
    <w:rsid w:val="F6F7E077"/>
    <w:rsid w:val="F6F8EF46"/>
    <w:rsid w:val="F6FBB6C7"/>
    <w:rsid w:val="F75F6347"/>
    <w:rsid w:val="F76B02EF"/>
    <w:rsid w:val="F76EAC74"/>
    <w:rsid w:val="F77D1084"/>
    <w:rsid w:val="F77E45BA"/>
    <w:rsid w:val="F77F28B2"/>
    <w:rsid w:val="F7AF3F30"/>
    <w:rsid w:val="F7BFC6E4"/>
    <w:rsid w:val="F7C59225"/>
    <w:rsid w:val="F7D72D66"/>
    <w:rsid w:val="F7DBE5E0"/>
    <w:rsid w:val="F7E38F41"/>
    <w:rsid w:val="F7ED6A76"/>
    <w:rsid w:val="F7EF0C8B"/>
    <w:rsid w:val="F7F5513E"/>
    <w:rsid w:val="F7F58B32"/>
    <w:rsid w:val="F7F6BB87"/>
    <w:rsid w:val="F7FA3FC5"/>
    <w:rsid w:val="F7FB20CB"/>
    <w:rsid w:val="F7FBF49F"/>
    <w:rsid w:val="F7FD20B5"/>
    <w:rsid w:val="F7FEB157"/>
    <w:rsid w:val="F7FFEEB2"/>
    <w:rsid w:val="F8BFA71F"/>
    <w:rsid w:val="F8DCF144"/>
    <w:rsid w:val="F92576BE"/>
    <w:rsid w:val="F9674435"/>
    <w:rsid w:val="F97F78EB"/>
    <w:rsid w:val="F993232B"/>
    <w:rsid w:val="F9970AD4"/>
    <w:rsid w:val="F99C0AB7"/>
    <w:rsid w:val="F9BEE4A4"/>
    <w:rsid w:val="F9DEA50F"/>
    <w:rsid w:val="F9DF5B7D"/>
    <w:rsid w:val="F9DFD2B7"/>
    <w:rsid w:val="F9FD4783"/>
    <w:rsid w:val="F9FFF0FE"/>
    <w:rsid w:val="FA6777D3"/>
    <w:rsid w:val="FAD745A1"/>
    <w:rsid w:val="FADFF259"/>
    <w:rsid w:val="FAEF0646"/>
    <w:rsid w:val="FAFD3107"/>
    <w:rsid w:val="FB598BFA"/>
    <w:rsid w:val="FB5F6605"/>
    <w:rsid w:val="FB6D725B"/>
    <w:rsid w:val="FB759DE6"/>
    <w:rsid w:val="FB765CC2"/>
    <w:rsid w:val="FB7DF0A8"/>
    <w:rsid w:val="FB7F29F5"/>
    <w:rsid w:val="FB7FB86C"/>
    <w:rsid w:val="FB8EFA60"/>
    <w:rsid w:val="FBAA6715"/>
    <w:rsid w:val="FBAAC65C"/>
    <w:rsid w:val="FBB5767F"/>
    <w:rsid w:val="FBBB9244"/>
    <w:rsid w:val="FBBFB3F1"/>
    <w:rsid w:val="FBCF5505"/>
    <w:rsid w:val="FBD38650"/>
    <w:rsid w:val="FBDF810E"/>
    <w:rsid w:val="FBE58C30"/>
    <w:rsid w:val="FBE98652"/>
    <w:rsid w:val="FBE9C149"/>
    <w:rsid w:val="FBEEEB09"/>
    <w:rsid w:val="FBF31689"/>
    <w:rsid w:val="FBF3877C"/>
    <w:rsid w:val="FBF66EED"/>
    <w:rsid w:val="FBF70392"/>
    <w:rsid w:val="FBF7FD1E"/>
    <w:rsid w:val="FBF9938A"/>
    <w:rsid w:val="FBFB0651"/>
    <w:rsid w:val="FBFB1618"/>
    <w:rsid w:val="FBFBA60A"/>
    <w:rsid w:val="FBFC47DC"/>
    <w:rsid w:val="FBFD33C9"/>
    <w:rsid w:val="FBFE9115"/>
    <w:rsid w:val="FBFF06CB"/>
    <w:rsid w:val="FBFF2848"/>
    <w:rsid w:val="FBFF98FB"/>
    <w:rsid w:val="FBFF9EA2"/>
    <w:rsid w:val="FC5F4A12"/>
    <w:rsid w:val="FC76D52E"/>
    <w:rsid w:val="FC7B2B7F"/>
    <w:rsid w:val="FC7E080A"/>
    <w:rsid w:val="FCB36874"/>
    <w:rsid w:val="FCBC4C7C"/>
    <w:rsid w:val="FCDDCB77"/>
    <w:rsid w:val="FCDF778D"/>
    <w:rsid w:val="FCE7CDF5"/>
    <w:rsid w:val="FCEA48E4"/>
    <w:rsid w:val="FCF3A297"/>
    <w:rsid w:val="FCFF0CBF"/>
    <w:rsid w:val="FCFF675B"/>
    <w:rsid w:val="FCFFE285"/>
    <w:rsid w:val="FD2F0DAF"/>
    <w:rsid w:val="FD3E4CE7"/>
    <w:rsid w:val="FD4FE3A1"/>
    <w:rsid w:val="FD5771CF"/>
    <w:rsid w:val="FD594050"/>
    <w:rsid w:val="FD5F36AC"/>
    <w:rsid w:val="FD6DF73F"/>
    <w:rsid w:val="FD778517"/>
    <w:rsid w:val="FD7D9ED4"/>
    <w:rsid w:val="FD7DD40D"/>
    <w:rsid w:val="FD8FAB51"/>
    <w:rsid w:val="FD9C122B"/>
    <w:rsid w:val="FDB7F99D"/>
    <w:rsid w:val="FDB9E374"/>
    <w:rsid w:val="FDBBE059"/>
    <w:rsid w:val="FDBE2CAC"/>
    <w:rsid w:val="FDBE71D1"/>
    <w:rsid w:val="FDCCAE90"/>
    <w:rsid w:val="FDDDDAF7"/>
    <w:rsid w:val="FDDF2013"/>
    <w:rsid w:val="FDDF890E"/>
    <w:rsid w:val="FDE6C417"/>
    <w:rsid w:val="FDEFBA71"/>
    <w:rsid w:val="FDF298D1"/>
    <w:rsid w:val="FDF2C393"/>
    <w:rsid w:val="FDF32FB8"/>
    <w:rsid w:val="FDF505EF"/>
    <w:rsid w:val="FDF5B7E3"/>
    <w:rsid w:val="FDF72341"/>
    <w:rsid w:val="FDFE6942"/>
    <w:rsid w:val="FDFF7A4B"/>
    <w:rsid w:val="FDFFF894"/>
    <w:rsid w:val="FE2EF112"/>
    <w:rsid w:val="FE37803E"/>
    <w:rsid w:val="FE6F599B"/>
    <w:rsid w:val="FE74685C"/>
    <w:rsid w:val="FE7B7295"/>
    <w:rsid w:val="FE7F1581"/>
    <w:rsid w:val="FE7FC9FB"/>
    <w:rsid w:val="FE8FAB5A"/>
    <w:rsid w:val="FE9732BC"/>
    <w:rsid w:val="FEAF0B8F"/>
    <w:rsid w:val="FEAFEC1D"/>
    <w:rsid w:val="FEB627D0"/>
    <w:rsid w:val="FEBED191"/>
    <w:rsid w:val="FEBF231A"/>
    <w:rsid w:val="FEBFC0F0"/>
    <w:rsid w:val="FEBFE3CE"/>
    <w:rsid w:val="FEC5A561"/>
    <w:rsid w:val="FED7D342"/>
    <w:rsid w:val="FEDEB34D"/>
    <w:rsid w:val="FEDF9E51"/>
    <w:rsid w:val="FEDFD6EF"/>
    <w:rsid w:val="FEED88D5"/>
    <w:rsid w:val="FEEE41B0"/>
    <w:rsid w:val="FEEFC057"/>
    <w:rsid w:val="FEFA0368"/>
    <w:rsid w:val="FEFD4109"/>
    <w:rsid w:val="FEFDD342"/>
    <w:rsid w:val="FEFE134E"/>
    <w:rsid w:val="FEFF88E9"/>
    <w:rsid w:val="FEFFB8AA"/>
    <w:rsid w:val="FF06108E"/>
    <w:rsid w:val="FF112BEF"/>
    <w:rsid w:val="FF173774"/>
    <w:rsid w:val="FF198392"/>
    <w:rsid w:val="FF2717FD"/>
    <w:rsid w:val="FF3186A8"/>
    <w:rsid w:val="FF3C993A"/>
    <w:rsid w:val="FF452046"/>
    <w:rsid w:val="FF57B69F"/>
    <w:rsid w:val="FF5813DC"/>
    <w:rsid w:val="FF5E8FE0"/>
    <w:rsid w:val="FF5F7DD4"/>
    <w:rsid w:val="FF6E7A05"/>
    <w:rsid w:val="FF6E81E8"/>
    <w:rsid w:val="FF6F23C2"/>
    <w:rsid w:val="FF6F7162"/>
    <w:rsid w:val="FF715257"/>
    <w:rsid w:val="FF7361E0"/>
    <w:rsid w:val="FF776797"/>
    <w:rsid w:val="FF7BD4A9"/>
    <w:rsid w:val="FF7D56C2"/>
    <w:rsid w:val="FF7D8450"/>
    <w:rsid w:val="FF7E4AE4"/>
    <w:rsid w:val="FF7E682D"/>
    <w:rsid w:val="FF7EFD8B"/>
    <w:rsid w:val="FF7F3727"/>
    <w:rsid w:val="FF7F3E8A"/>
    <w:rsid w:val="FF7F7B02"/>
    <w:rsid w:val="FF7F88F2"/>
    <w:rsid w:val="FF8E3D22"/>
    <w:rsid w:val="FF8F39F1"/>
    <w:rsid w:val="FF9A6DFC"/>
    <w:rsid w:val="FFAEAF4C"/>
    <w:rsid w:val="FFAF2FCF"/>
    <w:rsid w:val="FFAFB58A"/>
    <w:rsid w:val="FFB1C3A1"/>
    <w:rsid w:val="FFB66A6C"/>
    <w:rsid w:val="FFB6DF5E"/>
    <w:rsid w:val="FFB753BE"/>
    <w:rsid w:val="FFB8CAE9"/>
    <w:rsid w:val="FFB99ED5"/>
    <w:rsid w:val="FFBB892D"/>
    <w:rsid w:val="FFBB996D"/>
    <w:rsid w:val="FFBDFE66"/>
    <w:rsid w:val="FFBE8E61"/>
    <w:rsid w:val="FFBF03A7"/>
    <w:rsid w:val="FFBF126D"/>
    <w:rsid w:val="FFBF1B1F"/>
    <w:rsid w:val="FFBF6B2B"/>
    <w:rsid w:val="FFBF9498"/>
    <w:rsid w:val="FFBFD9A1"/>
    <w:rsid w:val="FFBFE838"/>
    <w:rsid w:val="FFBFEAAC"/>
    <w:rsid w:val="FFCB22BE"/>
    <w:rsid w:val="FFCBDC30"/>
    <w:rsid w:val="FFCDC14A"/>
    <w:rsid w:val="FFCF40BB"/>
    <w:rsid w:val="FFCF5F1B"/>
    <w:rsid w:val="FFCFAF44"/>
    <w:rsid w:val="FFD40184"/>
    <w:rsid w:val="FFD6C5EE"/>
    <w:rsid w:val="FFD6C9AE"/>
    <w:rsid w:val="FFD7A818"/>
    <w:rsid w:val="FFDAB70C"/>
    <w:rsid w:val="FFDD882B"/>
    <w:rsid w:val="FFDE23D2"/>
    <w:rsid w:val="FFDF602B"/>
    <w:rsid w:val="FFDF7B53"/>
    <w:rsid w:val="FFDF8A03"/>
    <w:rsid w:val="FFE2FC76"/>
    <w:rsid w:val="FFE31DD9"/>
    <w:rsid w:val="FFE6EDFE"/>
    <w:rsid w:val="FFEBD06E"/>
    <w:rsid w:val="FFEBE68F"/>
    <w:rsid w:val="FFEDB62B"/>
    <w:rsid w:val="FFEF638A"/>
    <w:rsid w:val="FFEF6482"/>
    <w:rsid w:val="FFEFB28F"/>
    <w:rsid w:val="FFF4841A"/>
    <w:rsid w:val="FFF64DEB"/>
    <w:rsid w:val="FFF7200C"/>
    <w:rsid w:val="FFF8F7AD"/>
    <w:rsid w:val="FFF9009F"/>
    <w:rsid w:val="FFF9FE2A"/>
    <w:rsid w:val="FFFAFAF1"/>
    <w:rsid w:val="FFFB101D"/>
    <w:rsid w:val="FFFB1CCB"/>
    <w:rsid w:val="FFFB4365"/>
    <w:rsid w:val="FFFB6F43"/>
    <w:rsid w:val="FFFB820E"/>
    <w:rsid w:val="FFFBCF96"/>
    <w:rsid w:val="FFFC1483"/>
    <w:rsid w:val="FFFD454F"/>
    <w:rsid w:val="FFFD74BF"/>
    <w:rsid w:val="FFFD8067"/>
    <w:rsid w:val="FFFD81C5"/>
    <w:rsid w:val="FFFD9371"/>
    <w:rsid w:val="FFFDF63F"/>
    <w:rsid w:val="FFFE02EC"/>
    <w:rsid w:val="FFFE4D02"/>
    <w:rsid w:val="FFFEDE7B"/>
    <w:rsid w:val="FFFF0E73"/>
    <w:rsid w:val="FFFF259E"/>
    <w:rsid w:val="FFFF50DD"/>
    <w:rsid w:val="FFFF5EA9"/>
    <w:rsid w:val="FFFF8D0B"/>
    <w:rsid w:val="FFFFAA03"/>
    <w:rsid w:val="FFFFC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宋体" w:hAnsi="宋体" w:eastAsia="宋体" w:cs="宋体"/>
      <w:kern w:val="0"/>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6" w:hanging="576"/>
      <w:outlineLvl w:val="1"/>
    </w:pPr>
    <w:rPr>
      <w:rFonts w:ascii="DejaVu Sans" w:hAnsi="DejaVu Sans" w:eastAsia="方正黑体_GBK"/>
      <w:b/>
      <w:sz w:val="32"/>
    </w:rPr>
  </w:style>
  <w:style w:type="paragraph" w:styleId="4">
    <w:name w:val="heading 3"/>
    <w:basedOn w:val="3"/>
    <w:next w:val="1"/>
    <w:link w:val="15"/>
    <w:unhideWhenUsed/>
    <w:qFormat/>
    <w:uiPriority w:val="0"/>
    <w:pPr>
      <w:numPr>
        <w:ilvl w:val="2"/>
      </w:numPr>
      <w:adjustRightInd w:val="0"/>
      <w:snapToGrid w:val="0"/>
      <w:spacing w:line="360" w:lineRule="exact"/>
      <w:ind w:left="0" w:firstLine="0"/>
      <w:jc w:val="left"/>
      <w:outlineLvl w:val="2"/>
    </w:pPr>
    <w:rPr>
      <w:rFonts w:ascii="Times New Roman" w:hAnsi="Times New Roman" w:eastAsia="黑体" w:cs="Times New Roman"/>
      <w:sz w:val="26"/>
      <w:szCs w:val="26"/>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DejaVu Sans" w:hAnsi="DejaVu Sans" w:eastAsia="方正黑体_GBK"/>
      <w:b/>
      <w:sz w:val="24"/>
    </w:rPr>
  </w:style>
  <w:style w:type="paragraph" w:styleId="7">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8">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9">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4" w:hanging="1584"/>
      <w:outlineLvl w:val="8"/>
    </w:pPr>
    <w:rPr>
      <w:rFonts w:ascii="DejaVu Sans" w:hAnsi="DejaVu Sans" w:eastAsia="方正黑体_GBK"/>
      <w:sz w:val="21"/>
    </w:rPr>
  </w:style>
  <w:style w:type="character" w:default="1" w:styleId="14">
    <w:name w:val="Default Paragraph Font"/>
    <w:unhideWhenUsed/>
    <w:qFormat/>
    <w:uiPriority w:val="1"/>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eastAsia" w:ascii="DengXian" w:hAnsi="DengXian" w:eastAsia="DengXian" w:cs="DengXian"/>
      <w:kern w:val="2"/>
      <w:sz w:val="21"/>
      <w:szCs w:val="24"/>
    </w:rPr>
    <w:tblPr>
      <w:tblCellMar>
        <w:top w:w="0" w:type="dxa"/>
        <w:left w:w="108" w:type="dxa"/>
        <w:bottom w:w="0" w:type="dxa"/>
        <w:right w:w="108" w:type="dxa"/>
      </w:tblCellMar>
    </w:tblPr>
  </w:style>
  <w:style w:type="paragraph" w:styleId="10">
    <w:name w:val="caption"/>
    <w:basedOn w:val="1"/>
    <w:next w:val="1"/>
    <w:semiHidden/>
    <w:unhideWhenUsed/>
    <w:qFormat/>
    <w:uiPriority w:val="0"/>
    <w:pPr>
      <w:keepNext w:val="0"/>
      <w:keepLines w:val="0"/>
      <w:widowControl/>
      <w:suppressLineNumbers w:val="0"/>
      <w:spacing w:before="0" w:beforeAutospacing="0" w:after="0" w:afterAutospacing="0"/>
      <w:ind w:left="0" w:right="0" w:firstLine="420"/>
      <w:jc w:val="both"/>
    </w:pPr>
    <w:rPr>
      <w:rFonts w:hint="eastAsia" w:ascii="等线 Light" w:hAnsi="等线 Light" w:eastAsia="黑体" w:cs="Times New Roman"/>
      <w:kern w:val="2"/>
      <w:sz w:val="20"/>
      <w:szCs w:val="20"/>
      <w:lang w:val="en-US" w:eastAsia="zh-CN" w:bidi="ar"/>
    </w:rPr>
  </w:style>
  <w:style w:type="paragraph" w:styleId="11">
    <w:name w:val="footnote text"/>
    <w:basedOn w:val="1"/>
    <w:link w:val="17"/>
    <w:uiPriority w:val="0"/>
    <w:pPr>
      <w:snapToGrid w:val="0"/>
      <w:jc w:val="left"/>
    </w:pPr>
    <w:rPr>
      <w:sz w:val="18"/>
    </w:rPr>
  </w:style>
  <w:style w:type="paragraph" w:styleId="12">
    <w:name w:val="Normal (Web)"/>
    <w:basedOn w:val="1"/>
    <w:uiPriority w:val="0"/>
    <w:rPr>
      <w:sz w:val="24"/>
    </w:rPr>
  </w:style>
  <w:style w:type="character" w:customStyle="1" w:styleId="15">
    <w:name w:val="标题 3 字符"/>
    <w:basedOn w:val="14"/>
    <w:link w:val="4"/>
    <w:qFormat/>
    <w:uiPriority w:val="9"/>
    <w:rPr>
      <w:rFonts w:ascii="Times New Roman" w:hAnsi="Times New Roman" w:eastAsia="黑体" w:cs="Times New Roman"/>
      <w:sz w:val="26"/>
      <w:szCs w:val="26"/>
    </w:rPr>
  </w:style>
  <w:style w:type="paragraph" w:customStyle="1" w:styleId="16">
    <w:name w:val="脚注"/>
    <w:basedOn w:val="11"/>
    <w:uiPriority w:val="0"/>
    <w:pPr>
      <w:keepNext w:val="0"/>
      <w:keepLines w:val="0"/>
      <w:widowControl/>
      <w:suppressLineNumbers w:val="0"/>
      <w:snapToGrid w:val="0"/>
      <w:spacing w:before="0" w:beforeAutospacing="0" w:after="0" w:afterAutospacing="0"/>
      <w:ind w:left="0" w:right="0" w:firstLine="0"/>
      <w:jc w:val="left"/>
    </w:pPr>
    <w:rPr>
      <w:rFonts w:hint="default" w:ascii="Times New Roman" w:hAnsi="Times New Roman" w:eastAsia="宋体" w:cs="Times New Roman"/>
      <w:kern w:val="2"/>
      <w:sz w:val="18"/>
      <w:szCs w:val="18"/>
      <w:lang w:val="en-US" w:eastAsia="zh-CN" w:bidi="ar"/>
    </w:rPr>
  </w:style>
  <w:style w:type="character" w:customStyle="1" w:styleId="17">
    <w:name w:val="脚注文本 字符"/>
    <w:basedOn w:val="14"/>
    <w:link w:val="11"/>
    <w:uiPriority w:val="0"/>
    <w:rPr>
      <w:rFonts w:hint="eastAsia" w:ascii="宋体" w:hAnsi="宋体" w:eastAsia="宋体" w:cs="宋体"/>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1405</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2022-12-21T22:33:00Z</dcterms:created>
  <dc:creator>蜡笔小周</dc:creator>
  <cp:lastModifiedBy>蜡笔小周</cp:lastModifiedBy>
  <dcterms:modified xsi:type="dcterms:W3CDTF">2022-12-24T14:38:55Z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D5A68051FD674ADC4119A363BBECAF28</vt:lpwstr>
  </property>
</Properties>
</file>