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9">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7777777" w:rsidR="00275754" w:rsidRPr="00E07BF6" w:rsidRDefault="00116510" w:rsidP="00E07BF6">
            <w:pPr>
              <w:pStyle w:val="Title"/>
              <w:ind w:firstLine="170"/>
              <w:contextualSpacing w:val="0"/>
              <w:rPr>
                <w:rFonts w:eastAsia="Open Sans"/>
                <w:sz w:val="28"/>
                <w:szCs w:val="28"/>
              </w:rPr>
            </w:pPr>
            <w:bookmarkStart w:id="1" w:name="_30j0zll" w:colFirst="0" w:colLast="0"/>
            <w:bookmarkEnd w:id="1"/>
            <w:r w:rsidRPr="00E07BF6">
              <w:rPr>
                <w:rFonts w:eastAsia="Open Sans"/>
                <w:color w:val="B01C32"/>
                <w:sz w:val="28"/>
                <w:szCs w:val="28"/>
              </w:rPr>
              <w:t>[Course Number and Title]</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Meeting Days, Times, Location: </w:t>
            </w:r>
            <w:r w:rsidRPr="00E07BF6">
              <w:rPr>
                <w:rFonts w:eastAsia="Open Sans"/>
                <w:sz w:val="21"/>
                <w:szCs w:val="21"/>
              </w:rPr>
              <w:t xml:space="preserve">[###] </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Pr="00E07BF6">
              <w:rPr>
                <w:rFonts w:eastAsia="Open Sans"/>
                <w:b/>
                <w:sz w:val="21"/>
                <w:szCs w:val="21"/>
              </w:rPr>
              <w:t xml:space="preserve">, Year: </w:t>
            </w:r>
            <w:proofErr w:type="gramStart"/>
            <w:r w:rsidRPr="00E07BF6">
              <w:rPr>
                <w:rFonts w:eastAsia="Open Sans"/>
                <w:sz w:val="21"/>
                <w:szCs w:val="21"/>
              </w:rPr>
              <w:t>[ #</w:t>
            </w:r>
            <w:proofErr w:type="gramEnd"/>
            <w:r w:rsidRPr="00E07BF6">
              <w:rPr>
                <w:rFonts w:eastAsia="Open Sans"/>
                <w:sz w:val="21"/>
                <w:szCs w:val="21"/>
              </w:rPr>
              <w:t>### ]</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Pr="00E07BF6">
              <w:rPr>
                <w:rFonts w:eastAsia="Open Sans"/>
                <w:sz w:val="21"/>
                <w:szCs w:val="21"/>
              </w:rPr>
              <w:t>[#]</w:t>
            </w:r>
            <w:r w:rsidRPr="00E07BF6">
              <w:rPr>
                <w:rFonts w:eastAsia="Open Sans"/>
                <w:b/>
                <w:sz w:val="21"/>
                <w:szCs w:val="21"/>
              </w:rPr>
              <w:t xml:space="preserve">, Section(s): </w:t>
            </w:r>
            <w:r w:rsidRPr="00E07BF6">
              <w:rPr>
                <w:rFonts w:eastAsia="Open Sans"/>
                <w:sz w:val="21"/>
                <w:szCs w:val="21"/>
              </w:rPr>
              <w:t>[#]</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77777777" w:rsidR="00275754" w:rsidRPr="00E07BF6" w:rsidRDefault="00116510" w:rsidP="00E07BF6">
            <w:pPr>
              <w:pStyle w:val="Normal1"/>
              <w:ind w:left="190"/>
              <w:contextualSpacing w:val="0"/>
              <w:rPr>
                <w:rFonts w:eastAsia="Open Sans"/>
                <w:sz w:val="21"/>
                <w:szCs w:val="21"/>
              </w:rPr>
            </w:pPr>
            <w:r w:rsidRPr="00E07BF6">
              <w:rPr>
                <w:rFonts w:eastAsia="Open Sans"/>
                <w:sz w:val="21"/>
                <w:szCs w:val="21"/>
              </w:rPr>
              <w:t>[Include your title and what you prefer to be called]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77777777" w:rsidR="00275754" w:rsidRPr="00E07BF6" w:rsidRDefault="00116510" w:rsidP="00E07BF6">
            <w:pPr>
              <w:pStyle w:val="Normal1"/>
              <w:ind w:left="190"/>
              <w:contextualSpacing w:val="0"/>
              <w:rPr>
                <w:rFonts w:eastAsia="Open Sans"/>
                <w:sz w:val="21"/>
                <w:szCs w:val="21"/>
              </w:rPr>
            </w:pPr>
            <w:r w:rsidRPr="00E07BF6">
              <w:rPr>
                <w:rFonts w:eastAsia="Open Sans"/>
                <w:sz w:val="21"/>
                <w:szCs w:val="21"/>
              </w:rPr>
              <w:t>[Include information for your preferred method of contact here]</w:t>
            </w:r>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777777" w:rsidR="00275754" w:rsidRPr="00E07BF6" w:rsidRDefault="00275754" w:rsidP="00E07BF6">
            <w:pPr>
              <w:pStyle w:val="Normal1"/>
              <w:ind w:left="190"/>
              <w:contextualSpacing w:val="0"/>
              <w:rPr>
                <w:rFonts w:eastAsia="Open Sans"/>
                <w:sz w:val="21"/>
                <w:szCs w:val="21"/>
              </w:rPr>
            </w:pP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77777777" w:rsidR="00275754" w:rsidRPr="00E07BF6" w:rsidRDefault="00275754" w:rsidP="00E07BF6">
            <w:pPr>
              <w:pStyle w:val="Normal1"/>
              <w:ind w:left="190"/>
              <w:contextualSpacing w:val="0"/>
              <w:rPr>
                <w:rFonts w:eastAsia="Open Sans"/>
                <w:sz w:val="21"/>
                <w:szCs w:val="21"/>
              </w:rPr>
            </w:pPr>
          </w:p>
        </w:tc>
      </w:tr>
    </w:tbl>
    <w:p w14:paraId="0C514449" w14:textId="77777777" w:rsidR="00275754" w:rsidRPr="00E07BF6" w:rsidRDefault="00275754">
      <w:pPr>
        <w:pStyle w:val="Normal1"/>
        <w:rPr>
          <w:rFonts w:eastAsia="Open Sans"/>
          <w:sz w:val="21"/>
          <w:szCs w:val="21"/>
        </w:rPr>
      </w:pPr>
    </w:p>
    <w:p w14:paraId="24B5614A" w14:textId="3A9DE476" w:rsidR="00275754" w:rsidRPr="00E07BF6" w:rsidRDefault="00116510" w:rsidP="00247F17">
      <w:pPr>
        <w:pStyle w:val="Normal1"/>
        <w:ind w:left="180" w:hanging="180"/>
        <w:rPr>
          <w:rFonts w:eastAsia="Open Sans"/>
          <w:b/>
          <w:color w:val="B01C32"/>
          <w:sz w:val="18"/>
          <w:szCs w:val="18"/>
        </w:rPr>
      </w:pPr>
      <w:bookmarkStart w:id="3" w:name="_3znysh7" w:colFirst="0" w:colLast="0"/>
      <w:bookmarkEnd w:id="3"/>
      <w:r w:rsidRPr="00E07BF6">
        <w:rPr>
          <w:rFonts w:eastAsia="Open Sans"/>
          <w:b/>
          <w:color w:val="B01C32"/>
          <w:sz w:val="18"/>
          <w:szCs w:val="18"/>
        </w:rPr>
        <w:t xml:space="preserve">TA </w:t>
      </w:r>
      <w:r w:rsidR="00247F17" w:rsidRPr="00E07BF6">
        <w:rPr>
          <w:rFonts w:eastAsia="Open Sans"/>
          <w:b/>
          <w:color w:val="B01C32"/>
          <w:sz w:val="18"/>
          <w:szCs w:val="18"/>
        </w:rPr>
        <w:t xml:space="preserve">Information </w:t>
      </w:r>
      <w:r w:rsidRPr="00E07BF6">
        <w:rPr>
          <w:rFonts w:eastAsia="Open Sans"/>
          <w:b/>
          <w:color w:val="B01C32"/>
          <w:sz w:val="18"/>
          <w:szCs w:val="18"/>
        </w:rPr>
        <w:t xml:space="preserve">[If applicable] </w:t>
      </w:r>
    </w:p>
    <w:tbl>
      <w:tblPr>
        <w:tblStyle w:val="a1"/>
        <w:tblW w:w="10261" w:type="dxa"/>
        <w:tblInd w:w="280" w:type="dxa"/>
        <w:tblBorders>
          <w:insideH w:val="single" w:sz="4" w:space="0" w:color="000000"/>
        </w:tblBorders>
        <w:tblLayout w:type="fixed"/>
        <w:tblLook w:val="0600" w:firstRow="0" w:lastRow="0" w:firstColumn="0" w:lastColumn="0" w:noHBand="1" w:noVBand="1"/>
      </w:tblPr>
      <w:tblGrid>
        <w:gridCol w:w="2610"/>
        <w:gridCol w:w="7651"/>
      </w:tblGrid>
      <w:tr w:rsidR="00275754" w:rsidRPr="007A60A6" w14:paraId="4E9B04B9" w14:textId="77777777" w:rsidTr="00E07BF6">
        <w:trPr>
          <w:trHeight w:val="248"/>
        </w:trPr>
        <w:tc>
          <w:tcPr>
            <w:tcW w:w="2610" w:type="dxa"/>
            <w:shd w:val="clear" w:color="auto" w:fill="FFFFFF"/>
            <w:tcMar>
              <w:top w:w="100" w:type="dxa"/>
              <w:left w:w="100" w:type="dxa"/>
              <w:bottom w:w="100" w:type="dxa"/>
              <w:right w:w="100" w:type="dxa"/>
            </w:tcMar>
          </w:tcPr>
          <w:p w14:paraId="5D621345"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TA name</w:t>
            </w:r>
          </w:p>
        </w:tc>
        <w:tc>
          <w:tcPr>
            <w:tcW w:w="7651" w:type="dxa"/>
            <w:tcMar>
              <w:top w:w="100" w:type="dxa"/>
              <w:left w:w="100" w:type="dxa"/>
              <w:bottom w:w="100" w:type="dxa"/>
              <w:right w:w="100" w:type="dxa"/>
            </w:tcMar>
          </w:tcPr>
          <w:p w14:paraId="168A3189" w14:textId="77777777" w:rsidR="00275754" w:rsidRPr="00E07BF6" w:rsidRDefault="00275754">
            <w:pPr>
              <w:pStyle w:val="Normal1"/>
              <w:contextualSpacing w:val="0"/>
              <w:rPr>
                <w:rFonts w:eastAsia="Open Sans"/>
                <w:sz w:val="21"/>
                <w:szCs w:val="21"/>
              </w:rPr>
            </w:pPr>
          </w:p>
        </w:tc>
      </w:tr>
      <w:tr w:rsidR="00275754" w:rsidRPr="007A60A6" w14:paraId="228FE34D" w14:textId="77777777" w:rsidTr="00E07BF6">
        <w:trPr>
          <w:trHeight w:val="262"/>
        </w:trPr>
        <w:tc>
          <w:tcPr>
            <w:tcW w:w="2610" w:type="dxa"/>
            <w:shd w:val="clear" w:color="auto" w:fill="FFFFFF"/>
            <w:tcMar>
              <w:top w:w="100" w:type="dxa"/>
              <w:left w:w="100" w:type="dxa"/>
              <w:bottom w:w="100" w:type="dxa"/>
              <w:right w:w="100" w:type="dxa"/>
            </w:tcMar>
          </w:tcPr>
          <w:p w14:paraId="2C1110A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 xml:space="preserve">TA Contact Info </w:t>
            </w:r>
          </w:p>
        </w:tc>
        <w:tc>
          <w:tcPr>
            <w:tcW w:w="7651" w:type="dxa"/>
            <w:tcMar>
              <w:top w:w="100" w:type="dxa"/>
              <w:left w:w="100" w:type="dxa"/>
              <w:bottom w:w="100" w:type="dxa"/>
              <w:right w:w="100" w:type="dxa"/>
            </w:tcMar>
          </w:tcPr>
          <w:p w14:paraId="25B8187B" w14:textId="77777777" w:rsidR="00275754" w:rsidRPr="00E07BF6" w:rsidRDefault="00116510">
            <w:pPr>
              <w:pStyle w:val="Normal1"/>
              <w:contextualSpacing w:val="0"/>
              <w:rPr>
                <w:rFonts w:eastAsia="Open Sans"/>
                <w:sz w:val="21"/>
                <w:szCs w:val="21"/>
              </w:rPr>
            </w:pPr>
            <w:r w:rsidRPr="00E07BF6">
              <w:rPr>
                <w:rFonts w:eastAsia="Open Sans"/>
                <w:sz w:val="21"/>
                <w:szCs w:val="21"/>
              </w:rPr>
              <w:t>[Include information for TA’s preferred method of contact here]</w:t>
            </w:r>
          </w:p>
        </w:tc>
      </w:tr>
      <w:tr w:rsidR="00275754" w:rsidRPr="007A60A6" w14:paraId="3395BF24" w14:textId="77777777" w:rsidTr="00E07BF6">
        <w:trPr>
          <w:trHeight w:val="262"/>
        </w:trPr>
        <w:tc>
          <w:tcPr>
            <w:tcW w:w="2610" w:type="dxa"/>
            <w:tcBorders>
              <w:bottom w:val="single" w:sz="4" w:space="0" w:color="000000"/>
            </w:tcBorders>
            <w:shd w:val="clear" w:color="auto" w:fill="FFFFFF"/>
            <w:tcMar>
              <w:top w:w="100" w:type="dxa"/>
              <w:left w:w="100" w:type="dxa"/>
              <w:bottom w:w="100" w:type="dxa"/>
              <w:right w:w="100" w:type="dxa"/>
            </w:tcMar>
          </w:tcPr>
          <w:p w14:paraId="050FD8CB"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1" w:type="dxa"/>
            <w:tcBorders>
              <w:bottom w:val="single" w:sz="4" w:space="0" w:color="000000"/>
            </w:tcBorders>
            <w:tcMar>
              <w:top w:w="100" w:type="dxa"/>
              <w:left w:w="100" w:type="dxa"/>
              <w:bottom w:w="100" w:type="dxa"/>
              <w:right w:w="100" w:type="dxa"/>
            </w:tcMar>
          </w:tcPr>
          <w:p w14:paraId="4BFC92BA" w14:textId="77777777" w:rsidR="00275754" w:rsidRPr="00E07BF6" w:rsidRDefault="00116510">
            <w:pPr>
              <w:pStyle w:val="Normal1"/>
              <w:contextualSpacing w:val="0"/>
              <w:rPr>
                <w:rFonts w:eastAsia="Open Sans"/>
                <w:sz w:val="21"/>
                <w:szCs w:val="21"/>
              </w:rPr>
            </w:pPr>
            <w:r w:rsidRPr="00E07BF6">
              <w:rPr>
                <w:rFonts w:eastAsia="Open Sans"/>
                <w:sz w:val="21"/>
                <w:szCs w:val="21"/>
              </w:rPr>
              <w:t>[Will the TA be located somewhere other than your office]</w:t>
            </w:r>
          </w:p>
        </w:tc>
      </w:tr>
      <w:tr w:rsidR="00275754" w:rsidRPr="007A60A6" w14:paraId="18513919" w14:textId="77777777" w:rsidTr="00E07BF6">
        <w:trPr>
          <w:trHeight w:val="248"/>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12D28C31"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1" w:type="dxa"/>
            <w:tcBorders>
              <w:top w:val="single" w:sz="4" w:space="0" w:color="000000"/>
              <w:bottom w:val="single" w:sz="4" w:space="0" w:color="000000"/>
            </w:tcBorders>
            <w:tcMar>
              <w:top w:w="100" w:type="dxa"/>
              <w:left w:w="100" w:type="dxa"/>
              <w:bottom w:w="100" w:type="dxa"/>
              <w:right w:w="100" w:type="dxa"/>
            </w:tcMar>
          </w:tcPr>
          <w:p w14:paraId="3258EB8C" w14:textId="77777777" w:rsidR="00275754" w:rsidRPr="00E07BF6" w:rsidRDefault="00275754">
            <w:pPr>
              <w:pStyle w:val="Normal1"/>
              <w:contextualSpacing w:val="0"/>
              <w:rPr>
                <w:rFonts w:eastAsia="Open Sans"/>
                <w:sz w:val="21"/>
                <w:szCs w:val="21"/>
              </w:rPr>
            </w:pPr>
          </w:p>
        </w:tc>
      </w:tr>
    </w:tbl>
    <w:p w14:paraId="7F082262" w14:textId="77777777" w:rsidR="00275754" w:rsidRPr="00E07BF6" w:rsidRDefault="00116510">
      <w:pPr>
        <w:pStyle w:val="Heading1"/>
        <w:rPr>
          <w:rFonts w:eastAsia="Open Sans"/>
          <w:b/>
          <w:color w:val="B01C32"/>
          <w:sz w:val="21"/>
          <w:szCs w:val="21"/>
        </w:rPr>
      </w:pPr>
      <w:bookmarkStart w:id="4" w:name="_2et92p0" w:colFirst="0" w:colLast="0"/>
      <w:bookmarkEnd w:id="4"/>
      <w:r w:rsidRPr="00E07BF6">
        <w:rPr>
          <w:rFonts w:eastAsia="Open Sans"/>
          <w:b/>
          <w:color w:val="B01C32"/>
          <w:sz w:val="21"/>
          <w:szCs w:val="21"/>
        </w:rPr>
        <w:t>Course Description</w:t>
      </w:r>
    </w:p>
    <w:p w14:paraId="761C138B" w14:textId="77777777" w:rsidR="00275754" w:rsidRPr="00E07BF6" w:rsidRDefault="00116510">
      <w:pPr>
        <w:pStyle w:val="Normal1"/>
        <w:numPr>
          <w:ilvl w:val="0"/>
          <w:numId w:val="1"/>
        </w:numPr>
        <w:ind w:hanging="360"/>
        <w:contextualSpacing/>
        <w:rPr>
          <w:sz w:val="21"/>
          <w:szCs w:val="21"/>
        </w:rPr>
      </w:pPr>
      <w:bookmarkStart w:id="5" w:name="_11oevfb58es1" w:colFirst="0" w:colLast="0"/>
      <w:bookmarkEnd w:id="5"/>
      <w:r w:rsidRPr="00E07BF6">
        <w:rPr>
          <w:rFonts w:eastAsia="Open Sans"/>
          <w:sz w:val="21"/>
          <w:szCs w:val="21"/>
        </w:rPr>
        <w:t xml:space="preserve">What will students learn (i.e., knowledge or skills as opposed to topics) in your course? How will this information help them develop as scholars, learners, or future professionals? What will students experience in the course (e.g., instructional methods, assessments, etc.)? </w:t>
      </w:r>
    </w:p>
    <w:p w14:paraId="2E26A4C6" w14:textId="77777777" w:rsidR="00275754" w:rsidRPr="00E07BF6" w:rsidRDefault="00116510">
      <w:pPr>
        <w:pStyle w:val="Normal1"/>
        <w:numPr>
          <w:ilvl w:val="0"/>
          <w:numId w:val="1"/>
        </w:numPr>
        <w:ind w:hanging="360"/>
        <w:contextualSpacing/>
        <w:rPr>
          <w:rFonts w:eastAsia="Open Sans"/>
          <w:sz w:val="21"/>
          <w:szCs w:val="21"/>
        </w:rPr>
      </w:pPr>
      <w:bookmarkStart w:id="6" w:name="_tyjcwt" w:colFirst="0" w:colLast="0"/>
      <w:bookmarkEnd w:id="6"/>
      <w:r w:rsidRPr="00E07BF6">
        <w:rPr>
          <w:rFonts w:eastAsia="Open Sans"/>
          <w:sz w:val="21"/>
          <w:szCs w:val="21"/>
        </w:rPr>
        <w:t>Are there any prerequisites for your course?</w:t>
      </w:r>
    </w:p>
    <w:p w14:paraId="1B8BFB5A" w14:textId="77777777" w:rsidR="00275754" w:rsidRPr="00E07BF6" w:rsidRDefault="00275754">
      <w:pPr>
        <w:pStyle w:val="Normal1"/>
        <w:ind w:left="360"/>
        <w:rPr>
          <w:rFonts w:eastAsia="Open Sans"/>
          <w:sz w:val="21"/>
          <w:szCs w:val="21"/>
        </w:rPr>
      </w:pP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152A49F1" w14:textId="77777777" w:rsidR="00275754" w:rsidRPr="00E07BF6" w:rsidRDefault="00116510">
      <w:pPr>
        <w:pStyle w:val="Normal1"/>
        <w:numPr>
          <w:ilvl w:val="0"/>
          <w:numId w:val="1"/>
        </w:numPr>
        <w:ind w:hanging="360"/>
        <w:rPr>
          <w:b/>
          <w:sz w:val="21"/>
          <w:szCs w:val="21"/>
        </w:rPr>
      </w:pPr>
      <w:r w:rsidRPr="00E07BF6">
        <w:rPr>
          <w:rFonts w:eastAsia="Open Sans"/>
          <w:sz w:val="21"/>
          <w:szCs w:val="21"/>
        </w:rPr>
        <w:t>What, specifically, will students be able to do or demonstrate once they’ve completed the course? Identify 3-8 course-level learning objectives for the course syllabus.</w:t>
      </w:r>
    </w:p>
    <w:p w14:paraId="12637221" w14:textId="77777777" w:rsidR="00275754" w:rsidRPr="00E07BF6" w:rsidRDefault="00275754">
      <w:pPr>
        <w:pStyle w:val="Normal1"/>
        <w:rPr>
          <w:rFonts w:eastAsia="Open Sans"/>
          <w:sz w:val="21"/>
          <w:szCs w:val="21"/>
        </w:rPr>
      </w:pPr>
    </w:p>
    <w:p w14:paraId="0C1E0BB9" w14:textId="77777777" w:rsidR="00275754" w:rsidRPr="00E07BF6" w:rsidRDefault="00116510">
      <w:pPr>
        <w:pStyle w:val="Heading1"/>
        <w:rPr>
          <w:rFonts w:eastAsia="Open Sans"/>
          <w:b/>
          <w:color w:val="B01C32"/>
          <w:sz w:val="21"/>
          <w:szCs w:val="21"/>
        </w:rPr>
      </w:pPr>
      <w:bookmarkStart w:id="7" w:name="_3dy6vkm" w:colFirst="0" w:colLast="0"/>
      <w:bookmarkEnd w:id="7"/>
      <w:r w:rsidRPr="00E07BF6">
        <w:rPr>
          <w:rFonts w:eastAsia="Open Sans"/>
          <w:b/>
          <w:color w:val="B01C32"/>
          <w:sz w:val="21"/>
          <w:szCs w:val="21"/>
        </w:rPr>
        <w:t xml:space="preserve">Learning Resources </w:t>
      </w:r>
    </w:p>
    <w:p w14:paraId="77B4605E" w14:textId="77777777" w:rsidR="00275754" w:rsidRPr="00E07BF6" w:rsidRDefault="00116510">
      <w:pPr>
        <w:pStyle w:val="Normal1"/>
        <w:numPr>
          <w:ilvl w:val="0"/>
          <w:numId w:val="1"/>
        </w:numPr>
        <w:ind w:hanging="360"/>
        <w:contextualSpacing/>
        <w:rPr>
          <w:sz w:val="21"/>
          <w:szCs w:val="21"/>
        </w:rPr>
      </w:pPr>
      <w:r w:rsidRPr="00E07BF6">
        <w:rPr>
          <w:rFonts w:eastAsia="Open Sans"/>
          <w:sz w:val="21"/>
          <w:szCs w:val="21"/>
        </w:rPr>
        <w:t>What materials are required for your course (e.g., textbooks, software, lab equipment, etc.)?</w:t>
      </w:r>
    </w:p>
    <w:p w14:paraId="5DE1DDC6" w14:textId="77777777" w:rsidR="00275754" w:rsidRPr="00E07BF6" w:rsidRDefault="00275754">
      <w:pPr>
        <w:pStyle w:val="Normal1"/>
        <w:rPr>
          <w:rFonts w:eastAsia="Open Sans"/>
          <w:sz w:val="21"/>
          <w:szCs w:val="21"/>
        </w:rPr>
      </w:pPr>
    </w:p>
    <w:p w14:paraId="2CBB02BE" w14:textId="77777777" w:rsidR="00275754" w:rsidRPr="00E07BF6" w:rsidRDefault="00116510">
      <w:pPr>
        <w:pStyle w:val="Heading1"/>
        <w:rPr>
          <w:rFonts w:eastAsia="Open Sans"/>
          <w:color w:val="B01C32"/>
          <w:sz w:val="21"/>
          <w:szCs w:val="21"/>
        </w:rPr>
      </w:pPr>
      <w:bookmarkStart w:id="8" w:name="_1t3h5sf" w:colFirst="0" w:colLast="0"/>
      <w:bookmarkStart w:id="9" w:name="_4d34og8" w:colFirst="0" w:colLast="0"/>
      <w:bookmarkEnd w:id="8"/>
      <w:bookmarkEnd w:id="9"/>
      <w:r w:rsidRPr="00E07BF6">
        <w:rPr>
          <w:rFonts w:eastAsia="Open Sans"/>
          <w:b/>
          <w:color w:val="B01C32"/>
          <w:sz w:val="21"/>
          <w:szCs w:val="21"/>
        </w:rPr>
        <w:lastRenderedPageBreak/>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77777777" w:rsidR="00275754" w:rsidRPr="00E07BF6" w:rsidRDefault="00275754">
            <w:pPr>
              <w:pStyle w:val="Normal1"/>
              <w:contextualSpacing w:val="0"/>
              <w:rPr>
                <w:rFonts w:eastAsia="Open Sans"/>
                <w:sz w:val="21"/>
                <w:szCs w:val="21"/>
              </w:rPr>
            </w:pPr>
          </w:p>
        </w:tc>
        <w:tc>
          <w:tcPr>
            <w:tcW w:w="3410" w:type="dxa"/>
            <w:shd w:val="clear" w:color="auto" w:fill="FFFFFF"/>
            <w:tcMar>
              <w:top w:w="100" w:type="dxa"/>
              <w:left w:w="100" w:type="dxa"/>
              <w:bottom w:w="100" w:type="dxa"/>
              <w:right w:w="100" w:type="dxa"/>
            </w:tcMar>
          </w:tcPr>
          <w:p w14:paraId="60AA8636" w14:textId="77777777" w:rsidR="00275754" w:rsidRPr="00E07BF6" w:rsidRDefault="00275754">
            <w:pPr>
              <w:pStyle w:val="Normal1"/>
              <w:contextualSpacing w:val="0"/>
              <w:rPr>
                <w:rFonts w:eastAsia="Open Sans"/>
                <w:sz w:val="21"/>
                <w:szCs w:val="21"/>
              </w:rPr>
            </w:pP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77777777" w:rsidR="00275754" w:rsidRPr="00E07BF6" w:rsidRDefault="00275754">
            <w:pPr>
              <w:pStyle w:val="Normal1"/>
              <w:contextualSpacing w:val="0"/>
              <w:rPr>
                <w:rFonts w:eastAsia="Open Sans"/>
                <w:sz w:val="21"/>
                <w:szCs w:val="21"/>
              </w:rPr>
            </w:pPr>
          </w:p>
        </w:tc>
        <w:tc>
          <w:tcPr>
            <w:tcW w:w="3410" w:type="dxa"/>
            <w:shd w:val="clear" w:color="auto" w:fill="FFFFFF"/>
            <w:tcMar>
              <w:top w:w="100" w:type="dxa"/>
              <w:left w:w="100" w:type="dxa"/>
              <w:bottom w:w="100" w:type="dxa"/>
              <w:right w:w="100" w:type="dxa"/>
            </w:tcMar>
          </w:tcPr>
          <w:p w14:paraId="264D6436" w14:textId="77777777" w:rsidR="00275754" w:rsidRPr="00E07BF6" w:rsidRDefault="00275754">
            <w:pPr>
              <w:pStyle w:val="Normal1"/>
              <w:contextualSpacing w:val="0"/>
              <w:rPr>
                <w:rFonts w:eastAsia="Open Sans"/>
                <w:sz w:val="21"/>
                <w:szCs w:val="21"/>
              </w:rPr>
            </w:pP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77777777" w:rsidR="00275754" w:rsidRPr="00E07BF6" w:rsidRDefault="00275754">
            <w:pPr>
              <w:pStyle w:val="Normal1"/>
              <w:contextualSpacing w:val="0"/>
              <w:rPr>
                <w:rFonts w:eastAsia="Open Sans"/>
                <w:sz w:val="21"/>
                <w:szCs w:val="21"/>
              </w:rPr>
            </w:pP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77777777" w:rsidR="00275754" w:rsidRPr="00E07BF6" w:rsidRDefault="00275754">
            <w:pPr>
              <w:pStyle w:val="Normal1"/>
              <w:contextualSpacing w:val="0"/>
              <w:rPr>
                <w:rFonts w:eastAsia="Open Sans"/>
                <w:sz w:val="21"/>
                <w:szCs w:val="21"/>
              </w:rPr>
            </w:pP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7777777" w:rsidR="00275754" w:rsidRPr="00E07BF6" w:rsidRDefault="00275754">
            <w:pPr>
              <w:pStyle w:val="Normal1"/>
              <w:contextualSpacing w:val="0"/>
              <w:rPr>
                <w:rFonts w:eastAsia="Open Sans"/>
                <w:sz w:val="21"/>
                <w:szCs w:val="21"/>
              </w:rPr>
            </w:pP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77777777" w:rsidR="00275754" w:rsidRPr="00E07BF6" w:rsidRDefault="00275754">
            <w:pPr>
              <w:pStyle w:val="Normal1"/>
              <w:contextualSpacing w:val="0"/>
              <w:rPr>
                <w:rFonts w:eastAsia="Open Sans"/>
                <w:sz w:val="21"/>
                <w:szCs w:val="21"/>
              </w:rPr>
            </w:pPr>
          </w:p>
        </w:tc>
      </w:tr>
    </w:tbl>
    <w:p w14:paraId="62A32595" w14:textId="77777777" w:rsidR="00275754" w:rsidRPr="00E07BF6" w:rsidRDefault="00275754">
      <w:pPr>
        <w:pStyle w:val="Normal1"/>
        <w:rPr>
          <w:rFonts w:eastAsia="Open Sans"/>
          <w:sz w:val="21"/>
          <w:szCs w:val="21"/>
        </w:rPr>
      </w:pPr>
    </w:p>
    <w:p w14:paraId="27E5C149" w14:textId="77777777" w:rsidR="00275754" w:rsidRPr="00E07BF6" w:rsidRDefault="00116510">
      <w:pPr>
        <w:pStyle w:val="Normal1"/>
        <w:numPr>
          <w:ilvl w:val="0"/>
          <w:numId w:val="1"/>
        </w:numPr>
        <w:ind w:hanging="360"/>
        <w:rPr>
          <w:sz w:val="21"/>
          <w:szCs w:val="21"/>
        </w:rPr>
      </w:pPr>
      <w:r w:rsidRPr="00E07BF6">
        <w:rPr>
          <w:rFonts w:eastAsia="Open Sans"/>
          <w:sz w:val="21"/>
          <w:szCs w:val="21"/>
        </w:rPr>
        <w:t xml:space="preserve">[Brief description of assessment 1]: </w:t>
      </w:r>
      <w:r w:rsidRPr="00E07BF6">
        <w:rPr>
          <w:rFonts w:eastAsia="Times New Roman"/>
          <w:sz w:val="21"/>
          <w:szCs w:val="21"/>
        </w:rPr>
        <w:t xml:space="preserve"> </w:t>
      </w:r>
      <w:r w:rsidRPr="00E07BF6">
        <w:rPr>
          <w:rFonts w:eastAsia="Open Sans"/>
          <w:sz w:val="21"/>
          <w:szCs w:val="21"/>
        </w:rPr>
        <w:t xml:space="preserve">What are students expected to do in this assignment (e.g., problem sets, short answer responses, multiple-choice questions, etc.)? How does this assignment connect to the learning objectives of the course? How will students submit this assignment (e.g., online or during class)? Will students complete the assignment individually or in-groups?  </w:t>
      </w:r>
    </w:p>
    <w:p w14:paraId="3434E689" w14:textId="77777777" w:rsidR="00275754" w:rsidRPr="00E07BF6" w:rsidRDefault="00116510">
      <w:pPr>
        <w:pStyle w:val="Normal1"/>
        <w:numPr>
          <w:ilvl w:val="0"/>
          <w:numId w:val="1"/>
        </w:numPr>
        <w:ind w:hanging="360"/>
        <w:rPr>
          <w:sz w:val="21"/>
          <w:szCs w:val="21"/>
        </w:rPr>
      </w:pPr>
      <w:r w:rsidRPr="00E07BF6">
        <w:rPr>
          <w:rFonts w:eastAsia="Open Sans"/>
          <w:sz w:val="21"/>
          <w:szCs w:val="21"/>
        </w:rPr>
        <w:t>[Brief description of assessment 2]</w:t>
      </w:r>
    </w:p>
    <w:p w14:paraId="6C7CE784" w14:textId="77777777" w:rsidR="00275754" w:rsidRPr="00E07BF6" w:rsidRDefault="00116510">
      <w:pPr>
        <w:pStyle w:val="Normal1"/>
        <w:numPr>
          <w:ilvl w:val="0"/>
          <w:numId w:val="1"/>
        </w:numPr>
        <w:ind w:hanging="360"/>
        <w:rPr>
          <w:sz w:val="21"/>
          <w:szCs w:val="21"/>
        </w:rPr>
      </w:pPr>
      <w:r w:rsidRPr="00E07BF6">
        <w:rPr>
          <w:rFonts w:eastAsia="Open Sans"/>
          <w:sz w:val="21"/>
          <w:szCs w:val="21"/>
        </w:rPr>
        <w:t>[Brief description of assessment 3]</w:t>
      </w:r>
    </w:p>
    <w:p w14:paraId="0ECA9350" w14:textId="77777777" w:rsidR="00275754" w:rsidRPr="00E07BF6" w:rsidRDefault="00275754">
      <w:pPr>
        <w:pStyle w:val="Normal1"/>
        <w:rPr>
          <w:rFonts w:eastAsia="Open Sans"/>
          <w:color w:val="666666"/>
          <w:sz w:val="21"/>
          <w:szCs w:val="21"/>
        </w:rPr>
      </w:pPr>
      <w:bookmarkStart w:id="10" w:name="_2s8eyo1" w:colFirst="0" w:colLast="0"/>
      <w:bookmarkEnd w:id="10"/>
    </w:p>
    <w:p w14:paraId="0C822E52" w14:textId="151A1C9C" w:rsidR="00275754" w:rsidRPr="00E07BF6" w:rsidRDefault="00116510" w:rsidP="002E59CF">
      <w:pPr>
        <w:pStyle w:val="Normal1"/>
        <w:ind w:left="180"/>
        <w:rPr>
          <w:rFonts w:eastAsia="Open Sans"/>
          <w:sz w:val="21"/>
          <w:szCs w:val="21"/>
        </w:rPr>
      </w:pPr>
      <w:r w:rsidRPr="00E07BF6">
        <w:rPr>
          <w:rFonts w:eastAsia="Open Sans"/>
          <w:color w:val="666666"/>
          <w:sz w:val="21"/>
          <w:szCs w:val="21"/>
        </w:rPr>
        <w:t>S</w:t>
      </w:r>
      <w:r w:rsidRPr="00E07BF6">
        <w:rPr>
          <w:rFonts w:eastAsia="Open Sans"/>
          <w:sz w:val="21"/>
          <w:szCs w:val="21"/>
        </w:rPr>
        <w:t xml:space="preserve">tudents will be assigned the following </w:t>
      </w:r>
      <w:r w:rsidR="00D430D4" w:rsidRPr="00E07BF6">
        <w:rPr>
          <w:rFonts w:eastAsia="Open Sans"/>
          <w:sz w:val="21"/>
          <w:szCs w:val="21"/>
        </w:rPr>
        <w:t xml:space="preserve">final </w:t>
      </w:r>
      <w:r w:rsidRPr="00E07BF6">
        <w:rPr>
          <w:rFonts w:eastAsia="Open Sans"/>
          <w:sz w:val="21"/>
          <w:szCs w:val="21"/>
        </w:rPr>
        <w:t>letter grade</w:t>
      </w:r>
      <w:r w:rsidR="00D430D4" w:rsidRPr="00E07BF6">
        <w:rPr>
          <w:rFonts w:eastAsia="Open Sans"/>
          <w:sz w:val="21"/>
          <w:szCs w:val="21"/>
        </w:rPr>
        <w:t>s</w:t>
      </w:r>
      <w:r w:rsidRPr="00E07BF6">
        <w:rPr>
          <w:rFonts w:eastAsia="Open Sans"/>
          <w:sz w:val="21"/>
          <w:szCs w:val="21"/>
        </w:rPr>
        <w:t>, based on calculation</w:t>
      </w:r>
      <w:r w:rsidR="00D430D4" w:rsidRPr="00E07BF6">
        <w:rPr>
          <w:rFonts w:eastAsia="Open Sans"/>
          <w:sz w:val="21"/>
          <w:szCs w:val="21"/>
        </w:rPr>
        <w:t>s</w:t>
      </w:r>
      <w:r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bookmarkStart w:id="11" w:name="_GoBack"/>
            <w:bookmarkEnd w:id="11"/>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4AA315E3" w14:textId="77777777" w:rsidR="00D430D4" w:rsidRPr="00E07BF6" w:rsidRDefault="00D430D4">
            <w:pPr>
              <w:pStyle w:val="Normal1"/>
              <w:spacing w:line="288" w:lineRule="auto"/>
              <w:contextualSpacing w:val="0"/>
              <w:rPr>
                <w:rFonts w:eastAsia="Open Sans"/>
                <w:sz w:val="21"/>
                <w:szCs w:val="21"/>
              </w:rPr>
            </w:pPr>
            <w:r w:rsidRPr="00E07BF6">
              <w:rPr>
                <w:rFonts w:eastAsia="Open Sans"/>
                <w:sz w:val="21"/>
                <w:szCs w:val="21"/>
              </w:rPr>
              <w:t>90-100% or</w:t>
            </w:r>
          </w:p>
          <w:p w14:paraId="6D8B7FAD" w14:textId="77777777" w:rsidR="00D430D4" w:rsidRPr="00E07BF6" w:rsidRDefault="00D430D4">
            <w:pPr>
              <w:pStyle w:val="Normal1"/>
              <w:spacing w:line="288" w:lineRule="auto"/>
              <w:contextualSpacing w:val="0"/>
              <w:rPr>
                <w:rFonts w:eastAsia="Open Sans"/>
                <w:sz w:val="21"/>
                <w:szCs w:val="21"/>
              </w:rPr>
            </w:pPr>
            <w:r w:rsidRPr="00E07BF6">
              <w:rPr>
                <w:sz w:val="21"/>
                <w:szCs w:val="21"/>
              </w:rPr>
              <w:t>XX-XX points</w:t>
            </w:r>
          </w:p>
        </w:tc>
      </w:tr>
      <w:tr w:rsidR="002E59CF" w:rsidRPr="007A60A6" w14:paraId="3C77703B" w14:textId="77777777" w:rsidTr="002E59CF">
        <w:tc>
          <w:tcPr>
            <w:tcW w:w="1170" w:type="dxa"/>
            <w:tcMar>
              <w:top w:w="100" w:type="dxa"/>
              <w:left w:w="100" w:type="dxa"/>
              <w:bottom w:w="100" w:type="dxa"/>
              <w:right w:w="100" w:type="dxa"/>
            </w:tcMar>
          </w:tcPr>
          <w:p w14:paraId="1F9A3E44" w14:textId="1AEF91D9"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77777777" w:rsidR="00D430D4" w:rsidRPr="00E07BF6" w:rsidRDefault="00D430D4">
            <w:pPr>
              <w:pStyle w:val="Normal1"/>
              <w:spacing w:line="288" w:lineRule="auto"/>
              <w:contextualSpacing w:val="0"/>
              <w:rPr>
                <w:rFonts w:eastAsia="Open Sans"/>
                <w:sz w:val="21"/>
                <w:szCs w:val="21"/>
              </w:rPr>
            </w:pPr>
          </w:p>
        </w:tc>
      </w:tr>
      <w:tr w:rsidR="002E59CF" w:rsidRPr="007A60A6" w14:paraId="3AC403BF" w14:textId="77777777" w:rsidTr="002E59CF">
        <w:tc>
          <w:tcPr>
            <w:tcW w:w="1170" w:type="dxa"/>
            <w:tcMar>
              <w:top w:w="100" w:type="dxa"/>
              <w:left w:w="100" w:type="dxa"/>
              <w:bottom w:w="100" w:type="dxa"/>
              <w:right w:w="100" w:type="dxa"/>
            </w:tcMar>
          </w:tcPr>
          <w:p w14:paraId="4D1968C4" w14:textId="73BAE82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77777777" w:rsidR="00D430D4" w:rsidRPr="00E07BF6" w:rsidRDefault="00D430D4">
            <w:pPr>
              <w:pStyle w:val="Normal1"/>
              <w:spacing w:line="288" w:lineRule="auto"/>
              <w:contextualSpacing w:val="0"/>
              <w:rPr>
                <w:rFonts w:eastAsia="Open Sans"/>
                <w:sz w:val="21"/>
                <w:szCs w:val="21"/>
              </w:rPr>
            </w:pP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77777777" w:rsidR="00D430D4" w:rsidRPr="00E07BF6" w:rsidRDefault="00D430D4">
            <w:pPr>
              <w:pStyle w:val="Normal1"/>
              <w:spacing w:line="288" w:lineRule="auto"/>
              <w:contextualSpacing w:val="0"/>
              <w:rPr>
                <w:rFonts w:eastAsia="Open Sans"/>
                <w:sz w:val="21"/>
                <w:szCs w:val="21"/>
              </w:rPr>
            </w:pP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77777777" w:rsidR="00D430D4" w:rsidRPr="00E07BF6" w:rsidRDefault="00D430D4">
            <w:pPr>
              <w:pStyle w:val="Normal1"/>
              <w:spacing w:line="288" w:lineRule="auto"/>
              <w:contextualSpacing w:val="0"/>
              <w:rPr>
                <w:rFonts w:eastAsia="Open Sans"/>
                <w:sz w:val="21"/>
                <w:szCs w:val="21"/>
              </w:rPr>
            </w:pPr>
          </w:p>
        </w:tc>
      </w:tr>
    </w:tbl>
    <w:p w14:paraId="573C5DE3" w14:textId="77777777" w:rsidR="00275754" w:rsidRPr="00E07BF6" w:rsidRDefault="00116510">
      <w:pPr>
        <w:pStyle w:val="Heading1"/>
        <w:rPr>
          <w:rFonts w:eastAsia="Open Sans"/>
          <w:b/>
          <w:color w:val="B01C32"/>
          <w:sz w:val="21"/>
          <w:szCs w:val="21"/>
        </w:rPr>
      </w:pPr>
      <w:bookmarkStart w:id="12" w:name="_17dp8vu" w:colFirst="0" w:colLast="0"/>
      <w:bookmarkEnd w:id="12"/>
      <w:r w:rsidRPr="00E07BF6">
        <w:rPr>
          <w:rFonts w:eastAsia="Open Sans"/>
          <w:b/>
          <w:color w:val="B01C32"/>
          <w:sz w:val="21"/>
          <w:szCs w:val="21"/>
        </w:rPr>
        <w:t>Grading Policies</w:t>
      </w:r>
    </w:p>
    <w:p w14:paraId="41EAB3AB"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Late-work policy</w:t>
      </w:r>
      <w:r w:rsidRPr="00E07BF6">
        <w:rPr>
          <w:rFonts w:eastAsia="Open Sans"/>
          <w:sz w:val="21"/>
          <w:szCs w:val="21"/>
        </w:rPr>
        <w:t xml:space="preserve">: Will you accept late work? If so, up until when? Will you deduct points for late work, and if so, how many? Will you require any sort of documentation (e.g., doctor’s note)? </w:t>
      </w:r>
    </w:p>
    <w:p w14:paraId="63FB77AB"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Make-up work policy</w:t>
      </w:r>
      <w:r w:rsidRPr="00E07BF6">
        <w:rPr>
          <w:rFonts w:eastAsia="Open Sans"/>
          <w:sz w:val="21"/>
          <w:szCs w:val="21"/>
        </w:rPr>
        <w:t>: Will you allow students to make-up assignments and/or assessments? If so, how should they request to make-up the work (e.g., in writing, at least 24-hours prior to the due date, etc.)? Will you require any sort of documentation (e.g., doctor’s note)?</w:t>
      </w:r>
    </w:p>
    <w:p w14:paraId="412ABF13"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Re-grade policy</w:t>
      </w:r>
      <w:r w:rsidRPr="00E07BF6">
        <w:rPr>
          <w:rFonts w:eastAsia="Open Sans"/>
          <w:sz w:val="21"/>
          <w:szCs w:val="21"/>
        </w:rPr>
        <w:t xml:space="preserve">: </w:t>
      </w:r>
      <w:r w:rsidRPr="00E07BF6">
        <w:rPr>
          <w:rFonts w:eastAsia="Times New Roman"/>
          <w:sz w:val="21"/>
          <w:szCs w:val="21"/>
        </w:rPr>
        <w:t xml:space="preserve"> </w:t>
      </w:r>
      <w:r w:rsidRPr="00E07BF6">
        <w:rPr>
          <w:rFonts w:eastAsia="Open Sans"/>
          <w:sz w:val="21"/>
          <w:szCs w:val="21"/>
        </w:rPr>
        <w:t>If students ask you to re-grade their work, will you? If so, how should they request a re-grade (e.g., in writing, in office hours, within one week of receiving the graded assignment)?</w:t>
      </w:r>
    </w:p>
    <w:p w14:paraId="1FF12195"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Is attendance and/or participation a graded component of your course? If so, how will you measure student performance (e.g., a sign-in sheet, a tally sheet, etc.)? </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lastRenderedPageBreak/>
        <w:t>Course Policies</w:t>
      </w:r>
    </w:p>
    <w:p w14:paraId="65633FC7" w14:textId="7D8CAECF" w:rsidR="00275754" w:rsidRPr="00E07BF6" w:rsidRDefault="00116510">
      <w:pPr>
        <w:pStyle w:val="Normal1"/>
        <w:numPr>
          <w:ilvl w:val="0"/>
          <w:numId w:val="3"/>
        </w:numPr>
        <w:ind w:hanging="360"/>
        <w:contextualSpacing/>
        <w:rPr>
          <w:sz w:val="21"/>
          <w:szCs w:val="21"/>
        </w:rPr>
      </w:pPr>
      <w:r w:rsidRPr="00E07BF6">
        <w:rPr>
          <w:rFonts w:eastAsia="Open Sans"/>
          <w:b/>
          <w:sz w:val="21"/>
          <w:szCs w:val="21"/>
        </w:rPr>
        <w:t>Attendance</w:t>
      </w:r>
      <w:r w:rsidR="00D430D4" w:rsidRPr="00E07BF6">
        <w:rPr>
          <w:rFonts w:eastAsia="Open Sans"/>
          <w:b/>
          <w:sz w:val="21"/>
          <w:szCs w:val="21"/>
        </w:rPr>
        <w:t xml:space="preserve"> &amp; Participation</w:t>
      </w:r>
      <w:r w:rsidR="00D430D4" w:rsidRPr="00E07BF6">
        <w:rPr>
          <w:rFonts w:eastAsia="Open Sans"/>
          <w:sz w:val="21"/>
          <w:szCs w:val="21"/>
        </w:rPr>
        <w:t xml:space="preserve"> (if applicable)</w:t>
      </w:r>
      <w:r w:rsidR="00ED5F8B">
        <w:rPr>
          <w:rFonts w:eastAsia="Open Sans"/>
          <w:sz w:val="21"/>
          <w:szCs w:val="21"/>
        </w:rPr>
        <w:t xml:space="preserve">: </w:t>
      </w:r>
      <w:r w:rsidR="00ED5F8B" w:rsidRPr="006B313D">
        <w:rPr>
          <w:rFonts w:eastAsia="Open Sans"/>
          <w:sz w:val="21"/>
          <w:szCs w:val="21"/>
        </w:rPr>
        <w:t xml:space="preserve">Is attendance and/or participation a graded component of your course? If so, how will you measure student performance </w:t>
      </w:r>
    </w:p>
    <w:p w14:paraId="58EFA734" w14:textId="56525656"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910ABA" w:rsidRPr="00910ABA">
        <w:rPr>
          <w:rFonts w:eastAsia="Open Sans"/>
          <w:sz w:val="21"/>
          <w:szCs w:val="21"/>
        </w:rPr>
        <w:t>How is the policy motivated by the positive d</w:t>
      </w:r>
      <w:r w:rsidR="00910ABA">
        <w:rPr>
          <w:rFonts w:eastAsia="Open Sans"/>
          <w:sz w:val="21"/>
          <w:szCs w:val="21"/>
        </w:rPr>
        <w:t xml:space="preserve">imensions of academic integrity? </w:t>
      </w:r>
      <w:r w:rsidR="00910ABA" w:rsidRPr="00910ABA">
        <w:rPr>
          <w:rFonts w:eastAsia="Open Sans"/>
          <w:sz w:val="21"/>
          <w:szCs w:val="21"/>
        </w:rPr>
        <w:t xml:space="preserve">What is and is not permitted with respect to collaboration and/or outside assistance for each type of graded work in your course? </w:t>
      </w:r>
    </w:p>
    <w:p w14:paraId="1D74C94C" w14:textId="2FC7086B" w:rsidR="00D430D4" w:rsidRPr="00E07BF6" w:rsidRDefault="00ED5F8B">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 Will you accept late work? If so, up until when? Will you deduct points for late work, and if so, how many? Will you require any sort of documentation</w:t>
      </w:r>
    </w:p>
    <w:p w14:paraId="317DB556" w14:textId="4B3FF1F6"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Sample Text </w:t>
      </w:r>
      <w:r w:rsidR="00ED5F8B" w:rsidRPr="00E07BF6">
        <w:rPr>
          <w:rFonts w:eastAsia="Open Sans"/>
          <w:i/>
          <w:sz w:val="21"/>
          <w:szCs w:val="21"/>
        </w:rPr>
        <w:t xml:space="preserve">“If you have a disability and require accommodations, please </w:t>
      </w:r>
      <w:proofErr w:type="gramStart"/>
      <w:r w:rsidR="00ED5F8B" w:rsidRPr="00E07BF6">
        <w:rPr>
          <w:rFonts w:eastAsia="Open Sans"/>
          <w:i/>
          <w:sz w:val="21"/>
          <w:szCs w:val="21"/>
        </w:rPr>
        <w:t>contact</w:t>
      </w:r>
      <w:proofErr w:type="gramEnd"/>
      <w:r w:rsidR="00ED5F8B" w:rsidRPr="00E07BF6">
        <w:rPr>
          <w:rFonts w:eastAsia="Open Sans"/>
          <w:i/>
          <w:sz w:val="21"/>
          <w:szCs w:val="21"/>
        </w:rPr>
        <w:t xml:space="preserve">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p>
    <w:p w14:paraId="3EA2697A" w14:textId="6C193A40"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Pr>
          <w:rFonts w:eastAsia="Open Sans"/>
          <w:sz w:val="21"/>
          <w:szCs w:val="21"/>
        </w:rPr>
        <w:t xml:space="preserve">Sample Text </w:t>
      </w:r>
      <w:r w:rsidR="00ED5F8B" w:rsidRPr="00E07BF6">
        <w:rPr>
          <w:rFonts w:eastAsia="Open Sans"/>
          <w:i/>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0" w:history="1">
        <w:r w:rsidR="00ED5F8B" w:rsidRPr="00E07BF6">
          <w:rPr>
            <w:rFonts w:eastAsia="Open Sans"/>
            <w:i/>
            <w:sz w:val="21"/>
            <w:szCs w:val="21"/>
          </w:rPr>
          <w:t>http://www.cmu.edu/counseling/</w:t>
        </w:r>
      </w:hyperlink>
      <w:r w:rsidR="00ED5F8B" w:rsidRPr="00E07BF6">
        <w:rPr>
          <w:rFonts w:eastAsia="Open Sans"/>
          <w:i/>
          <w:sz w:val="21"/>
          <w:szCs w:val="21"/>
        </w:rPr>
        <w:t>. Support is always available (24/7) from Counseling and Psychological Services: 412-268-2922.”</w:t>
      </w:r>
    </w:p>
    <w:p w14:paraId="7F864C6D" w14:textId="2B7C97BC" w:rsidR="00275754" w:rsidRPr="00E07BF6"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Are there times when having a mobile device would benefit student </w:t>
      </w:r>
      <w:proofErr w:type="gramStart"/>
      <w:r w:rsidR="00ED5F8B" w:rsidRPr="00E07BF6">
        <w:rPr>
          <w:rFonts w:eastAsia="Open Sans"/>
          <w:sz w:val="21"/>
          <w:szCs w:val="21"/>
        </w:rPr>
        <w:t>learning</w:t>
      </w:r>
      <w:proofErr w:type="gramEnd"/>
      <w:r w:rsidR="00ED5F8B" w:rsidRPr="00E07BF6">
        <w:rPr>
          <w:rFonts w:eastAsia="Open Sans"/>
          <w:sz w:val="21"/>
          <w:szCs w:val="21"/>
        </w:rPr>
        <w:t xml:space="preserve">? If you have a zero tolerance policy for mobile devices, how will you enforce it? </w:t>
      </w:r>
    </w:p>
    <w:p w14:paraId="4A16162F" w14:textId="019ACF49" w:rsidR="00275754" w:rsidRPr="00E07BF6" w:rsidRDefault="00116510" w:rsidP="00E07BF6">
      <w:pPr>
        <w:pStyle w:val="Heading1"/>
        <w:rPr>
          <w:shd w:val="clear" w:color="auto" w:fill="C9DAF8"/>
        </w:rPr>
      </w:pPr>
      <w:bookmarkStart w:id="13" w:name="_3rdcrjn" w:colFirst="0" w:colLast="0"/>
      <w:bookmarkEnd w:id="13"/>
      <w:r w:rsidRPr="00E07BF6">
        <w:rPr>
          <w:rFonts w:eastAsia="Open Sans"/>
          <w:b/>
          <w:color w:val="B01C32"/>
          <w:sz w:val="21"/>
          <w:szCs w:val="21"/>
        </w:rPr>
        <w:t>Course Schedule</w:t>
      </w:r>
    </w:p>
    <w:tbl>
      <w:tblPr>
        <w:tblStyle w:val="a4"/>
        <w:tblW w:w="1060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075"/>
        <w:gridCol w:w="2160"/>
        <w:gridCol w:w="3585"/>
        <w:gridCol w:w="3780"/>
      </w:tblGrid>
      <w:tr w:rsidR="00275754" w:rsidRPr="007A60A6" w14:paraId="1F6C797C" w14:textId="77777777" w:rsidTr="00E07BF6">
        <w:tc>
          <w:tcPr>
            <w:tcW w:w="1075" w:type="dxa"/>
            <w:shd w:val="clear" w:color="auto" w:fill="FFFFFF"/>
            <w:tcMar>
              <w:top w:w="100" w:type="dxa"/>
              <w:left w:w="100" w:type="dxa"/>
              <w:bottom w:w="100" w:type="dxa"/>
              <w:right w:w="100" w:type="dxa"/>
            </w:tcMar>
          </w:tcPr>
          <w:p w14:paraId="4C5DEED4" w14:textId="77777777" w:rsidR="00275754" w:rsidRPr="00E07BF6" w:rsidRDefault="00116510" w:rsidP="009F09E5">
            <w:pPr>
              <w:pStyle w:val="Normal1"/>
              <w:ind w:left="-100"/>
              <w:contextualSpacing w:val="0"/>
              <w:rPr>
                <w:rFonts w:eastAsia="Open Sans"/>
                <w:b/>
                <w:sz w:val="21"/>
                <w:szCs w:val="21"/>
              </w:rPr>
            </w:pPr>
            <w:r w:rsidRPr="00E07BF6">
              <w:rPr>
                <w:rFonts w:eastAsia="Open Sans"/>
                <w:b/>
                <w:sz w:val="21"/>
                <w:szCs w:val="21"/>
              </w:rPr>
              <w:t>Date</w:t>
            </w:r>
          </w:p>
        </w:tc>
        <w:tc>
          <w:tcPr>
            <w:tcW w:w="2160" w:type="dxa"/>
            <w:shd w:val="clear" w:color="auto" w:fill="FFFFFF"/>
            <w:tcMar>
              <w:top w:w="100" w:type="dxa"/>
              <w:left w:w="100" w:type="dxa"/>
              <w:bottom w:w="100" w:type="dxa"/>
              <w:right w:w="100" w:type="dxa"/>
            </w:tcMar>
          </w:tcPr>
          <w:p w14:paraId="4AA0081E" w14:textId="77777777" w:rsidR="00275754" w:rsidRPr="00E07BF6" w:rsidRDefault="00116510">
            <w:pPr>
              <w:pStyle w:val="Normal1"/>
              <w:contextualSpacing w:val="0"/>
              <w:rPr>
                <w:rFonts w:eastAsia="Open Sans"/>
                <w:b/>
                <w:sz w:val="21"/>
                <w:szCs w:val="21"/>
              </w:rPr>
            </w:pPr>
            <w:r w:rsidRPr="00E07BF6">
              <w:rPr>
                <w:rFonts w:eastAsia="Open Sans"/>
                <w:b/>
                <w:sz w:val="21"/>
                <w:szCs w:val="21"/>
              </w:rPr>
              <w:t>Theme/Topic</w:t>
            </w:r>
          </w:p>
        </w:tc>
        <w:tc>
          <w:tcPr>
            <w:tcW w:w="3585" w:type="dxa"/>
            <w:shd w:val="clear" w:color="auto" w:fill="FFFFFF"/>
            <w:tcMar>
              <w:top w:w="100" w:type="dxa"/>
              <w:left w:w="100" w:type="dxa"/>
              <w:bottom w:w="100" w:type="dxa"/>
              <w:right w:w="100" w:type="dxa"/>
            </w:tcMar>
          </w:tcPr>
          <w:p w14:paraId="78643D36" w14:textId="77777777" w:rsidR="00275754" w:rsidRPr="00E07BF6" w:rsidRDefault="00116510">
            <w:pPr>
              <w:pStyle w:val="Normal1"/>
              <w:contextualSpacing w:val="0"/>
              <w:rPr>
                <w:rFonts w:eastAsia="Open Sans"/>
                <w:b/>
                <w:sz w:val="21"/>
                <w:szCs w:val="21"/>
              </w:rPr>
            </w:pPr>
            <w:r w:rsidRPr="00E07BF6">
              <w:rPr>
                <w:rFonts w:eastAsia="Open Sans"/>
                <w:b/>
                <w:sz w:val="21"/>
                <w:szCs w:val="21"/>
              </w:rPr>
              <w:t>Learning Outcomes Addressed</w:t>
            </w:r>
          </w:p>
        </w:tc>
        <w:tc>
          <w:tcPr>
            <w:tcW w:w="3780" w:type="dxa"/>
            <w:shd w:val="clear" w:color="auto" w:fill="FFFFFF"/>
            <w:tcMar>
              <w:top w:w="100" w:type="dxa"/>
              <w:left w:w="100" w:type="dxa"/>
              <w:bottom w:w="100" w:type="dxa"/>
              <w:right w:w="100" w:type="dxa"/>
            </w:tcMar>
          </w:tcPr>
          <w:p w14:paraId="388D4A69" w14:textId="77777777" w:rsidR="00275754" w:rsidRPr="00E07BF6" w:rsidRDefault="00116510">
            <w:pPr>
              <w:pStyle w:val="Normal1"/>
              <w:contextualSpacing w:val="0"/>
              <w:rPr>
                <w:rFonts w:eastAsia="Open Sans"/>
                <w:b/>
                <w:sz w:val="21"/>
                <w:szCs w:val="21"/>
              </w:rPr>
            </w:pPr>
            <w:r w:rsidRPr="00E07BF6">
              <w:rPr>
                <w:rFonts w:eastAsia="Open Sans"/>
                <w:b/>
                <w:sz w:val="21"/>
                <w:szCs w:val="21"/>
              </w:rPr>
              <w:t>Assignments Due</w:t>
            </w:r>
          </w:p>
        </w:tc>
      </w:tr>
      <w:tr w:rsidR="00275754" w:rsidRPr="007A60A6" w14:paraId="4E29536E" w14:textId="77777777" w:rsidTr="00E07BF6">
        <w:tc>
          <w:tcPr>
            <w:tcW w:w="1075" w:type="dxa"/>
            <w:tcMar>
              <w:top w:w="100" w:type="dxa"/>
              <w:left w:w="100" w:type="dxa"/>
              <w:bottom w:w="100" w:type="dxa"/>
              <w:right w:w="100" w:type="dxa"/>
            </w:tcMar>
          </w:tcPr>
          <w:p w14:paraId="1F7D4DA2"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2518138C"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27B2B794"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0E397AD1" w14:textId="77777777" w:rsidR="00275754" w:rsidRPr="00E07BF6" w:rsidRDefault="00275754">
            <w:pPr>
              <w:pStyle w:val="Normal1"/>
              <w:contextualSpacing w:val="0"/>
              <w:rPr>
                <w:rFonts w:eastAsia="Open Sans"/>
                <w:sz w:val="21"/>
                <w:szCs w:val="21"/>
              </w:rPr>
            </w:pPr>
          </w:p>
        </w:tc>
      </w:tr>
      <w:tr w:rsidR="00275754" w:rsidRPr="007A60A6" w14:paraId="27A7A952" w14:textId="77777777" w:rsidTr="00E07BF6">
        <w:tc>
          <w:tcPr>
            <w:tcW w:w="1075" w:type="dxa"/>
            <w:tcMar>
              <w:top w:w="100" w:type="dxa"/>
              <w:left w:w="100" w:type="dxa"/>
              <w:bottom w:w="100" w:type="dxa"/>
              <w:right w:w="100" w:type="dxa"/>
            </w:tcMar>
          </w:tcPr>
          <w:p w14:paraId="227282F2"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1E164B8B"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585CCDDD"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7B52843A" w14:textId="77777777" w:rsidR="00275754" w:rsidRPr="00E07BF6" w:rsidRDefault="00275754">
            <w:pPr>
              <w:pStyle w:val="Normal1"/>
              <w:contextualSpacing w:val="0"/>
              <w:rPr>
                <w:rFonts w:eastAsia="Open Sans"/>
                <w:sz w:val="21"/>
                <w:szCs w:val="21"/>
              </w:rPr>
            </w:pPr>
          </w:p>
        </w:tc>
      </w:tr>
      <w:tr w:rsidR="00275754" w:rsidRPr="007A60A6" w14:paraId="18B65321" w14:textId="77777777" w:rsidTr="00E07BF6">
        <w:tc>
          <w:tcPr>
            <w:tcW w:w="1075" w:type="dxa"/>
            <w:tcMar>
              <w:top w:w="100" w:type="dxa"/>
              <w:left w:w="100" w:type="dxa"/>
              <w:bottom w:w="100" w:type="dxa"/>
              <w:right w:w="100" w:type="dxa"/>
            </w:tcMar>
          </w:tcPr>
          <w:p w14:paraId="66177931"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2D9134CD"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36A37ACF"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38AB24FA" w14:textId="77777777" w:rsidR="00275754" w:rsidRPr="00E07BF6" w:rsidRDefault="00275754">
            <w:pPr>
              <w:pStyle w:val="Normal1"/>
              <w:contextualSpacing w:val="0"/>
              <w:rPr>
                <w:rFonts w:eastAsia="Open Sans"/>
                <w:sz w:val="21"/>
                <w:szCs w:val="21"/>
              </w:rPr>
            </w:pPr>
          </w:p>
        </w:tc>
      </w:tr>
      <w:tr w:rsidR="00275754" w:rsidRPr="007A60A6" w14:paraId="568826FE" w14:textId="77777777" w:rsidTr="00E07BF6">
        <w:tc>
          <w:tcPr>
            <w:tcW w:w="1075" w:type="dxa"/>
            <w:tcMar>
              <w:top w:w="100" w:type="dxa"/>
              <w:left w:w="100" w:type="dxa"/>
              <w:bottom w:w="100" w:type="dxa"/>
              <w:right w:w="100" w:type="dxa"/>
            </w:tcMar>
          </w:tcPr>
          <w:p w14:paraId="259FD755"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00149027"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2FEAEB74"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62579F53" w14:textId="77777777" w:rsidR="00275754" w:rsidRPr="00E07BF6" w:rsidRDefault="00275754">
            <w:pPr>
              <w:pStyle w:val="Normal1"/>
              <w:contextualSpacing w:val="0"/>
              <w:rPr>
                <w:rFonts w:eastAsia="Open Sans"/>
                <w:sz w:val="21"/>
                <w:szCs w:val="21"/>
              </w:rPr>
            </w:pPr>
          </w:p>
        </w:tc>
      </w:tr>
      <w:tr w:rsidR="00275754" w:rsidRPr="007A60A6" w14:paraId="581B34B0" w14:textId="77777777" w:rsidTr="00E07BF6">
        <w:tc>
          <w:tcPr>
            <w:tcW w:w="1075" w:type="dxa"/>
            <w:tcMar>
              <w:top w:w="100" w:type="dxa"/>
              <w:left w:w="100" w:type="dxa"/>
              <w:bottom w:w="100" w:type="dxa"/>
              <w:right w:w="100" w:type="dxa"/>
            </w:tcMar>
          </w:tcPr>
          <w:p w14:paraId="404CB112"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5931CE5D"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66C6A2EB"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6D65091B" w14:textId="77777777" w:rsidR="00275754" w:rsidRPr="00E07BF6" w:rsidRDefault="00275754">
            <w:pPr>
              <w:pStyle w:val="Normal1"/>
              <w:contextualSpacing w:val="0"/>
              <w:rPr>
                <w:rFonts w:eastAsia="Open Sans"/>
                <w:sz w:val="21"/>
                <w:szCs w:val="21"/>
              </w:rPr>
            </w:pPr>
          </w:p>
        </w:tc>
      </w:tr>
      <w:tr w:rsidR="00275754" w:rsidRPr="007A60A6" w14:paraId="70D03584" w14:textId="77777777" w:rsidTr="00E07BF6">
        <w:tc>
          <w:tcPr>
            <w:tcW w:w="1075" w:type="dxa"/>
            <w:tcMar>
              <w:top w:w="100" w:type="dxa"/>
              <w:left w:w="100" w:type="dxa"/>
              <w:bottom w:w="100" w:type="dxa"/>
              <w:right w:w="100" w:type="dxa"/>
            </w:tcMar>
          </w:tcPr>
          <w:p w14:paraId="26C122B9"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5A5DE46E"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5F1125E7"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2FE7F5DF" w14:textId="77777777" w:rsidR="00275754" w:rsidRPr="00E07BF6" w:rsidRDefault="00275754">
            <w:pPr>
              <w:pStyle w:val="Normal1"/>
              <w:contextualSpacing w:val="0"/>
              <w:rPr>
                <w:rFonts w:eastAsia="Open Sans"/>
                <w:sz w:val="21"/>
                <w:szCs w:val="21"/>
              </w:rPr>
            </w:pPr>
          </w:p>
        </w:tc>
      </w:tr>
      <w:tr w:rsidR="00275754" w:rsidRPr="007A60A6" w14:paraId="5CD6281C" w14:textId="77777777" w:rsidTr="00E07BF6">
        <w:tc>
          <w:tcPr>
            <w:tcW w:w="1075" w:type="dxa"/>
            <w:tcMar>
              <w:top w:w="100" w:type="dxa"/>
              <w:left w:w="100" w:type="dxa"/>
              <w:bottom w:w="100" w:type="dxa"/>
              <w:right w:w="100" w:type="dxa"/>
            </w:tcMar>
          </w:tcPr>
          <w:p w14:paraId="7EA1EA0F"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249D2AE0"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3C829CBB"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79C3851A" w14:textId="77777777" w:rsidR="00275754" w:rsidRPr="00E07BF6" w:rsidRDefault="00275754">
            <w:pPr>
              <w:pStyle w:val="Normal1"/>
              <w:contextualSpacing w:val="0"/>
              <w:rPr>
                <w:rFonts w:eastAsia="Open Sans"/>
                <w:sz w:val="21"/>
                <w:szCs w:val="21"/>
              </w:rPr>
            </w:pPr>
          </w:p>
        </w:tc>
      </w:tr>
      <w:tr w:rsidR="00275754" w:rsidRPr="007A60A6" w14:paraId="13C49835" w14:textId="77777777" w:rsidTr="00E07BF6">
        <w:tc>
          <w:tcPr>
            <w:tcW w:w="1075" w:type="dxa"/>
            <w:tcMar>
              <w:top w:w="100" w:type="dxa"/>
              <w:left w:w="100" w:type="dxa"/>
              <w:bottom w:w="100" w:type="dxa"/>
              <w:right w:w="100" w:type="dxa"/>
            </w:tcMar>
          </w:tcPr>
          <w:p w14:paraId="1ECDA925"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52DEA44A"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42519F66"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505CD0D7" w14:textId="77777777" w:rsidR="00275754" w:rsidRPr="00E07BF6" w:rsidRDefault="00275754">
            <w:pPr>
              <w:pStyle w:val="Normal1"/>
              <w:contextualSpacing w:val="0"/>
              <w:rPr>
                <w:rFonts w:eastAsia="Open Sans"/>
                <w:sz w:val="21"/>
                <w:szCs w:val="21"/>
              </w:rPr>
            </w:pPr>
          </w:p>
        </w:tc>
      </w:tr>
      <w:tr w:rsidR="00275754" w:rsidRPr="007A60A6" w14:paraId="40280A3F" w14:textId="77777777" w:rsidTr="00E07BF6">
        <w:tc>
          <w:tcPr>
            <w:tcW w:w="1075" w:type="dxa"/>
            <w:tcMar>
              <w:top w:w="100" w:type="dxa"/>
              <w:left w:w="100" w:type="dxa"/>
              <w:bottom w:w="100" w:type="dxa"/>
              <w:right w:w="100" w:type="dxa"/>
            </w:tcMar>
          </w:tcPr>
          <w:p w14:paraId="780FE365"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14939819"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7D3EBB0A"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6A9A652B" w14:textId="77777777" w:rsidR="00275754" w:rsidRPr="00E07BF6" w:rsidRDefault="00275754">
            <w:pPr>
              <w:pStyle w:val="Normal1"/>
              <w:contextualSpacing w:val="0"/>
              <w:rPr>
                <w:rFonts w:eastAsia="Open Sans"/>
                <w:sz w:val="21"/>
                <w:szCs w:val="21"/>
              </w:rPr>
            </w:pPr>
          </w:p>
        </w:tc>
      </w:tr>
      <w:tr w:rsidR="00275754" w:rsidRPr="007A60A6" w14:paraId="377B6D08" w14:textId="77777777" w:rsidTr="00E07BF6">
        <w:tc>
          <w:tcPr>
            <w:tcW w:w="1075" w:type="dxa"/>
            <w:tcMar>
              <w:top w:w="100" w:type="dxa"/>
              <w:left w:w="100" w:type="dxa"/>
              <w:bottom w:w="100" w:type="dxa"/>
              <w:right w:w="100" w:type="dxa"/>
            </w:tcMar>
          </w:tcPr>
          <w:p w14:paraId="5B1DF4BE"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2742FF68"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504CFF37"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34E7B0EE" w14:textId="77777777" w:rsidR="00275754" w:rsidRPr="00E07BF6" w:rsidRDefault="00275754">
            <w:pPr>
              <w:pStyle w:val="Normal1"/>
              <w:contextualSpacing w:val="0"/>
              <w:rPr>
                <w:rFonts w:eastAsia="Open Sans"/>
                <w:sz w:val="21"/>
                <w:szCs w:val="21"/>
              </w:rPr>
            </w:pPr>
          </w:p>
        </w:tc>
      </w:tr>
      <w:tr w:rsidR="00275754" w:rsidRPr="007A60A6" w14:paraId="0EA5D25E" w14:textId="77777777" w:rsidTr="00E07BF6">
        <w:tc>
          <w:tcPr>
            <w:tcW w:w="1075" w:type="dxa"/>
            <w:tcMar>
              <w:top w:w="100" w:type="dxa"/>
              <w:left w:w="100" w:type="dxa"/>
              <w:bottom w:w="100" w:type="dxa"/>
              <w:right w:w="100" w:type="dxa"/>
            </w:tcMar>
          </w:tcPr>
          <w:p w14:paraId="1512AC31"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086496F1"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15FF4570"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7D17A1C4" w14:textId="77777777" w:rsidR="00275754" w:rsidRPr="00E07BF6" w:rsidRDefault="00275754">
            <w:pPr>
              <w:pStyle w:val="Normal1"/>
              <w:contextualSpacing w:val="0"/>
              <w:rPr>
                <w:rFonts w:eastAsia="Open Sans"/>
                <w:sz w:val="21"/>
                <w:szCs w:val="21"/>
              </w:rPr>
            </w:pPr>
          </w:p>
        </w:tc>
      </w:tr>
      <w:tr w:rsidR="00275754" w:rsidRPr="007A60A6" w14:paraId="128F3358" w14:textId="77777777" w:rsidTr="00E07BF6">
        <w:tc>
          <w:tcPr>
            <w:tcW w:w="1075" w:type="dxa"/>
            <w:tcMar>
              <w:top w:w="100" w:type="dxa"/>
              <w:left w:w="100" w:type="dxa"/>
              <w:bottom w:w="100" w:type="dxa"/>
              <w:right w:w="100" w:type="dxa"/>
            </w:tcMar>
          </w:tcPr>
          <w:p w14:paraId="0A8424DC" w14:textId="77777777" w:rsidR="00275754" w:rsidRPr="00E07BF6" w:rsidRDefault="00275754">
            <w:pPr>
              <w:pStyle w:val="Normal1"/>
              <w:contextualSpacing w:val="0"/>
              <w:rPr>
                <w:rFonts w:eastAsia="Open Sans"/>
                <w:sz w:val="21"/>
                <w:szCs w:val="21"/>
              </w:rPr>
            </w:pPr>
          </w:p>
        </w:tc>
        <w:tc>
          <w:tcPr>
            <w:tcW w:w="2160" w:type="dxa"/>
            <w:tcMar>
              <w:top w:w="100" w:type="dxa"/>
              <w:left w:w="100" w:type="dxa"/>
              <w:bottom w:w="100" w:type="dxa"/>
              <w:right w:w="100" w:type="dxa"/>
            </w:tcMar>
          </w:tcPr>
          <w:p w14:paraId="0A86D50E" w14:textId="77777777" w:rsidR="00275754" w:rsidRPr="00E07BF6" w:rsidRDefault="00275754">
            <w:pPr>
              <w:pStyle w:val="Normal1"/>
              <w:contextualSpacing w:val="0"/>
              <w:rPr>
                <w:rFonts w:eastAsia="Open Sans"/>
                <w:sz w:val="21"/>
                <w:szCs w:val="21"/>
              </w:rPr>
            </w:pPr>
          </w:p>
        </w:tc>
        <w:tc>
          <w:tcPr>
            <w:tcW w:w="3585" w:type="dxa"/>
            <w:tcMar>
              <w:top w:w="100" w:type="dxa"/>
              <w:left w:w="100" w:type="dxa"/>
              <w:bottom w:w="100" w:type="dxa"/>
              <w:right w:w="100" w:type="dxa"/>
            </w:tcMar>
          </w:tcPr>
          <w:p w14:paraId="71A83859"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5D86AC5C" w14:textId="77777777" w:rsidR="00275754" w:rsidRPr="00E07BF6" w:rsidRDefault="00275754">
            <w:pPr>
              <w:pStyle w:val="Normal1"/>
              <w:contextualSpacing w:val="0"/>
              <w:rPr>
                <w:rFonts w:eastAsia="Open Sans"/>
                <w:sz w:val="21"/>
                <w:szCs w:val="21"/>
              </w:rPr>
            </w:pP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11"/>
      <w:headerReference w:type="default" r:id="rId12"/>
      <w:footerReference w:type="default" r:id="rId13"/>
      <w:pgSz w:w="12240" w:h="15840"/>
      <w:pgMar w:top="1260" w:right="720" w:bottom="540" w:left="720" w:header="0" w:footer="720" w:gutter="0"/>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3FABD4" w15:done="0"/>
  <w15:commentEx w15:paraId="536CFF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ED515" w14:textId="77777777" w:rsidR="00ED5F8B" w:rsidRDefault="00ED5F8B">
      <w:r>
        <w:separator/>
      </w:r>
    </w:p>
  </w:endnote>
  <w:endnote w:type="continuationSeparator" w:id="0">
    <w:p w14:paraId="6132BBF4" w14:textId="77777777" w:rsidR="00ED5F8B" w:rsidRDefault="00E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DC366E">
      <w:rPr>
        <w:noProof/>
      </w:rPr>
      <w:t>2</w:t>
    </w:r>
    <w:r>
      <w:fldChar w:fldCharType="end"/>
    </w:r>
  </w:p>
  <w:p w14:paraId="0054687E" w14:textId="77777777" w:rsidR="00ED5F8B" w:rsidRDefault="00ED5F8B">
    <w:pPr>
      <w:pStyle w:val="Normal1"/>
      <w:tabs>
        <w:tab w:val="center" w:pos="4320"/>
        <w:tab w:val="right" w:pos="8640"/>
      </w:tabs>
      <w:spacing w:after="72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2AC9F" w14:textId="77777777" w:rsidR="00ED5F8B" w:rsidRDefault="00ED5F8B">
      <w:r>
        <w:separator/>
      </w:r>
    </w:p>
  </w:footnote>
  <w:footnote w:type="continuationSeparator" w:id="0">
    <w:p w14:paraId="7C1B4C0D" w14:textId="77777777" w:rsidR="00ED5F8B" w:rsidRDefault="00ED5F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59207" w14:textId="77777777" w:rsidR="00ED5F8B" w:rsidRDefault="00DC366E">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55703E"/>
    <w:multiLevelType w:val="multilevel"/>
    <w:tmpl w:val="96FAA1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754"/>
    <w:rsid w:val="00116510"/>
    <w:rsid w:val="00246D1B"/>
    <w:rsid w:val="00247F17"/>
    <w:rsid w:val="00267B14"/>
    <w:rsid w:val="00275754"/>
    <w:rsid w:val="002E59CF"/>
    <w:rsid w:val="003C3081"/>
    <w:rsid w:val="003E47E9"/>
    <w:rsid w:val="005922FE"/>
    <w:rsid w:val="006A48FB"/>
    <w:rsid w:val="00770E89"/>
    <w:rsid w:val="007A60A6"/>
    <w:rsid w:val="00910ABA"/>
    <w:rsid w:val="009F09E5"/>
    <w:rsid w:val="00BB2768"/>
    <w:rsid w:val="00CD2276"/>
    <w:rsid w:val="00CF48DF"/>
    <w:rsid w:val="00D430D4"/>
    <w:rsid w:val="00DC366E"/>
    <w:rsid w:val="00E07BF6"/>
    <w:rsid w:val="00E36E92"/>
    <w:rsid w:val="00ED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5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semiHidden/>
    <w:unhideWhenUsed/>
    <w:rsid w:val="00ED5F8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semiHidden/>
    <w:unhideWhenUsed/>
    <w:rsid w:val="00ED5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cmu.edu/counsel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63"/>
    <w:rsid w:val="00156D70"/>
    <w:rsid w:val="002D3B7C"/>
    <w:rsid w:val="00940EBE"/>
    <w:rsid w:val="00F7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49C16-901C-CC4C-8FAE-D35DA61B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4253</Characters>
  <Application>Microsoft Macintosh Word</Application>
  <DocSecurity>0</DocSecurity>
  <Lines>35</Lines>
  <Paragraphs>9</Paragraphs>
  <ScaleCrop>false</ScaleCrop>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Lynn Kojtek</cp:lastModifiedBy>
  <cp:revision>4</cp:revision>
  <cp:lastPrinted>2017-08-03T17:10:00Z</cp:lastPrinted>
  <dcterms:created xsi:type="dcterms:W3CDTF">2017-08-03T17:50:00Z</dcterms:created>
  <dcterms:modified xsi:type="dcterms:W3CDTF">2017-08-03T18:02:00Z</dcterms:modified>
</cp:coreProperties>
</file>