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AAD7" w14:textId="68F4CEE1"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b/>
          <w:bCs/>
          <w:color w:val="000000"/>
          <w:sz w:val="21"/>
          <w:szCs w:val="21"/>
        </w:rPr>
        <w:t>论文信息：</w:t>
      </w:r>
      <w:r w:rsidRPr="00207F35">
        <w:rPr>
          <w:rFonts w:ascii="Cambria" w:eastAsia="宋体" w:hAnsi="Cambria" w:cs="Times New Roman"/>
          <w:color w:val="000000"/>
          <w:sz w:val="21"/>
          <w:szCs w:val="21"/>
        </w:rPr>
        <w:t>Trevon D. Logan. 2019. “</w:t>
      </w:r>
      <w:proofErr w:type="spellStart"/>
      <w:r w:rsidRPr="00207F35">
        <w:rPr>
          <w:rFonts w:ascii="Cambria" w:eastAsia="宋体" w:hAnsi="Cambria" w:cs="Times New Roman"/>
          <w:color w:val="000000"/>
          <w:sz w:val="21"/>
          <w:szCs w:val="21"/>
        </w:rPr>
        <w:t>Whitelashing</w:t>
      </w:r>
      <w:proofErr w:type="spellEnd"/>
      <w:r w:rsidRPr="00207F35">
        <w:rPr>
          <w:rFonts w:ascii="Cambria" w:eastAsia="宋体" w:hAnsi="Cambria" w:cs="Times New Roman"/>
          <w:color w:val="000000"/>
          <w:sz w:val="21"/>
          <w:szCs w:val="21"/>
        </w:rPr>
        <w:t>: Black Politicians, Taxes, and Violence”. </w:t>
      </w:r>
      <w:r w:rsidRPr="00207F35">
        <w:rPr>
          <w:rFonts w:ascii="Cambria" w:eastAsia="宋体" w:hAnsi="Cambria" w:cs="Times New Roman"/>
          <w:sz w:val="21"/>
          <w:szCs w:val="21"/>
        </w:rPr>
        <w:t>NBER Working Papers</w:t>
      </w:r>
      <w:r w:rsidRPr="00207F35">
        <w:rPr>
          <w:rFonts w:ascii="Cambria" w:eastAsia="宋体" w:hAnsi="Cambria" w:cs="Times New Roman"/>
          <w:color w:val="000000"/>
          <w:sz w:val="21"/>
          <w:szCs w:val="21"/>
        </w:rPr>
        <w:t> No.26014</w:t>
      </w:r>
    </w:p>
    <w:p w14:paraId="0A79D30D"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7EA23E22"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b/>
          <w:bCs/>
          <w:color w:val="000000"/>
          <w:sz w:val="21"/>
          <w:szCs w:val="21"/>
        </w:rPr>
        <w:t>学生基础：</w:t>
      </w:r>
      <w:r w:rsidRPr="00207F35">
        <w:rPr>
          <w:rFonts w:ascii="Cambria" w:eastAsia="宋体" w:hAnsi="Cambria" w:cs="Times New Roman"/>
          <w:color w:val="000000"/>
          <w:sz w:val="21"/>
          <w:szCs w:val="21"/>
        </w:rPr>
        <w:t>目前是复旦经济系学术硕士一年级，计划硕转博。</w:t>
      </w:r>
    </w:p>
    <w:p w14:paraId="3136A932"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1905ACF9"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b/>
          <w:bCs/>
          <w:color w:val="000000"/>
          <w:sz w:val="21"/>
          <w:szCs w:val="21"/>
        </w:rPr>
        <w:t>论文修改过程：</w:t>
      </w:r>
    </w:p>
    <w:p w14:paraId="09C97CB7"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11C22B0F" w14:textId="60E35772"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2019</w:t>
      </w:r>
      <w:r w:rsidRPr="00207F35">
        <w:rPr>
          <w:rFonts w:ascii="Cambria" w:eastAsia="宋体" w:hAnsi="Cambria" w:cs="Times New Roman"/>
          <w:color w:val="000000"/>
          <w:sz w:val="21"/>
          <w:szCs w:val="21"/>
        </w:rPr>
        <w:t>年</w:t>
      </w:r>
      <w:r w:rsidRPr="00207F35">
        <w:rPr>
          <w:rFonts w:ascii="Cambria" w:eastAsia="宋体" w:hAnsi="Cambria" w:cs="Times New Roman"/>
          <w:color w:val="000000"/>
          <w:sz w:val="21"/>
          <w:szCs w:val="21"/>
        </w:rPr>
        <w:t>7</w:t>
      </w:r>
      <w:r w:rsidRPr="00207F35">
        <w:rPr>
          <w:rFonts w:ascii="Cambria" w:eastAsia="宋体" w:hAnsi="Cambria" w:cs="Times New Roman"/>
          <w:color w:val="000000"/>
          <w:sz w:val="21"/>
          <w:szCs w:val="21"/>
        </w:rPr>
        <w:t>月</w:t>
      </w:r>
      <w:r w:rsidRPr="00207F35">
        <w:rPr>
          <w:rFonts w:ascii="Cambria" w:eastAsia="宋体" w:hAnsi="Cambria" w:cs="Times New Roman"/>
          <w:color w:val="000000"/>
          <w:sz w:val="21"/>
          <w:szCs w:val="21"/>
        </w:rPr>
        <w:t>8</w:t>
      </w:r>
      <w:r w:rsidRPr="00207F35">
        <w:rPr>
          <w:rFonts w:ascii="Cambria" w:eastAsia="宋体" w:hAnsi="Cambria" w:cs="Times New Roman"/>
          <w:color w:val="000000"/>
          <w:sz w:val="21"/>
          <w:szCs w:val="21"/>
        </w:rPr>
        <w:t>日学生分配到这篇论文，当时的要求是</w:t>
      </w:r>
      <w:r w:rsidRPr="00207F35">
        <w:rPr>
          <w:rFonts w:ascii="Cambria" w:eastAsia="宋体" w:hAnsi="Cambria" w:cs="Times New Roman"/>
          <w:color w:val="000000"/>
          <w:sz w:val="21"/>
          <w:szCs w:val="21"/>
        </w:rPr>
        <w:t>“</w:t>
      </w:r>
      <w:r w:rsidRPr="00207F35">
        <w:rPr>
          <w:rFonts w:ascii="Cambria" w:eastAsia="宋体" w:hAnsi="Cambria" w:cs="Times New Roman"/>
          <w:color w:val="000000"/>
          <w:sz w:val="21"/>
          <w:szCs w:val="21"/>
        </w:rPr>
        <w:t>严格按照长</w:t>
      </w:r>
      <w:r w:rsidR="008426AF">
        <w:rPr>
          <w:rFonts w:ascii="Cambria" w:eastAsia="宋体" w:hAnsi="Cambria" w:cs="Times New Roman" w:hint="eastAsia"/>
          <w:color w:val="000000"/>
          <w:sz w:val="21"/>
          <w:szCs w:val="21"/>
        </w:rPr>
        <w:t>模板</w:t>
      </w:r>
      <w:r w:rsidRPr="00207F35">
        <w:rPr>
          <w:rFonts w:ascii="Cambria" w:eastAsia="宋体" w:hAnsi="Cambria" w:cs="Times New Roman"/>
          <w:color w:val="000000"/>
          <w:sz w:val="21"/>
          <w:szCs w:val="21"/>
        </w:rPr>
        <w:t>格式，每周一篇，周日交稿</w:t>
      </w:r>
      <w:r w:rsidRPr="00207F35">
        <w:rPr>
          <w:rFonts w:ascii="Cambria" w:eastAsia="宋体" w:hAnsi="Cambria" w:cs="Times New Roman"/>
          <w:color w:val="000000"/>
          <w:sz w:val="21"/>
          <w:szCs w:val="21"/>
        </w:rPr>
        <w:t>”</w:t>
      </w:r>
    </w:p>
    <w:p w14:paraId="60FAA93A"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0B3AFA8D"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第一稿推送在</w:t>
      </w:r>
      <w:r w:rsidRPr="00207F35">
        <w:rPr>
          <w:rFonts w:ascii="Cambria" w:eastAsia="宋体" w:hAnsi="Cambria" w:cs="Times New Roman"/>
          <w:color w:val="000000"/>
          <w:sz w:val="21"/>
          <w:szCs w:val="21"/>
        </w:rPr>
        <w:t>7</w:t>
      </w:r>
      <w:r w:rsidRPr="00207F35">
        <w:rPr>
          <w:rFonts w:ascii="Cambria" w:eastAsia="宋体" w:hAnsi="Cambria" w:cs="Times New Roman"/>
          <w:color w:val="000000"/>
          <w:sz w:val="21"/>
          <w:szCs w:val="21"/>
        </w:rPr>
        <w:t>月</w:t>
      </w:r>
      <w:r w:rsidRPr="00207F35">
        <w:rPr>
          <w:rFonts w:ascii="Cambria" w:eastAsia="宋体" w:hAnsi="Cambria" w:cs="Times New Roman"/>
          <w:color w:val="000000"/>
          <w:sz w:val="21"/>
          <w:szCs w:val="21"/>
        </w:rPr>
        <w:t>13</w:t>
      </w:r>
      <w:r w:rsidRPr="00207F35">
        <w:rPr>
          <w:rFonts w:ascii="Cambria" w:eastAsia="宋体" w:hAnsi="Cambria" w:cs="Times New Roman"/>
          <w:color w:val="000000"/>
          <w:sz w:val="21"/>
          <w:szCs w:val="21"/>
        </w:rPr>
        <w:t>日完成，以下为该文推送第一稿：</w:t>
      </w:r>
    </w:p>
    <w:p w14:paraId="70AABCF3"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611FAC4A"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政府的税收政策会如何影响暴力行为的发生？</w:t>
      </w:r>
      <w:r w:rsidRPr="00207F35">
        <w:rPr>
          <w:rFonts w:ascii="Cambria" w:eastAsia="宋体" w:hAnsi="Cambria" w:cs="Times New Roman"/>
          <w:b/>
          <w:bCs/>
          <w:color w:val="000000"/>
          <w:sz w:val="21"/>
          <w:szCs w:val="21"/>
        </w:rPr>
        <w:t>Trevon D. Logan</w:t>
      </w:r>
      <w:r w:rsidRPr="00207F35">
        <w:rPr>
          <w:rFonts w:ascii="Cambria" w:eastAsia="宋体" w:hAnsi="Cambria" w:cs="Times New Roman"/>
          <w:b/>
          <w:bCs/>
          <w:color w:val="000000"/>
          <w:sz w:val="21"/>
          <w:szCs w:val="21"/>
        </w:rPr>
        <w:t>独立撰写的</w:t>
      </w:r>
      <w:r w:rsidRPr="00207F35">
        <w:rPr>
          <w:rFonts w:ascii="Cambria" w:eastAsia="宋体" w:hAnsi="Cambria" w:cs="Times New Roman"/>
          <w:b/>
          <w:bCs/>
          <w:color w:val="000000"/>
          <w:sz w:val="21"/>
          <w:szCs w:val="21"/>
        </w:rPr>
        <w:t>NBER</w:t>
      </w:r>
      <w:proofErr w:type="gramStart"/>
      <w:r w:rsidRPr="00207F35">
        <w:rPr>
          <w:rFonts w:ascii="Cambria" w:eastAsia="宋体" w:hAnsi="Cambria" w:cs="Times New Roman"/>
          <w:b/>
          <w:bCs/>
          <w:color w:val="000000"/>
          <w:sz w:val="21"/>
          <w:szCs w:val="21"/>
        </w:rPr>
        <w:t>工作论文</w:t>
      </w:r>
      <w:r w:rsidRPr="00207F35">
        <w:rPr>
          <w:rFonts w:ascii="Cambria" w:eastAsia="宋体" w:hAnsi="Cambria" w:cs="Times New Roman"/>
          <w:b/>
          <w:bCs/>
          <w:color w:val="000000"/>
          <w:sz w:val="21"/>
          <w:szCs w:val="21"/>
        </w:rPr>
        <w:t>“</w:t>
      </w:r>
      <w:proofErr w:type="gramEnd"/>
      <w:r w:rsidRPr="00207F35">
        <w:rPr>
          <w:rFonts w:ascii="Cambria" w:eastAsia="宋体" w:hAnsi="Cambria" w:cs="Times New Roman"/>
          <w:b/>
          <w:bCs/>
          <w:color w:val="000000"/>
          <w:sz w:val="21"/>
          <w:szCs w:val="21"/>
        </w:rPr>
        <w:t>White lashing: Black Politicians, Taxes, and Violence”</w:t>
      </w:r>
      <w:r w:rsidRPr="00207F35">
        <w:rPr>
          <w:rFonts w:ascii="Cambria" w:eastAsia="宋体" w:hAnsi="Cambria" w:cs="Times New Roman"/>
          <w:b/>
          <w:bCs/>
          <w:color w:val="000000"/>
          <w:sz w:val="21"/>
          <w:szCs w:val="21"/>
        </w:rPr>
        <w:t>以美国为例，研究了</w:t>
      </w:r>
      <w:r w:rsidRPr="00207F35">
        <w:rPr>
          <w:rFonts w:ascii="Cambria" w:eastAsia="宋体" w:hAnsi="Cambria" w:cs="Times New Roman"/>
          <w:b/>
          <w:bCs/>
          <w:sz w:val="21"/>
          <w:szCs w:val="21"/>
        </w:rPr>
        <w:t>税收政策对黑人政治家遭受</w:t>
      </w:r>
      <w:r w:rsidRPr="00207F35">
        <w:rPr>
          <w:rFonts w:ascii="Cambria" w:eastAsia="宋体" w:hAnsi="Cambria" w:cs="Times New Roman"/>
          <w:b/>
          <w:bCs/>
          <w:color w:val="000000"/>
          <w:sz w:val="21"/>
          <w:szCs w:val="21"/>
        </w:rPr>
        <w:t>暴力行为的可能性的影响。</w:t>
      </w:r>
    </w:p>
    <w:p w14:paraId="17217006"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 </w:t>
      </w:r>
    </w:p>
    <w:p w14:paraId="78D3412F"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南北战争前的美国南部基础设施较为匮乏，税率也比较低。南北战争后美国进入重建时期（</w:t>
      </w:r>
      <w:r w:rsidRPr="00207F35">
        <w:rPr>
          <w:rFonts w:ascii="Cambria" w:eastAsia="宋体" w:hAnsi="Cambria" w:cs="Times New Roman"/>
          <w:b/>
          <w:bCs/>
          <w:color w:val="000000"/>
          <w:sz w:val="21"/>
          <w:szCs w:val="21"/>
        </w:rPr>
        <w:t>Reconstruction</w:t>
      </w:r>
      <w:r w:rsidRPr="00207F35">
        <w:rPr>
          <w:rFonts w:ascii="Cambria" w:eastAsia="宋体" w:hAnsi="Cambria" w:cs="Times New Roman"/>
          <w:b/>
          <w:bCs/>
          <w:color w:val="000000"/>
          <w:sz w:val="21"/>
          <w:szCs w:val="21"/>
        </w:rPr>
        <w:t>），黑人获得了选举权。由此当选的黑人政治家开始提高税率并增加对基础设施建设的投入。</w:t>
      </w:r>
      <w:r w:rsidRPr="00207F35">
        <w:rPr>
          <w:rFonts w:ascii="Cambria" w:eastAsia="宋体" w:hAnsi="Cambria" w:cs="Times New Roman"/>
          <w:b/>
          <w:bCs/>
          <w:color w:val="000000"/>
          <w:sz w:val="21"/>
          <w:szCs w:val="21"/>
        </w:rPr>
        <w:t>1860</w:t>
      </w:r>
      <w:r w:rsidRPr="00207F35">
        <w:rPr>
          <w:rFonts w:ascii="Cambria" w:eastAsia="宋体" w:hAnsi="Cambria" w:cs="Times New Roman"/>
          <w:b/>
          <w:bCs/>
          <w:color w:val="000000"/>
          <w:sz w:val="21"/>
          <w:szCs w:val="21"/>
        </w:rPr>
        <w:t>年至</w:t>
      </w:r>
      <w:r w:rsidRPr="00207F35">
        <w:rPr>
          <w:rFonts w:ascii="Cambria" w:eastAsia="宋体" w:hAnsi="Cambria" w:cs="Times New Roman"/>
          <w:b/>
          <w:bCs/>
          <w:color w:val="000000"/>
          <w:sz w:val="21"/>
          <w:szCs w:val="21"/>
        </w:rPr>
        <w:t>1870</w:t>
      </w:r>
      <w:r w:rsidRPr="00207F35">
        <w:rPr>
          <w:rFonts w:ascii="Cambria" w:eastAsia="宋体" w:hAnsi="Cambria" w:cs="Times New Roman"/>
          <w:b/>
          <w:bCs/>
          <w:color w:val="000000"/>
          <w:sz w:val="21"/>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207F35">
        <w:rPr>
          <w:rFonts w:ascii="Cambria" w:eastAsia="宋体" w:hAnsi="Cambria" w:cs="Times New Roman"/>
          <w:b/>
          <w:bCs/>
          <w:color w:val="000000"/>
          <w:sz w:val="21"/>
          <w:szCs w:val="21"/>
        </w:rPr>
        <w:t>1863</w:t>
      </w:r>
      <w:r w:rsidRPr="00207F35">
        <w:rPr>
          <w:rFonts w:ascii="Cambria" w:eastAsia="宋体" w:hAnsi="Cambria" w:cs="Times New Roman"/>
          <w:b/>
          <w:bCs/>
          <w:color w:val="000000"/>
          <w:sz w:val="21"/>
          <w:szCs w:val="21"/>
        </w:rPr>
        <w:t>年至</w:t>
      </w:r>
      <w:r w:rsidRPr="00207F35">
        <w:rPr>
          <w:rFonts w:ascii="Cambria" w:eastAsia="宋体" w:hAnsi="Cambria" w:cs="Times New Roman"/>
          <w:b/>
          <w:bCs/>
          <w:color w:val="000000"/>
          <w:sz w:val="21"/>
          <w:szCs w:val="21"/>
        </w:rPr>
        <w:t>1877</w:t>
      </w:r>
      <w:r w:rsidRPr="00207F35">
        <w:rPr>
          <w:rFonts w:ascii="Cambria" w:eastAsia="宋体" w:hAnsi="Cambria" w:cs="Times New Roman"/>
          <w:b/>
          <w:bCs/>
          <w:color w:val="000000"/>
          <w:sz w:val="21"/>
          <w:szCs w:val="21"/>
        </w:rPr>
        <w:t>年期间，据估计有超过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名非洲裔美国人由于政治动机被谋杀。但是现有文献大多局限于分析这些暴力行为与福利政策的关系，尚未有文献考虑到税收政策的影响。</w:t>
      </w:r>
    </w:p>
    <w:p w14:paraId="5B78B251"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 </w:t>
      </w:r>
    </w:p>
    <w:p w14:paraId="405DAC36"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sz w:val="21"/>
          <w:szCs w:val="21"/>
        </w:rPr>
        <w:t>人均税收每增加</w:t>
      </w:r>
      <w:r w:rsidRPr="00207F35">
        <w:rPr>
          <w:rFonts w:ascii="Cambria" w:eastAsia="宋体" w:hAnsi="Cambria" w:cs="Times New Roman"/>
          <w:b/>
          <w:bCs/>
          <w:color w:val="000000"/>
          <w:sz w:val="21"/>
          <w:szCs w:val="21"/>
        </w:rPr>
        <w:t>1%</w:t>
      </w:r>
      <w:r w:rsidRPr="00207F35">
        <w:rPr>
          <w:rFonts w:ascii="Cambria" w:eastAsia="宋体" w:hAnsi="Cambria" w:cs="Times New Roman"/>
          <w:b/>
          <w:bCs/>
          <w:color w:val="000000"/>
          <w:sz w:val="21"/>
          <w:szCs w:val="21"/>
        </w:rPr>
        <w:t>，黑人政治家遭受暴力行为的可能性增加</w:t>
      </w:r>
      <w:r w:rsidRPr="00207F35">
        <w:rPr>
          <w:rFonts w:ascii="Cambria" w:eastAsia="宋体" w:hAnsi="Cambria" w:cs="Times New Roman"/>
          <w:b/>
          <w:bCs/>
          <w:color w:val="000000"/>
          <w:sz w:val="21"/>
          <w:szCs w:val="21"/>
        </w:rPr>
        <w:t>4%</w:t>
      </w:r>
      <w:r w:rsidRPr="00207F35">
        <w:rPr>
          <w:rFonts w:ascii="Cambria" w:eastAsia="宋体" w:hAnsi="Cambria" w:cs="Times New Roman"/>
          <w:b/>
          <w:bCs/>
          <w:color w:val="000000"/>
          <w:sz w:val="21"/>
          <w:szCs w:val="21"/>
        </w:rPr>
        <w:t>。在</w:t>
      </w:r>
      <w:proofErr w:type="spellStart"/>
      <w:r w:rsidRPr="00207F35">
        <w:rPr>
          <w:rFonts w:ascii="Cambria" w:eastAsia="宋体" w:hAnsi="Cambria" w:cs="Times New Roman"/>
          <w:b/>
          <w:bCs/>
          <w:color w:val="000000"/>
          <w:sz w:val="21"/>
          <w:szCs w:val="21"/>
        </w:rPr>
        <w:t>Probit</w:t>
      </w:r>
      <w:proofErr w:type="spellEnd"/>
      <w:r w:rsidRPr="00207F35">
        <w:rPr>
          <w:rFonts w:ascii="Cambria" w:eastAsia="宋体" w:hAnsi="Cambria" w:cs="Times New Roman"/>
          <w:b/>
          <w:bCs/>
          <w:color w:val="000000"/>
          <w:sz w:val="21"/>
          <w:szCs w:val="21"/>
        </w:rPr>
        <w:t>模型中人均税收每增加</w:t>
      </w:r>
      <w:r w:rsidRPr="00207F35">
        <w:rPr>
          <w:rFonts w:ascii="Cambria" w:eastAsia="宋体" w:hAnsi="Cambria" w:cs="Times New Roman"/>
          <w:b/>
          <w:bCs/>
          <w:color w:val="000000"/>
          <w:sz w:val="21"/>
          <w:szCs w:val="21"/>
        </w:rPr>
        <w:t>1%</w:t>
      </w:r>
      <w:r w:rsidRPr="00207F35">
        <w:rPr>
          <w:rFonts w:ascii="Cambria" w:eastAsia="宋体" w:hAnsi="Cambria" w:cs="Times New Roman"/>
          <w:b/>
          <w:bCs/>
          <w:color w:val="000000"/>
          <w:sz w:val="21"/>
          <w:szCs w:val="21"/>
        </w:rPr>
        <w:t>，黑人政治家遭受暴力行为的可能性增加</w:t>
      </w:r>
      <w:r w:rsidRPr="00207F35">
        <w:rPr>
          <w:rFonts w:ascii="Cambria" w:eastAsia="宋体" w:hAnsi="Cambria" w:cs="Times New Roman"/>
          <w:b/>
          <w:bCs/>
          <w:color w:val="000000"/>
          <w:sz w:val="21"/>
          <w:szCs w:val="21"/>
        </w:rPr>
        <w:t>3%</w:t>
      </w:r>
      <w:r w:rsidRPr="00207F35">
        <w:rPr>
          <w:rFonts w:ascii="Cambria" w:eastAsia="宋体" w:hAnsi="Cambria" w:cs="Times New Roman"/>
          <w:b/>
          <w:bCs/>
          <w:color w:val="000000"/>
          <w:sz w:val="21"/>
          <w:szCs w:val="21"/>
        </w:rPr>
        <w:t>。考虑到黑人政治家遭受暴力行为的平均可能性为</w:t>
      </w:r>
      <w:r w:rsidRPr="00207F35">
        <w:rPr>
          <w:rFonts w:ascii="Cambria" w:eastAsia="宋体" w:hAnsi="Cambria" w:cs="Times New Roman"/>
          <w:b/>
          <w:bCs/>
          <w:color w:val="000000"/>
          <w:sz w:val="21"/>
          <w:szCs w:val="21"/>
        </w:rPr>
        <w:t>10%</w:t>
      </w:r>
      <w:r w:rsidRPr="00207F35">
        <w:rPr>
          <w:rFonts w:ascii="Cambria" w:eastAsia="宋体" w:hAnsi="Cambria" w:cs="Times New Roman"/>
          <w:b/>
          <w:bCs/>
          <w:color w:val="000000"/>
          <w:sz w:val="21"/>
          <w:szCs w:val="21"/>
        </w:rPr>
        <w:t>，上述结果意味着激进的税收政策较大程度上增加了黑人政治家遭受暴力行为的可能性。</w:t>
      </w:r>
    </w:p>
    <w:p w14:paraId="64A464D6"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11BD620D"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我在大约看后通过微信提出的意见如下：</w:t>
      </w:r>
    </w:p>
    <w:p w14:paraId="29674D50"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lastRenderedPageBreak/>
        <w:t> </w:t>
      </w:r>
    </w:p>
    <w:p w14:paraId="7B0DBF90"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存在一些结构性问题：</w:t>
      </w:r>
      <w:r w:rsidRPr="00207F35">
        <w:rPr>
          <w:rFonts w:ascii="Cambria" w:eastAsia="宋体" w:hAnsi="Cambria" w:cs="Times New Roman"/>
          <w:b/>
          <w:bCs/>
          <w:color w:val="000000"/>
          <w:sz w:val="21"/>
          <w:szCs w:val="21"/>
        </w:rPr>
        <w:t>1. motivation</w:t>
      </w:r>
      <w:r w:rsidRPr="00207F35">
        <w:rPr>
          <w:rFonts w:ascii="Cambria" w:eastAsia="宋体" w:hAnsi="Cambria" w:cs="Times New Roman"/>
          <w:b/>
          <w:bCs/>
          <w:color w:val="000000"/>
          <w:sz w:val="21"/>
          <w:szCs w:val="21"/>
        </w:rPr>
        <w:t>是最重要的，应该放在第一段着重强调，但现在貌似跑到了第二段最后一句才提；</w:t>
      </w:r>
      <w:r w:rsidRPr="00207F35">
        <w:rPr>
          <w:rFonts w:ascii="Cambria" w:eastAsia="宋体" w:hAnsi="Cambria" w:cs="Times New Roman"/>
          <w:b/>
          <w:bCs/>
          <w:color w:val="000000"/>
          <w:sz w:val="21"/>
          <w:szCs w:val="21"/>
        </w:rPr>
        <w:t xml:space="preserve">2. </w:t>
      </w:r>
      <w:r w:rsidRPr="00207F35">
        <w:rPr>
          <w:rFonts w:ascii="Cambria" w:eastAsia="宋体" w:hAnsi="Cambria" w:cs="Times New Roman"/>
          <w:b/>
          <w:bCs/>
          <w:color w:val="000000"/>
          <w:sz w:val="21"/>
          <w:szCs w:val="21"/>
        </w:rPr>
        <w:t>第二段抢在第三段之前表述了结果，那第三段的内容就会和第二段重复。</w:t>
      </w:r>
    </w:p>
    <w:p w14:paraId="597AFEC8"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5E8D2814"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三个小时后学生发来第二稿：</w:t>
      </w:r>
    </w:p>
    <w:p w14:paraId="684776E8"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18A994D9"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南北战争后美国进入重建时期（</w:t>
      </w:r>
      <w:r w:rsidRPr="00207F35">
        <w:rPr>
          <w:rFonts w:ascii="Cambria" w:eastAsia="宋体" w:hAnsi="Cambria" w:cs="Times New Roman"/>
          <w:b/>
          <w:bCs/>
          <w:color w:val="000000"/>
          <w:sz w:val="21"/>
          <w:szCs w:val="21"/>
        </w:rPr>
        <w:t>Reconstruction</w:t>
      </w:r>
      <w:r w:rsidRPr="00207F35">
        <w:rPr>
          <w:rFonts w:ascii="Cambria" w:eastAsia="宋体" w:hAnsi="Cambria" w:cs="Times New Roman"/>
          <w:b/>
          <w:bCs/>
          <w:color w:val="000000"/>
          <w:sz w:val="21"/>
          <w:szCs w:val="21"/>
        </w:rPr>
        <w:t>）。据估计在这一时期有超过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名非洲裔美国人由于政治动机被谋杀。但是现有文献大多局限于分析这些暴力行为与福利政策的关系，尚未有文献考虑到税收政策的影响。</w:t>
      </w:r>
      <w:r w:rsidRPr="00207F35">
        <w:rPr>
          <w:rFonts w:ascii="Cambria" w:eastAsia="宋体" w:hAnsi="Cambria" w:cs="Times New Roman"/>
          <w:b/>
          <w:bCs/>
          <w:color w:val="000000"/>
          <w:sz w:val="21"/>
          <w:szCs w:val="21"/>
        </w:rPr>
        <w:t>Trevon D. Logan</w:t>
      </w:r>
      <w:r w:rsidRPr="00207F35">
        <w:rPr>
          <w:rFonts w:ascii="Cambria" w:eastAsia="宋体" w:hAnsi="Cambria" w:cs="Times New Roman"/>
          <w:b/>
          <w:bCs/>
          <w:color w:val="000000"/>
          <w:sz w:val="21"/>
          <w:szCs w:val="21"/>
        </w:rPr>
        <w:t>独立撰写的</w:t>
      </w:r>
      <w:r w:rsidRPr="00207F35">
        <w:rPr>
          <w:rFonts w:ascii="Cambria" w:eastAsia="宋体" w:hAnsi="Cambria" w:cs="Times New Roman"/>
          <w:b/>
          <w:bCs/>
          <w:color w:val="000000"/>
          <w:sz w:val="21"/>
          <w:szCs w:val="21"/>
        </w:rPr>
        <w:t>NBER</w:t>
      </w:r>
      <w:proofErr w:type="gramStart"/>
      <w:r w:rsidRPr="00207F35">
        <w:rPr>
          <w:rFonts w:ascii="Cambria" w:eastAsia="宋体" w:hAnsi="Cambria" w:cs="Times New Roman"/>
          <w:b/>
          <w:bCs/>
          <w:color w:val="000000"/>
          <w:sz w:val="21"/>
          <w:szCs w:val="21"/>
        </w:rPr>
        <w:t>工作论文</w:t>
      </w:r>
      <w:r w:rsidRPr="00207F35">
        <w:rPr>
          <w:rFonts w:ascii="Cambria" w:eastAsia="宋体" w:hAnsi="Cambria" w:cs="Times New Roman"/>
          <w:b/>
          <w:bCs/>
          <w:color w:val="000000"/>
          <w:sz w:val="21"/>
          <w:szCs w:val="21"/>
        </w:rPr>
        <w:t>“</w:t>
      </w:r>
      <w:proofErr w:type="spellStart"/>
      <w:proofErr w:type="gramEnd"/>
      <w:r w:rsidRPr="00207F35">
        <w:rPr>
          <w:rFonts w:ascii="Cambria" w:eastAsia="宋体" w:hAnsi="Cambria" w:cs="Times New Roman"/>
          <w:b/>
          <w:bCs/>
          <w:color w:val="000000"/>
          <w:sz w:val="21"/>
          <w:szCs w:val="21"/>
        </w:rPr>
        <w:t>Whitelashing</w:t>
      </w:r>
      <w:proofErr w:type="spellEnd"/>
      <w:r w:rsidRPr="00207F35">
        <w:rPr>
          <w:rFonts w:ascii="Cambria" w:eastAsia="宋体" w:hAnsi="Cambria" w:cs="Times New Roman"/>
          <w:b/>
          <w:bCs/>
          <w:color w:val="000000"/>
          <w:sz w:val="21"/>
          <w:szCs w:val="21"/>
        </w:rPr>
        <w:t>: Black Politicians, Taxes, and Violence”</w:t>
      </w:r>
      <w:r w:rsidRPr="00207F35">
        <w:rPr>
          <w:rFonts w:ascii="Cambria" w:eastAsia="宋体" w:hAnsi="Cambria" w:cs="Times New Roman"/>
          <w:b/>
          <w:bCs/>
          <w:color w:val="000000"/>
          <w:sz w:val="21"/>
          <w:szCs w:val="21"/>
        </w:rPr>
        <w:t>首次从定量的角度研究了美国重建时期税收政策对黑人政治家遭受暴力行为的可能性的影响。</w:t>
      </w:r>
    </w:p>
    <w:p w14:paraId="3CC01842"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 </w:t>
      </w:r>
    </w:p>
    <w:p w14:paraId="306F6422"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本文税收方面使用的数据来自</w:t>
      </w:r>
      <w:r w:rsidRPr="00207F35">
        <w:rPr>
          <w:rFonts w:ascii="Cambria" w:eastAsia="宋体" w:hAnsi="Cambria" w:cs="Times New Roman"/>
          <w:b/>
          <w:bCs/>
          <w:color w:val="000000"/>
          <w:sz w:val="21"/>
          <w:szCs w:val="21"/>
        </w:rPr>
        <w:t>1870</w:t>
      </w:r>
      <w:r w:rsidRPr="00207F35">
        <w:rPr>
          <w:rFonts w:ascii="Cambria" w:eastAsia="宋体" w:hAnsi="Cambria" w:cs="Times New Roman"/>
          <w:b/>
          <w:bCs/>
          <w:color w:val="000000"/>
          <w:sz w:val="21"/>
          <w:szCs w:val="21"/>
        </w:rPr>
        <w:t>年和</w:t>
      </w:r>
      <w:r w:rsidRPr="00207F35">
        <w:rPr>
          <w:rFonts w:ascii="Cambria" w:eastAsia="宋体" w:hAnsi="Cambria" w:cs="Times New Roman"/>
          <w:b/>
          <w:bCs/>
          <w:color w:val="000000"/>
          <w:sz w:val="21"/>
          <w:szCs w:val="21"/>
        </w:rPr>
        <w:t>1880</w:t>
      </w:r>
      <w:r w:rsidRPr="00207F35">
        <w:rPr>
          <w:rFonts w:ascii="Cambria" w:eastAsia="宋体" w:hAnsi="Cambria" w:cs="Times New Roman"/>
          <w:b/>
          <w:bCs/>
          <w:color w:val="000000"/>
          <w:sz w:val="21"/>
          <w:szCs w:val="21"/>
        </w:rPr>
        <w:t>年的人口普查以及县级别的选举申报资料。黑人政治家方面的数据来自</w:t>
      </w:r>
      <w:r w:rsidRPr="00207F35">
        <w:rPr>
          <w:rFonts w:ascii="Cambria" w:eastAsia="宋体" w:hAnsi="Cambria" w:cs="Times New Roman"/>
          <w:b/>
          <w:bCs/>
          <w:color w:val="000000"/>
          <w:sz w:val="21"/>
          <w:szCs w:val="21"/>
        </w:rPr>
        <w:t>Foner(1996)</w:t>
      </w:r>
      <w:r w:rsidRPr="00207F35">
        <w:rPr>
          <w:rFonts w:ascii="Cambria" w:eastAsia="宋体" w:hAnsi="Cambria" w:cs="Times New Roman"/>
          <w:b/>
          <w:bCs/>
          <w:color w:val="000000"/>
          <w:sz w:val="21"/>
          <w:szCs w:val="21"/>
        </w:rPr>
        <w:t>，囊括了国家级别和州级别的所有黑人政治家和县级别的大多数黑人政治家。这些政治家中超过</w:t>
      </w:r>
      <w:r w:rsidRPr="00207F35">
        <w:rPr>
          <w:rFonts w:ascii="Cambria" w:eastAsia="宋体" w:hAnsi="Cambria" w:cs="Times New Roman"/>
          <w:b/>
          <w:bCs/>
          <w:color w:val="000000"/>
          <w:sz w:val="21"/>
          <w:szCs w:val="21"/>
        </w:rPr>
        <w:t>10%</w:t>
      </w:r>
      <w:r w:rsidRPr="00207F35">
        <w:rPr>
          <w:rFonts w:ascii="Cambria" w:eastAsia="宋体" w:hAnsi="Cambria" w:cs="Times New Roman"/>
          <w:b/>
          <w:bCs/>
          <w:color w:val="000000"/>
          <w:sz w:val="21"/>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207F35">
        <w:rPr>
          <w:rFonts w:ascii="Cambria" w:eastAsia="宋体" w:hAnsi="Cambria" w:cs="Times New Roman"/>
          <w:b/>
          <w:bCs/>
          <w:color w:val="000000"/>
          <w:sz w:val="21"/>
          <w:szCs w:val="21"/>
        </w:rPr>
        <w:t>1868</w:t>
      </w:r>
      <w:r w:rsidRPr="00207F35">
        <w:rPr>
          <w:rFonts w:ascii="Cambria" w:eastAsia="宋体" w:hAnsi="Cambria" w:cs="Times New Roman"/>
          <w:b/>
          <w:bCs/>
          <w:color w:val="000000"/>
          <w:sz w:val="21"/>
          <w:szCs w:val="21"/>
        </w:rPr>
        <w:t>年总统选举中的共和党投票占比等。作者使用</w:t>
      </w:r>
      <w:r w:rsidRPr="00207F35">
        <w:rPr>
          <w:rFonts w:ascii="Cambria" w:eastAsia="宋体" w:hAnsi="Cambria" w:cs="Times New Roman"/>
          <w:b/>
          <w:bCs/>
          <w:color w:val="000000"/>
          <w:sz w:val="21"/>
          <w:szCs w:val="21"/>
        </w:rPr>
        <w:t>OLS</w:t>
      </w:r>
      <w:r w:rsidRPr="00207F35">
        <w:rPr>
          <w:rFonts w:ascii="Cambria" w:eastAsia="宋体" w:hAnsi="Cambria" w:cs="Times New Roman"/>
          <w:b/>
          <w:bCs/>
          <w:color w:val="000000"/>
          <w:sz w:val="21"/>
          <w:szCs w:val="21"/>
        </w:rPr>
        <w:t>模型和</w:t>
      </w:r>
      <w:proofErr w:type="spellStart"/>
      <w:r w:rsidRPr="00207F35">
        <w:rPr>
          <w:rFonts w:ascii="Cambria" w:eastAsia="宋体" w:hAnsi="Cambria" w:cs="Times New Roman"/>
          <w:b/>
          <w:bCs/>
          <w:color w:val="000000"/>
          <w:sz w:val="21"/>
          <w:szCs w:val="21"/>
        </w:rPr>
        <w:t>Probit</w:t>
      </w:r>
      <w:proofErr w:type="spellEnd"/>
      <w:r w:rsidRPr="00207F35">
        <w:rPr>
          <w:rFonts w:ascii="Cambria" w:eastAsia="宋体" w:hAnsi="Cambria" w:cs="Times New Roman"/>
          <w:b/>
          <w:bCs/>
          <w:color w:val="000000"/>
          <w:sz w:val="21"/>
          <w:szCs w:val="21"/>
        </w:rPr>
        <w:t>模型回归的结果均显示，人均税收对黑人政治家遭受暴力行为的可能性具有显著的正向影响。在</w:t>
      </w:r>
      <w:r w:rsidRPr="00207F35">
        <w:rPr>
          <w:rFonts w:ascii="Cambria" w:eastAsia="宋体" w:hAnsi="Cambria" w:cs="Times New Roman"/>
          <w:b/>
          <w:bCs/>
          <w:color w:val="000000"/>
          <w:sz w:val="21"/>
          <w:szCs w:val="21"/>
        </w:rPr>
        <w:t>OLS</w:t>
      </w:r>
      <w:r w:rsidRPr="00207F35">
        <w:rPr>
          <w:rFonts w:ascii="Cambria" w:eastAsia="宋体" w:hAnsi="Cambria" w:cs="Times New Roman"/>
          <w:b/>
          <w:bCs/>
          <w:color w:val="000000"/>
          <w:sz w:val="21"/>
          <w:szCs w:val="21"/>
        </w:rPr>
        <w:t>模型中人均税收每增加</w:t>
      </w:r>
      <w:r w:rsidRPr="00207F35">
        <w:rPr>
          <w:rFonts w:ascii="Cambria" w:eastAsia="宋体" w:hAnsi="Cambria" w:cs="Times New Roman"/>
          <w:b/>
          <w:bCs/>
          <w:color w:val="000000"/>
          <w:sz w:val="21"/>
          <w:szCs w:val="21"/>
        </w:rPr>
        <w:t>1%</w:t>
      </w:r>
      <w:r w:rsidRPr="00207F35">
        <w:rPr>
          <w:rFonts w:ascii="Cambria" w:eastAsia="宋体" w:hAnsi="Cambria" w:cs="Times New Roman"/>
          <w:b/>
          <w:bCs/>
          <w:color w:val="000000"/>
          <w:sz w:val="21"/>
          <w:szCs w:val="21"/>
        </w:rPr>
        <w:t>，黑人政治家遭受暴力行为的可能性增加</w:t>
      </w:r>
      <w:r w:rsidRPr="00207F35">
        <w:rPr>
          <w:rFonts w:ascii="Cambria" w:eastAsia="宋体" w:hAnsi="Cambria" w:cs="Times New Roman"/>
          <w:b/>
          <w:bCs/>
          <w:color w:val="000000"/>
          <w:sz w:val="21"/>
          <w:szCs w:val="21"/>
        </w:rPr>
        <w:t>4%</w:t>
      </w:r>
      <w:r w:rsidRPr="00207F35">
        <w:rPr>
          <w:rFonts w:ascii="Cambria" w:eastAsia="宋体" w:hAnsi="Cambria" w:cs="Times New Roman"/>
          <w:b/>
          <w:bCs/>
          <w:color w:val="000000"/>
          <w:sz w:val="21"/>
          <w:szCs w:val="21"/>
        </w:rPr>
        <w:t>。在</w:t>
      </w:r>
      <w:proofErr w:type="spellStart"/>
      <w:r w:rsidRPr="00207F35">
        <w:rPr>
          <w:rFonts w:ascii="Cambria" w:eastAsia="宋体" w:hAnsi="Cambria" w:cs="Times New Roman"/>
          <w:b/>
          <w:bCs/>
          <w:color w:val="000000"/>
          <w:sz w:val="21"/>
          <w:szCs w:val="21"/>
        </w:rPr>
        <w:t>Probit</w:t>
      </w:r>
      <w:proofErr w:type="spellEnd"/>
      <w:r w:rsidRPr="00207F35">
        <w:rPr>
          <w:rFonts w:ascii="Cambria" w:eastAsia="宋体" w:hAnsi="Cambria" w:cs="Times New Roman"/>
          <w:b/>
          <w:bCs/>
          <w:color w:val="000000"/>
          <w:sz w:val="21"/>
          <w:szCs w:val="21"/>
        </w:rPr>
        <w:t>模型中人均税收每增加</w:t>
      </w:r>
      <w:r w:rsidRPr="00207F35">
        <w:rPr>
          <w:rFonts w:ascii="Cambria" w:eastAsia="宋体" w:hAnsi="Cambria" w:cs="Times New Roman"/>
          <w:b/>
          <w:bCs/>
          <w:color w:val="000000"/>
          <w:sz w:val="21"/>
          <w:szCs w:val="21"/>
        </w:rPr>
        <w:t>1%</w:t>
      </w:r>
      <w:r w:rsidRPr="00207F35">
        <w:rPr>
          <w:rFonts w:ascii="Cambria" w:eastAsia="宋体" w:hAnsi="Cambria" w:cs="Times New Roman"/>
          <w:b/>
          <w:bCs/>
          <w:color w:val="000000"/>
          <w:sz w:val="21"/>
          <w:szCs w:val="21"/>
        </w:rPr>
        <w:t>，黑人政治家遭受暴力行为的可能性增加</w:t>
      </w:r>
      <w:r w:rsidRPr="00207F35">
        <w:rPr>
          <w:rFonts w:ascii="Cambria" w:eastAsia="宋体" w:hAnsi="Cambria" w:cs="Times New Roman"/>
          <w:b/>
          <w:bCs/>
          <w:color w:val="000000"/>
          <w:sz w:val="21"/>
          <w:szCs w:val="21"/>
        </w:rPr>
        <w:t>3%</w:t>
      </w:r>
      <w:r w:rsidRPr="00207F35">
        <w:rPr>
          <w:rFonts w:ascii="Cambria" w:eastAsia="宋体" w:hAnsi="Cambria" w:cs="Times New Roman"/>
          <w:b/>
          <w:bCs/>
          <w:color w:val="000000"/>
          <w:sz w:val="21"/>
          <w:szCs w:val="21"/>
        </w:rPr>
        <w:t>。考虑到黑人政治家遭受暴力行为的平均可能性为</w:t>
      </w:r>
      <w:r w:rsidRPr="00207F35">
        <w:rPr>
          <w:rFonts w:ascii="Cambria" w:eastAsia="宋体" w:hAnsi="Cambria" w:cs="Times New Roman"/>
          <w:b/>
          <w:bCs/>
          <w:color w:val="000000"/>
          <w:sz w:val="21"/>
          <w:szCs w:val="21"/>
        </w:rPr>
        <w:t>10%</w:t>
      </w:r>
      <w:r w:rsidRPr="00207F35">
        <w:rPr>
          <w:rFonts w:ascii="Cambria" w:eastAsia="宋体" w:hAnsi="Cambria" w:cs="Times New Roman"/>
          <w:b/>
          <w:bCs/>
          <w:color w:val="000000"/>
          <w:sz w:val="21"/>
          <w:szCs w:val="21"/>
        </w:rPr>
        <w:t>，上述结果意味着激进的税收政策较大程度上增加了黑人政治家遭受暴力行为的可能性。</w:t>
      </w:r>
    </w:p>
    <w:p w14:paraId="3C61431E"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 </w:t>
      </w:r>
    </w:p>
    <w:p w14:paraId="7A58BCC6"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作者认为这一现象可能是美国南部严重的收入不平等导致的。南北战争前的美国南部基础设施较为匮乏，税率也比较低。</w:t>
      </w:r>
      <w:r w:rsidRPr="00207F35">
        <w:rPr>
          <w:rFonts w:ascii="Cambria" w:eastAsia="宋体" w:hAnsi="Cambria" w:cs="Times New Roman"/>
          <w:b/>
          <w:bCs/>
          <w:sz w:val="21"/>
          <w:szCs w:val="21"/>
        </w:rPr>
        <w:t>南北战争后</w:t>
      </w:r>
      <w:r w:rsidRPr="00207F35">
        <w:rPr>
          <w:rFonts w:ascii="Cambria" w:eastAsia="宋体" w:hAnsi="Cambria" w:cs="Times New Roman"/>
          <w:b/>
          <w:bCs/>
          <w:color w:val="000000"/>
          <w:sz w:val="21"/>
          <w:szCs w:val="21"/>
        </w:rPr>
        <w:t>黑人获得了选举权。由此当选的黑人政治家开始提高税率并增加对基础设施建设的投入。</w:t>
      </w:r>
      <w:r w:rsidRPr="00207F35">
        <w:rPr>
          <w:rFonts w:ascii="Cambria" w:eastAsia="宋体" w:hAnsi="Cambria" w:cs="Times New Roman"/>
          <w:b/>
          <w:bCs/>
          <w:color w:val="000000"/>
          <w:sz w:val="21"/>
          <w:szCs w:val="21"/>
        </w:rPr>
        <w:t>1860</w:t>
      </w:r>
      <w:r w:rsidRPr="00207F35">
        <w:rPr>
          <w:rFonts w:ascii="Cambria" w:eastAsia="宋体" w:hAnsi="Cambria" w:cs="Times New Roman"/>
          <w:b/>
          <w:bCs/>
          <w:color w:val="000000"/>
          <w:sz w:val="21"/>
          <w:szCs w:val="21"/>
        </w:rPr>
        <w:t>年至</w:t>
      </w:r>
      <w:r w:rsidRPr="00207F35">
        <w:rPr>
          <w:rFonts w:ascii="Cambria" w:eastAsia="宋体" w:hAnsi="Cambria" w:cs="Times New Roman"/>
          <w:b/>
          <w:bCs/>
          <w:color w:val="000000"/>
          <w:sz w:val="21"/>
          <w:szCs w:val="21"/>
        </w:rPr>
        <w:t>1870</w:t>
      </w:r>
      <w:r w:rsidRPr="00207F35">
        <w:rPr>
          <w:rFonts w:ascii="Cambria" w:eastAsia="宋体" w:hAnsi="Cambria" w:cs="Times New Roman"/>
          <w:b/>
          <w:bCs/>
          <w:color w:val="000000"/>
          <w:sz w:val="21"/>
          <w:szCs w:val="21"/>
        </w:rPr>
        <w:t>年期间，美国南部的税收几乎翻了一番。当时美国南部的少数白人土地所有者控制着大</w:t>
      </w:r>
      <w:r w:rsidRPr="00207F35">
        <w:rPr>
          <w:rFonts w:ascii="Cambria" w:eastAsia="宋体" w:hAnsi="Cambria" w:cs="Times New Roman"/>
          <w:b/>
          <w:bCs/>
          <w:color w:val="000000"/>
          <w:sz w:val="21"/>
          <w:szCs w:val="21"/>
        </w:rPr>
        <w:lastRenderedPageBreak/>
        <w:t>部分的社会财富，因此绝大多数的税收负担落在这些白人身上。白人开始有组织地对这些政策进行抵抗，其中包括对黑人政治家的威胁和谋杀。</w:t>
      </w:r>
    </w:p>
    <w:p w14:paraId="394EE0D4"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22140A3F"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看完之后，之前微信提到的问题已经处理，但第一句明显存在表述逻辑上存在一些问题。我认为这个问题非常微妙，必须见面才能表达清楚。</w:t>
      </w:r>
      <w:r w:rsidRPr="00207F35">
        <w:rPr>
          <w:rFonts w:ascii="Cambria" w:eastAsia="宋体" w:hAnsi="Cambria" w:cs="Times New Roman"/>
          <w:color w:val="000000"/>
          <w:sz w:val="21"/>
          <w:szCs w:val="21"/>
        </w:rPr>
        <w:t>7</w:t>
      </w:r>
      <w:r w:rsidRPr="00207F35">
        <w:rPr>
          <w:rFonts w:ascii="Cambria" w:eastAsia="宋体" w:hAnsi="Cambria" w:cs="Times New Roman"/>
          <w:color w:val="000000"/>
          <w:sz w:val="21"/>
          <w:szCs w:val="21"/>
        </w:rPr>
        <w:t>月</w:t>
      </w:r>
      <w:r w:rsidRPr="00207F35">
        <w:rPr>
          <w:rFonts w:ascii="Cambria" w:eastAsia="宋体" w:hAnsi="Cambria" w:cs="Times New Roman"/>
          <w:color w:val="000000"/>
          <w:sz w:val="21"/>
          <w:szCs w:val="21"/>
        </w:rPr>
        <w:t>16</w:t>
      </w:r>
      <w:r w:rsidRPr="00207F35">
        <w:rPr>
          <w:rFonts w:ascii="Cambria" w:eastAsia="宋体" w:hAnsi="Cambria" w:cs="Times New Roman"/>
          <w:color w:val="000000"/>
          <w:sz w:val="21"/>
          <w:szCs w:val="21"/>
        </w:rPr>
        <w:t>日见面讨论。首先再次看一下学生写的第一段前两句：</w:t>
      </w:r>
    </w:p>
    <w:p w14:paraId="75D9D592"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40E33534"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南北战争后美国进入重建时期（</w:t>
      </w:r>
      <w:r w:rsidRPr="00207F35">
        <w:rPr>
          <w:rFonts w:ascii="Cambria" w:eastAsia="宋体" w:hAnsi="Cambria" w:cs="Times New Roman"/>
          <w:b/>
          <w:bCs/>
          <w:color w:val="000000"/>
          <w:sz w:val="21"/>
          <w:szCs w:val="21"/>
        </w:rPr>
        <w:t>Reconstruction</w:t>
      </w:r>
      <w:r w:rsidRPr="00207F35">
        <w:rPr>
          <w:rFonts w:ascii="Cambria" w:eastAsia="宋体" w:hAnsi="Cambria" w:cs="Times New Roman"/>
          <w:b/>
          <w:bCs/>
          <w:color w:val="000000"/>
          <w:sz w:val="21"/>
          <w:szCs w:val="21"/>
        </w:rPr>
        <w:t>）。据估计在这一时期有超过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w:t>
      </w:r>
    </w:p>
    <w:p w14:paraId="677CECC5"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3E943C73"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有没有觉得很奇怪？我的意见如下：</w:t>
      </w:r>
    </w:p>
    <w:p w14:paraId="57DFDD6B"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423E4350" w14:textId="3AE6B37B"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重建时期</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w:t>
      </w:r>
      <w:r w:rsidR="00090136" w:rsidRPr="00207F35">
        <w:rPr>
          <w:rFonts w:ascii="Cambria" w:eastAsia="宋体" w:hAnsi="Cambria" w:cs="Times New Roman"/>
          <w:b/>
          <w:bCs/>
          <w:color w:val="000000"/>
          <w:sz w:val="21"/>
          <w:szCs w:val="21"/>
        </w:rPr>
        <w:t>麻烦</w:t>
      </w:r>
      <w:r w:rsidRPr="00207F35">
        <w:rPr>
          <w:rFonts w:ascii="Cambria" w:eastAsia="宋体" w:hAnsi="Cambria" w:cs="Times New Roman"/>
          <w:b/>
          <w:bCs/>
          <w:color w:val="000000"/>
          <w:sz w:val="21"/>
          <w:szCs w:val="21"/>
        </w:rPr>
        <w:t>了。</w:t>
      </w:r>
    </w:p>
    <w:p w14:paraId="69A92E0D" w14:textId="77777777" w:rsidR="000A5CAE" w:rsidRPr="00207F35" w:rsidRDefault="000A5CAE" w:rsidP="00C75BF8">
      <w:pPr>
        <w:spacing w:after="0" w:line="360" w:lineRule="auto"/>
        <w:rPr>
          <w:rFonts w:ascii="Cambria" w:eastAsia="宋体" w:hAnsi="Cambria" w:cs="Times New Roman"/>
          <w:sz w:val="21"/>
          <w:szCs w:val="21"/>
        </w:rPr>
      </w:pPr>
    </w:p>
    <w:p w14:paraId="1A588855"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好，以上的分析可以认为这两句之间应该采用转折关系，只有这样才能够回答读者的预期。我们可以改成如下表述：</w:t>
      </w:r>
    </w:p>
    <w:p w14:paraId="5172F607"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42553984"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南北战争后美国进入重建时期（</w:t>
      </w:r>
      <w:r w:rsidRPr="00207F35">
        <w:rPr>
          <w:rFonts w:ascii="Cambria" w:eastAsia="宋体" w:hAnsi="Cambria" w:cs="Times New Roman"/>
          <w:b/>
          <w:bCs/>
          <w:color w:val="000000"/>
          <w:sz w:val="21"/>
          <w:szCs w:val="21"/>
        </w:rPr>
        <w:t>Reconstruction</w:t>
      </w:r>
      <w:r w:rsidRPr="00207F35">
        <w:rPr>
          <w:rFonts w:ascii="Cambria" w:eastAsia="宋体" w:hAnsi="Cambria" w:cs="Times New Roman"/>
          <w:b/>
          <w:bCs/>
          <w:color w:val="000000"/>
          <w:sz w:val="21"/>
          <w:szCs w:val="21"/>
        </w:rPr>
        <w:t>），但估计在这一时期有超过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w:t>
      </w:r>
    </w:p>
    <w:p w14:paraId="5A8C6806"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577F9DAC"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w:t>
      </w:r>
      <w:r w:rsidRPr="00207F35">
        <w:rPr>
          <w:rFonts w:ascii="Cambria" w:eastAsia="宋体" w:hAnsi="Cambria" w:cs="Times New Roman"/>
          <w:color w:val="000000"/>
          <w:sz w:val="21"/>
          <w:szCs w:val="21"/>
        </w:rPr>
        <w:lastRenderedPageBreak/>
        <w:t>非洲裔美国人？此时，一个合理的安排就是在这句之后再跟一句关于原因的表述。如果这样的话，就有点扯的太远了。一个折中的方案就是依然保持第一句的转折关系，但见好就收，赶紧把之后的重点扯到作者想做出贡献的点上。我的建议如下修改：</w:t>
      </w:r>
    </w:p>
    <w:p w14:paraId="55D0B41D"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429A9434"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美国南部一直盛行以种族歧视为主的暴力行为，即使在南北战争后的重建时期仍有超过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w:t>
      </w:r>
    </w:p>
    <w:p w14:paraId="3F34564C"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55DF7F6B"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以上是第一句的修改。第二句，学生在第二版修改中如下表述：</w:t>
      </w:r>
    </w:p>
    <w:p w14:paraId="7A281597"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6ED14D5F"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但是现有文献大多局限于分析这些暴力行为与福利政策的关系，尚未有文献考虑到税收政策的影响。</w:t>
      </w:r>
    </w:p>
    <w:p w14:paraId="6E9217BD"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75A5B2F4"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针对第二句，我的建议如下：</w:t>
      </w:r>
    </w:p>
    <w:p w14:paraId="70CF403C"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59E038E7" w14:textId="3205AF5E"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这句用到的</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局限于</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带有较强的主观判断色彩。在很大程度上，那些研究福利政策影响的学者是这篇论文的潜在审稿人，你</w:t>
      </w:r>
      <w:r w:rsidR="00090136" w:rsidRPr="00207F35">
        <w:rPr>
          <w:rFonts w:ascii="Cambria" w:eastAsia="宋体" w:hAnsi="Cambria" w:cs="Times New Roman"/>
          <w:b/>
          <w:bCs/>
          <w:color w:val="000000"/>
          <w:sz w:val="21"/>
          <w:szCs w:val="21"/>
        </w:rPr>
        <w:t>竟然</w:t>
      </w:r>
      <w:r w:rsidRPr="00207F35">
        <w:rPr>
          <w:rFonts w:ascii="Cambria" w:eastAsia="宋体" w:hAnsi="Cambria" w:cs="Times New Roman"/>
          <w:b/>
          <w:bCs/>
          <w:color w:val="000000"/>
          <w:sz w:val="21"/>
          <w:szCs w:val="21"/>
        </w:rPr>
        <w:t>说我的研究</w:t>
      </w:r>
      <w:r w:rsidR="00090136" w:rsidRPr="00207F35">
        <w:rPr>
          <w:rFonts w:ascii="Cambria" w:eastAsia="宋体" w:hAnsi="Cambria" w:cs="Times New Roman"/>
          <w:b/>
          <w:bCs/>
          <w:color w:val="000000"/>
          <w:sz w:val="21"/>
          <w:szCs w:val="21"/>
        </w:rPr>
        <w:t>有</w:t>
      </w:r>
      <w:r w:rsidRPr="00207F35">
        <w:rPr>
          <w:rFonts w:ascii="Cambria" w:eastAsia="宋体" w:hAnsi="Cambria" w:cs="Times New Roman"/>
          <w:b/>
          <w:bCs/>
          <w:color w:val="000000"/>
          <w:sz w:val="21"/>
          <w:szCs w:val="21"/>
        </w:rPr>
        <w:t>局限！我的建议是改成较为中性的</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侧重于</w:t>
      </w:r>
      <w:r w:rsidRPr="00207F35">
        <w:rPr>
          <w:rFonts w:ascii="Cambria" w:eastAsia="宋体" w:hAnsi="Cambria" w:cs="Times New Roman"/>
          <w:b/>
          <w:bCs/>
          <w:color w:val="000000"/>
          <w:sz w:val="21"/>
          <w:szCs w:val="21"/>
        </w:rPr>
        <w:t>”</w:t>
      </w:r>
      <w:r w:rsidRPr="00207F35">
        <w:rPr>
          <w:rFonts w:ascii="Cambria" w:eastAsia="宋体" w:hAnsi="Cambria" w:cs="Times New Roman"/>
          <w:b/>
          <w:bCs/>
          <w:color w:val="000000"/>
          <w:sz w:val="21"/>
          <w:szCs w:val="21"/>
        </w:rPr>
        <w:t>。</w:t>
      </w:r>
    </w:p>
    <w:p w14:paraId="09F3E08B"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3886F3DF" w14:textId="2C468E66" w:rsidR="00F24DAA" w:rsidRPr="00F24DAA" w:rsidRDefault="000A5CAE" w:rsidP="00C75BF8">
      <w:pPr>
        <w:spacing w:after="0" w:line="360" w:lineRule="auto"/>
        <w:rPr>
          <w:rFonts w:ascii="Cambria" w:eastAsia="宋体" w:hAnsi="Cambria" w:cs="Times New Roman"/>
          <w:color w:val="000000"/>
          <w:sz w:val="21"/>
          <w:szCs w:val="21"/>
        </w:rPr>
      </w:pPr>
      <w:r w:rsidRPr="00207F35">
        <w:rPr>
          <w:rFonts w:ascii="Cambria" w:eastAsia="宋体" w:hAnsi="Cambria" w:cs="Times New Roman"/>
          <w:color w:val="000000"/>
          <w:sz w:val="21"/>
          <w:szCs w:val="21"/>
        </w:rPr>
        <w:t>半个小时后学生针对以上建议完成修改，以下是改论文第一段的第三稿：</w:t>
      </w:r>
    </w:p>
    <w:p w14:paraId="6FFF8DB3" w14:textId="77777777" w:rsidR="000A5CAE" w:rsidRPr="00207F35" w:rsidRDefault="000A5CAE" w:rsidP="00C75BF8">
      <w:pPr>
        <w:spacing w:after="0" w:line="360" w:lineRule="auto"/>
        <w:rPr>
          <w:rFonts w:ascii="Cambria" w:eastAsia="宋体" w:hAnsi="Cambria" w:cs="Times New Roman"/>
          <w:sz w:val="21"/>
          <w:szCs w:val="21"/>
        </w:rPr>
      </w:pPr>
      <w:r w:rsidRPr="00207F35">
        <w:rPr>
          <w:rFonts w:ascii="Cambria" w:eastAsia="宋体" w:hAnsi="Cambria" w:cs="Times New Roman"/>
          <w:color w:val="000000"/>
          <w:sz w:val="21"/>
          <w:szCs w:val="21"/>
        </w:rPr>
        <w:t> </w:t>
      </w:r>
    </w:p>
    <w:p w14:paraId="39EC07E2" w14:textId="77777777" w:rsidR="000A5CAE" w:rsidRPr="00207F35" w:rsidRDefault="000A5CAE" w:rsidP="00C75BF8">
      <w:pPr>
        <w:spacing w:after="0" w:line="360" w:lineRule="auto"/>
        <w:ind w:left="480" w:right="480"/>
        <w:rPr>
          <w:rFonts w:ascii="Cambria" w:eastAsia="宋体" w:hAnsi="Cambria" w:cs="Times New Roman"/>
          <w:sz w:val="21"/>
          <w:szCs w:val="21"/>
        </w:rPr>
      </w:pPr>
      <w:r w:rsidRPr="00207F35">
        <w:rPr>
          <w:rFonts w:ascii="Cambria" w:eastAsia="宋体" w:hAnsi="Cambria" w:cs="Times New Roman"/>
          <w:b/>
          <w:bCs/>
          <w:color w:val="000000"/>
          <w:sz w:val="21"/>
          <w:szCs w:val="21"/>
        </w:rPr>
        <w:t>美国南部一直盛行以种族歧视为主的暴力行为，即使在南北战争后的重建时期（</w:t>
      </w:r>
      <w:r w:rsidRPr="00207F35">
        <w:rPr>
          <w:rFonts w:ascii="Cambria" w:eastAsia="宋体" w:hAnsi="Cambria" w:cs="Times New Roman"/>
          <w:b/>
          <w:bCs/>
          <w:color w:val="000000"/>
          <w:sz w:val="21"/>
          <w:szCs w:val="21"/>
        </w:rPr>
        <w:t>Reconstruction</w:t>
      </w:r>
      <w:r w:rsidRPr="00207F35">
        <w:rPr>
          <w:rFonts w:ascii="Cambria" w:eastAsia="宋体" w:hAnsi="Cambria" w:cs="Times New Roman"/>
          <w:b/>
          <w:bCs/>
          <w:color w:val="000000"/>
          <w:sz w:val="21"/>
          <w:szCs w:val="21"/>
        </w:rPr>
        <w:t>）仍然有超过</w:t>
      </w:r>
      <w:r w:rsidRPr="00207F35">
        <w:rPr>
          <w:rFonts w:ascii="Cambria" w:eastAsia="宋体" w:hAnsi="Cambria" w:cs="Times New Roman"/>
          <w:b/>
          <w:bCs/>
          <w:color w:val="000000"/>
          <w:sz w:val="21"/>
          <w:szCs w:val="21"/>
        </w:rPr>
        <w:t>15000</w:t>
      </w:r>
      <w:r w:rsidRPr="00207F35">
        <w:rPr>
          <w:rFonts w:ascii="Cambria" w:eastAsia="宋体" w:hAnsi="Cambria" w:cs="Times New Roman"/>
          <w:b/>
          <w:bCs/>
          <w:color w:val="000000"/>
          <w:sz w:val="21"/>
          <w:szCs w:val="21"/>
        </w:rPr>
        <w:t>名非洲裔美国人由于政治动机被谋杀。现有文献</w:t>
      </w:r>
      <w:r w:rsidRPr="00207F35">
        <w:rPr>
          <w:rFonts w:ascii="Cambria" w:eastAsia="宋体" w:hAnsi="Cambria" w:cs="Times New Roman"/>
          <w:b/>
          <w:bCs/>
          <w:color w:val="000000"/>
          <w:sz w:val="21"/>
          <w:szCs w:val="21"/>
        </w:rPr>
        <w:t xml:space="preserve">  </w:t>
      </w:r>
      <w:r w:rsidRPr="00207F35">
        <w:rPr>
          <w:rFonts w:ascii="Cambria" w:eastAsia="宋体" w:hAnsi="Cambria" w:cs="Times New Roman"/>
          <w:b/>
          <w:bCs/>
          <w:color w:val="000000"/>
          <w:sz w:val="21"/>
          <w:szCs w:val="21"/>
        </w:rPr>
        <w:t>大多侧重于分析这些暴力行为与福利政策的关系，尚未有文献考虑到</w:t>
      </w:r>
      <w:r w:rsidRPr="00207F35">
        <w:rPr>
          <w:rFonts w:ascii="Cambria" w:eastAsia="宋体" w:hAnsi="Cambria" w:cs="Times New Roman"/>
          <w:b/>
          <w:bCs/>
          <w:sz w:val="21"/>
          <w:szCs w:val="21"/>
        </w:rPr>
        <w:t>财政政策</w:t>
      </w:r>
      <w:r w:rsidRPr="00207F35">
        <w:rPr>
          <w:rFonts w:ascii="Cambria" w:eastAsia="宋体" w:hAnsi="Cambria" w:cs="Times New Roman"/>
          <w:b/>
          <w:bCs/>
          <w:color w:val="000000"/>
          <w:sz w:val="21"/>
          <w:szCs w:val="21"/>
        </w:rPr>
        <w:t>的影响。</w:t>
      </w:r>
      <w:r w:rsidRPr="00207F35">
        <w:rPr>
          <w:rFonts w:ascii="Cambria" w:eastAsia="宋体" w:hAnsi="Cambria" w:cs="Times New Roman"/>
          <w:b/>
          <w:bCs/>
          <w:sz w:val="21"/>
          <w:szCs w:val="21"/>
        </w:rPr>
        <w:t>Trevon D. Logan</w:t>
      </w:r>
      <w:r w:rsidRPr="00207F35">
        <w:rPr>
          <w:rFonts w:ascii="Cambria" w:eastAsia="宋体" w:hAnsi="Cambria" w:cs="Times New Roman"/>
          <w:b/>
          <w:bCs/>
          <w:color w:val="000000"/>
          <w:sz w:val="21"/>
          <w:szCs w:val="21"/>
        </w:rPr>
        <w:t>独立撰写的</w:t>
      </w:r>
      <w:r w:rsidRPr="00207F35">
        <w:rPr>
          <w:rFonts w:ascii="Cambria" w:eastAsia="宋体" w:hAnsi="Cambria" w:cs="Times New Roman"/>
          <w:b/>
          <w:bCs/>
          <w:sz w:val="21"/>
          <w:szCs w:val="21"/>
        </w:rPr>
        <w:t>NBER</w:t>
      </w:r>
      <w:proofErr w:type="gramStart"/>
      <w:r w:rsidRPr="00207F35">
        <w:rPr>
          <w:rFonts w:ascii="Cambria" w:eastAsia="宋体" w:hAnsi="Cambria" w:cs="Times New Roman"/>
          <w:b/>
          <w:bCs/>
          <w:color w:val="000000"/>
          <w:sz w:val="21"/>
          <w:szCs w:val="21"/>
        </w:rPr>
        <w:t>工作论文</w:t>
      </w:r>
      <w:r w:rsidRPr="00207F35">
        <w:rPr>
          <w:rFonts w:ascii="Cambria" w:eastAsia="宋体" w:hAnsi="Cambria" w:cs="Times New Roman"/>
          <w:b/>
          <w:bCs/>
          <w:color w:val="000000"/>
          <w:sz w:val="21"/>
          <w:szCs w:val="21"/>
        </w:rPr>
        <w:t>“</w:t>
      </w:r>
      <w:proofErr w:type="gramEnd"/>
      <w:r w:rsidRPr="00207F35">
        <w:rPr>
          <w:rFonts w:ascii="Cambria" w:eastAsia="宋体" w:hAnsi="Cambria" w:cs="Times New Roman"/>
          <w:b/>
          <w:bCs/>
          <w:color w:val="000000"/>
          <w:sz w:val="21"/>
          <w:szCs w:val="21"/>
        </w:rPr>
        <w:t xml:space="preserve">White lashing: Black </w:t>
      </w:r>
      <w:proofErr w:type="spellStart"/>
      <w:r w:rsidRPr="00207F35">
        <w:rPr>
          <w:rFonts w:ascii="Cambria" w:eastAsia="宋体" w:hAnsi="Cambria" w:cs="Times New Roman"/>
          <w:b/>
          <w:bCs/>
          <w:color w:val="000000"/>
          <w:sz w:val="21"/>
          <w:szCs w:val="21"/>
        </w:rPr>
        <w:t>Politicians,Taxes</w:t>
      </w:r>
      <w:proofErr w:type="spellEnd"/>
      <w:r w:rsidRPr="00207F35">
        <w:rPr>
          <w:rFonts w:ascii="Cambria" w:eastAsia="宋体" w:hAnsi="Cambria" w:cs="Times New Roman"/>
          <w:b/>
          <w:bCs/>
          <w:color w:val="000000"/>
          <w:sz w:val="21"/>
          <w:szCs w:val="21"/>
        </w:rPr>
        <w:t>, and Violence”</w:t>
      </w:r>
      <w:r w:rsidRPr="00207F35">
        <w:rPr>
          <w:rFonts w:ascii="Cambria" w:eastAsia="宋体" w:hAnsi="Cambria" w:cs="Times New Roman"/>
          <w:b/>
          <w:bCs/>
          <w:color w:val="000000"/>
          <w:sz w:val="21"/>
          <w:szCs w:val="21"/>
        </w:rPr>
        <w:t>首次从定量的角度</w:t>
      </w:r>
      <w:r w:rsidRPr="00207F35">
        <w:rPr>
          <w:rFonts w:ascii="Cambria" w:eastAsia="宋体" w:hAnsi="Cambria" w:cs="Times New Roman"/>
          <w:b/>
          <w:bCs/>
          <w:sz w:val="21"/>
          <w:szCs w:val="21"/>
        </w:rPr>
        <w:t>研究了美国重建时期税收政策对黑人政治家遭受暴力行为的可能性的影响。</w:t>
      </w:r>
    </w:p>
    <w:p w14:paraId="07176136" w14:textId="77777777" w:rsidR="00EA7522" w:rsidRPr="00207F35" w:rsidRDefault="00EA7522" w:rsidP="00C75BF8">
      <w:pPr>
        <w:spacing w:line="360" w:lineRule="auto"/>
        <w:rPr>
          <w:rFonts w:ascii="Cambria" w:hAnsi="Cambria"/>
        </w:rPr>
      </w:pPr>
    </w:p>
    <w:sectPr w:rsidR="00EA7522" w:rsidRPr="00207F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13"/>
    <w:rsid w:val="00090136"/>
    <w:rsid w:val="000A5CAE"/>
    <w:rsid w:val="00207F35"/>
    <w:rsid w:val="00297C19"/>
    <w:rsid w:val="006E31C5"/>
    <w:rsid w:val="008426AF"/>
    <w:rsid w:val="00C75BF8"/>
    <w:rsid w:val="00EA7522"/>
    <w:rsid w:val="00F07522"/>
    <w:rsid w:val="00F24DAA"/>
    <w:rsid w:val="00F8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4CAF"/>
  <w15:chartTrackingRefBased/>
  <w15:docId w15:val="{3A8D6AE9-43C6-485E-9380-8BFC479A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CA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zhengqing zhou</cp:lastModifiedBy>
  <cp:revision>10</cp:revision>
  <dcterms:created xsi:type="dcterms:W3CDTF">2021-08-08T16:26:00Z</dcterms:created>
  <dcterms:modified xsi:type="dcterms:W3CDTF">2022-03-29T18:25:00Z</dcterms:modified>
</cp:coreProperties>
</file>