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9CE" w:rsidRDefault="00A319CE" w:rsidP="00A319CE">
      <w:pPr>
        <w:widowControl/>
        <w:spacing w:before="100" w:beforeAutospacing="1" w:after="100" w:afterAutospacing="1"/>
        <w:jc w:val="center"/>
        <w:rPr>
          <w:rFonts w:ascii="Times New Roman" w:eastAsia="黑体" w:hAnsi="Times New Roman" w:cs="Times New Roman"/>
          <w:kern w:val="36"/>
          <w:sz w:val="32"/>
          <w:szCs w:val="32"/>
        </w:rPr>
      </w:pPr>
      <w:r>
        <w:rPr>
          <w:rFonts w:ascii="Times New Roman" w:eastAsia="黑体" w:hAnsi="黑体" w:cs="Times New Roman" w:hint="eastAsia"/>
          <w:kern w:val="36"/>
          <w:sz w:val="32"/>
          <w:szCs w:val="32"/>
        </w:rPr>
        <w:t>体育联盟中竞争均衡理论</w:t>
      </w:r>
      <w:bookmarkStart w:id="0" w:name="OLE_LINK2"/>
      <w:bookmarkStart w:id="1" w:name="OLE_LINK1"/>
      <w:r>
        <w:rPr>
          <w:rFonts w:ascii="Times New Roman" w:eastAsia="黑体" w:hAnsi="黑体" w:cs="Times New Roman" w:hint="eastAsia"/>
          <w:kern w:val="36"/>
          <w:sz w:val="32"/>
          <w:szCs w:val="32"/>
        </w:rPr>
        <w:t>及应用</w:t>
      </w:r>
      <w:bookmarkEnd w:id="0"/>
      <w:bookmarkEnd w:id="1"/>
      <w:r>
        <w:rPr>
          <w:rFonts w:ascii="Times New Roman" w:eastAsia="黑体" w:hAnsi="黑体" w:cs="Times New Roman" w:hint="eastAsia"/>
          <w:kern w:val="36"/>
          <w:sz w:val="32"/>
          <w:szCs w:val="32"/>
        </w:rPr>
        <w:t>的再讨论</w:t>
      </w:r>
    </w:p>
    <w:p w:rsidR="00A319CE" w:rsidRDefault="00A319CE" w:rsidP="00A319CE">
      <w:pPr>
        <w:widowControl/>
        <w:spacing w:before="100" w:beforeAutospacing="1" w:after="100" w:afterAutospacing="1"/>
        <w:jc w:val="center"/>
        <w:rPr>
          <w:rFonts w:ascii="楷体" w:eastAsia="楷体" w:hAnsi="楷体" w:cs="Times New Roman"/>
          <w:kern w:val="36"/>
          <w:sz w:val="24"/>
          <w:szCs w:val="24"/>
        </w:rPr>
      </w:pPr>
      <w:r>
        <w:rPr>
          <w:rFonts w:ascii="楷体" w:eastAsia="楷体" w:hAnsi="楷体" w:cs="Times New Roman" w:hint="eastAsia"/>
          <w:kern w:val="36"/>
          <w:sz w:val="24"/>
          <w:szCs w:val="24"/>
        </w:rPr>
        <w:t>周正卿</w:t>
      </w:r>
      <w:r>
        <w:rPr>
          <w:rStyle w:val="a7"/>
        </w:rPr>
        <w:footnoteReference w:id="2"/>
      </w:r>
      <w:r>
        <w:t xml:space="preserve"> </w:t>
      </w:r>
      <w:r>
        <w:rPr>
          <w:rFonts w:ascii="楷体" w:eastAsia="楷体" w:hAnsi="楷体" w:cs="Times New Roman" w:hint="eastAsia"/>
          <w:kern w:val="36"/>
          <w:sz w:val="24"/>
          <w:szCs w:val="24"/>
        </w:rPr>
        <w:t xml:space="preserve"> 100871</w:t>
      </w:r>
    </w:p>
    <w:p w:rsidR="00A319CE" w:rsidRDefault="00A319CE" w:rsidP="00A319CE">
      <w:pPr>
        <w:widowControl/>
        <w:spacing w:before="100" w:beforeAutospacing="1" w:after="100" w:afterAutospacing="1"/>
        <w:jc w:val="center"/>
        <w:rPr>
          <w:rFonts w:ascii="楷体" w:eastAsia="楷体" w:hAnsi="楷体" w:cs="Times New Roman" w:hint="eastAsia"/>
          <w:kern w:val="36"/>
          <w:sz w:val="24"/>
          <w:szCs w:val="24"/>
        </w:rPr>
      </w:pPr>
    </w:p>
    <w:p w:rsidR="00A319CE" w:rsidRDefault="00A319CE" w:rsidP="00A319CE">
      <w:pPr>
        <w:pStyle w:val="1"/>
        <w:keepNext w:val="0"/>
        <w:keepLines w:val="0"/>
        <w:widowControl/>
        <w:numPr>
          <w:ilvl w:val="0"/>
          <w:numId w:val="2"/>
        </w:numPr>
        <w:spacing w:before="100" w:beforeAutospacing="1" w:after="100" w:afterAutospacing="1" w:line="240" w:lineRule="auto"/>
        <w:jc w:val="left"/>
        <w:rPr>
          <w:rFonts w:ascii="Times New Roman" w:eastAsia="宋体" w:hAnsi="Times New Roman" w:cs="Times New Roman" w:hint="eastAsia"/>
          <w:kern w:val="36"/>
          <w:sz w:val="21"/>
          <w:szCs w:val="21"/>
        </w:rPr>
      </w:pPr>
      <w:r>
        <w:rPr>
          <w:rFonts w:ascii="Times New Roman" w:hAnsi="宋体" w:cs="Times New Roman" w:hint="eastAsia"/>
          <w:kern w:val="36"/>
          <w:sz w:val="21"/>
          <w:szCs w:val="21"/>
        </w:rPr>
        <w:t>引言</w:t>
      </w:r>
    </w:p>
    <w:p w:rsidR="00A319CE" w:rsidRDefault="00A319CE" w:rsidP="00A319CE">
      <w:pPr>
        <w:ind w:firstLine="420"/>
        <w:rPr>
          <w:rFonts w:ascii="Times New Roman" w:hAnsi="Times New Roman" w:cs="Times New Roman"/>
          <w:szCs w:val="21"/>
        </w:rPr>
      </w:pPr>
      <w:r>
        <w:rPr>
          <w:rFonts w:ascii="Times New Roman" w:hAnsi="Times New Roman" w:cs="Times New Roman" w:hint="eastAsia"/>
          <w:szCs w:val="21"/>
        </w:rPr>
        <w:t>自</w:t>
      </w:r>
      <w:r>
        <w:rPr>
          <w:rFonts w:ascii="Times New Roman" w:hAnsi="Times New Roman" w:cs="Times New Roman"/>
          <w:szCs w:val="21"/>
        </w:rPr>
        <w:t>Rottenberg</w:t>
      </w:r>
      <w:r>
        <w:rPr>
          <w:rFonts w:ascii="Times New Roman" w:hAnsi="Times New Roman" w:cs="Times New Roman" w:hint="eastAsia"/>
          <w:szCs w:val="21"/>
        </w:rPr>
        <w:t>在</w:t>
      </w:r>
      <w:r>
        <w:rPr>
          <w:rFonts w:ascii="Times New Roman" w:hAnsi="Times New Roman" w:cs="Times New Roman"/>
          <w:szCs w:val="21"/>
        </w:rPr>
        <w:t>1956</w:t>
      </w:r>
      <w:r>
        <w:rPr>
          <w:rFonts w:ascii="Times New Roman" w:hAnsi="Times New Roman" w:cs="Times New Roman" w:hint="eastAsia"/>
          <w:szCs w:val="21"/>
        </w:rPr>
        <w:t>年发表《棒球球员的劳动力市场》一文后，联赛竞争均衡问题一直是体育经济学领域中的研究重点。这是因为，一方面，维持适度的竞争均衡水平，有利于联赛持续发展（</w:t>
      </w:r>
      <w:r>
        <w:rPr>
          <w:rFonts w:ascii="Times New Roman" w:hAnsi="Times New Roman" w:cs="Times New Roman"/>
          <w:szCs w:val="21"/>
        </w:rPr>
        <w:t>Neale</w:t>
      </w:r>
      <w:r>
        <w:rPr>
          <w:rFonts w:ascii="Times New Roman" w:hAnsi="Times New Roman" w:cs="Times New Roman" w:hint="eastAsia"/>
          <w:szCs w:val="21"/>
        </w:rPr>
        <w:t>，</w:t>
      </w:r>
      <w:r>
        <w:rPr>
          <w:rFonts w:ascii="Times New Roman" w:hAnsi="Times New Roman" w:cs="Times New Roman"/>
          <w:szCs w:val="21"/>
        </w:rPr>
        <w:t>1964</w:t>
      </w:r>
      <w:r>
        <w:rPr>
          <w:rFonts w:ascii="Times New Roman" w:hAnsi="Times New Roman" w:cs="Times New Roman" w:hint="eastAsia"/>
          <w:szCs w:val="21"/>
        </w:rPr>
        <w:t>等）；另一方面，各支球队实力相当、竞争充分的联赛，能够吸引大量球迷和关注度，提高上座率（</w:t>
      </w:r>
      <w:r>
        <w:rPr>
          <w:rFonts w:ascii="Times New Roman" w:hAnsi="Times New Roman" w:cs="Times New Roman"/>
          <w:szCs w:val="21"/>
        </w:rPr>
        <w:t>Zimbalist</w:t>
      </w:r>
      <w:r>
        <w:rPr>
          <w:rFonts w:ascii="Times New Roman" w:hAnsi="Times New Roman" w:cs="Times New Roman" w:hint="eastAsia"/>
          <w:szCs w:val="21"/>
        </w:rPr>
        <w:t>，</w:t>
      </w:r>
      <w:r>
        <w:rPr>
          <w:rFonts w:ascii="Times New Roman" w:hAnsi="Times New Roman" w:cs="Times New Roman"/>
          <w:szCs w:val="21"/>
        </w:rPr>
        <w:t>2002</w:t>
      </w:r>
      <w:r>
        <w:rPr>
          <w:rFonts w:ascii="Times New Roman" w:hAnsi="Times New Roman" w:cs="Times New Roman" w:hint="eastAsia"/>
          <w:szCs w:val="21"/>
        </w:rPr>
        <w:t>等）。前者涉及</w:t>
      </w:r>
      <w:r>
        <w:rPr>
          <w:rFonts w:ascii="Times New Roman" w:hAnsi="Times New Roman" w:cs="Times New Roman"/>
          <w:szCs w:val="21"/>
        </w:rPr>
        <w:t>“</w:t>
      </w:r>
      <w:r>
        <w:rPr>
          <w:rFonts w:ascii="Times New Roman" w:hAnsi="Times New Roman" w:cs="Times New Roman" w:hint="eastAsia"/>
          <w:szCs w:val="21"/>
        </w:rPr>
        <w:t>如何判断最优竞争均衡水平</w:t>
      </w:r>
      <w:r>
        <w:rPr>
          <w:rFonts w:ascii="Times New Roman" w:hAnsi="Times New Roman" w:cs="Times New Roman"/>
          <w:szCs w:val="21"/>
        </w:rPr>
        <w:t>”</w:t>
      </w:r>
      <w:r>
        <w:rPr>
          <w:rFonts w:ascii="Times New Roman" w:hAnsi="Times New Roman" w:cs="Times New Roman" w:hint="eastAsia"/>
          <w:szCs w:val="21"/>
        </w:rPr>
        <w:t>，后者更强调竞争均衡水平的</w:t>
      </w:r>
      <w:r>
        <w:rPr>
          <w:rFonts w:ascii="Times New Roman" w:hAnsi="Times New Roman" w:cs="Times New Roman"/>
          <w:szCs w:val="21"/>
        </w:rPr>
        <w:t>“</w:t>
      </w:r>
      <w:r>
        <w:rPr>
          <w:rFonts w:ascii="Times New Roman" w:hAnsi="Times New Roman" w:cs="Times New Roman" w:hint="eastAsia"/>
          <w:szCs w:val="21"/>
        </w:rPr>
        <w:t>溢出效应</w:t>
      </w:r>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szCs w:val="21"/>
        </w:rPr>
        <w:t>Humpherey</w:t>
      </w:r>
      <w:r>
        <w:rPr>
          <w:rFonts w:ascii="Times New Roman" w:hAnsi="Times New Roman" w:cs="Times New Roman" w:hint="eastAsia"/>
          <w:szCs w:val="21"/>
        </w:rPr>
        <w:t>，</w:t>
      </w:r>
      <w:r>
        <w:rPr>
          <w:rFonts w:ascii="Times New Roman" w:hAnsi="Times New Roman" w:cs="Times New Roman"/>
          <w:szCs w:val="21"/>
        </w:rPr>
        <w:t>2003</w:t>
      </w:r>
      <w:r>
        <w:rPr>
          <w:rFonts w:ascii="Times New Roman" w:hAnsi="Times New Roman" w:cs="Times New Roman" w:hint="eastAsia"/>
          <w:szCs w:val="21"/>
        </w:rPr>
        <w:t>）。</w:t>
      </w:r>
    </w:p>
    <w:p w:rsidR="00A319CE" w:rsidRDefault="00A319CE" w:rsidP="00A319CE">
      <w:pPr>
        <w:ind w:firstLine="420"/>
        <w:rPr>
          <w:rFonts w:ascii="Times New Roman" w:hAnsi="Times New Roman" w:cs="Times New Roman"/>
          <w:szCs w:val="21"/>
        </w:rPr>
      </w:pPr>
      <w:r>
        <w:rPr>
          <w:rFonts w:ascii="Times New Roman" w:hAnsi="Times New Roman" w:cs="Times New Roman" w:hint="eastAsia"/>
          <w:szCs w:val="21"/>
        </w:rPr>
        <w:t>目前，从国外已有文献来看，联赛竞争均衡问题虽然还有诸多值得商榷之处，但是研究对象、方法、体系等业已成熟。相比之下，国内研究正处于起步阶段，很多方法值得借鉴。本文目标，在梳理现有文献基础上，为中国职业化联赛发展提供的更多建议。</w:t>
      </w:r>
    </w:p>
    <w:p w:rsidR="00A319CE" w:rsidRDefault="00A319CE" w:rsidP="00A319CE">
      <w:pPr>
        <w:pStyle w:val="1"/>
        <w:keepNext w:val="0"/>
        <w:keepLines w:val="0"/>
        <w:widowControl/>
        <w:numPr>
          <w:ilvl w:val="0"/>
          <w:numId w:val="2"/>
        </w:numPr>
        <w:spacing w:before="100" w:beforeAutospacing="1" w:after="100" w:afterAutospacing="1" w:line="240" w:lineRule="auto"/>
        <w:jc w:val="left"/>
        <w:rPr>
          <w:rFonts w:ascii="Times New Roman" w:hAnsi="Times New Roman" w:cs="Times New Roman"/>
          <w:kern w:val="36"/>
          <w:sz w:val="21"/>
          <w:szCs w:val="21"/>
        </w:rPr>
      </w:pPr>
      <w:r>
        <w:rPr>
          <w:rFonts w:ascii="Times New Roman" w:hAnsi="宋体" w:cs="Times New Roman" w:hint="eastAsia"/>
          <w:kern w:val="36"/>
          <w:sz w:val="21"/>
          <w:szCs w:val="21"/>
        </w:rPr>
        <w:t>竞争均衡文献梳理：主要框架</w:t>
      </w:r>
    </w:p>
    <w:p w:rsidR="00A319CE" w:rsidRDefault="00A319CE" w:rsidP="00A319CE">
      <w:pPr>
        <w:ind w:firstLine="420"/>
        <w:rPr>
          <w:rFonts w:ascii="Times New Roman" w:hAnsi="Times New Roman" w:cs="Times New Roman"/>
          <w:szCs w:val="21"/>
        </w:rPr>
      </w:pPr>
      <w:r>
        <w:rPr>
          <w:rFonts w:ascii="Times New Roman" w:hAnsi="Times New Roman" w:cs="Times New Roman"/>
          <w:szCs w:val="21"/>
        </w:rPr>
        <w:t>1956</w:t>
      </w:r>
      <w:r>
        <w:rPr>
          <w:rFonts w:ascii="Times New Roman" w:hAnsiTheme="minorEastAsia" w:cs="Times New Roman" w:hint="eastAsia"/>
          <w:szCs w:val="21"/>
        </w:rPr>
        <w:t>年，</w:t>
      </w:r>
      <w:r>
        <w:rPr>
          <w:rFonts w:ascii="Times New Roman" w:hAnsi="Times New Roman" w:cs="Times New Roman"/>
          <w:szCs w:val="21"/>
        </w:rPr>
        <w:t>Simon Rottenberg</w:t>
      </w:r>
      <w:r>
        <w:rPr>
          <w:rFonts w:ascii="Times New Roman" w:hAnsiTheme="minorEastAsia" w:cs="Times New Roman" w:hint="eastAsia"/>
          <w:szCs w:val="21"/>
        </w:rPr>
        <w:t>在《棒球球员的劳动力市场》一文中借助分析棒球联赛中的</w:t>
      </w:r>
      <w:r>
        <w:rPr>
          <w:rFonts w:ascii="Times New Roman" w:hAnsi="Times New Roman" w:cs="Times New Roman"/>
          <w:szCs w:val="21"/>
        </w:rPr>
        <w:t>“</w:t>
      </w:r>
      <w:r>
        <w:rPr>
          <w:rFonts w:ascii="Times New Roman" w:hAnsiTheme="minorEastAsia" w:cs="Times New Roman" w:hint="eastAsia"/>
          <w:szCs w:val="21"/>
        </w:rPr>
        <w:t>保留条款</w:t>
      </w:r>
      <w:r>
        <w:rPr>
          <w:rFonts w:ascii="Times New Roman" w:hAnsi="Times New Roman" w:cs="Times New Roman"/>
          <w:szCs w:val="21"/>
        </w:rPr>
        <w:t>”</w:t>
      </w:r>
      <w:r>
        <w:rPr>
          <w:rFonts w:ascii="Times New Roman" w:hAnsiTheme="minorEastAsia" w:cs="Times New Roman" w:hint="eastAsia"/>
          <w:szCs w:val="21"/>
        </w:rPr>
        <w:t>（</w:t>
      </w:r>
      <w:r>
        <w:rPr>
          <w:rFonts w:ascii="Times New Roman" w:hAnsi="Times New Roman" w:cs="Times New Roman"/>
          <w:szCs w:val="21"/>
        </w:rPr>
        <w:t>reserve clause</w:t>
      </w:r>
      <w:r>
        <w:rPr>
          <w:rFonts w:ascii="Times New Roman" w:hAnsiTheme="minorEastAsia" w:cs="Times New Roman" w:hint="eastAsia"/>
          <w:szCs w:val="21"/>
        </w:rPr>
        <w:t>）、</w:t>
      </w:r>
      <w:r>
        <w:rPr>
          <w:rFonts w:ascii="Times New Roman" w:hAnsi="Times New Roman" w:cs="Times New Roman"/>
          <w:szCs w:val="21"/>
        </w:rPr>
        <w:t>“</w:t>
      </w:r>
      <w:r>
        <w:rPr>
          <w:rFonts w:ascii="Times New Roman" w:hAnsiTheme="minorEastAsia" w:cs="Times New Roman" w:hint="eastAsia"/>
          <w:szCs w:val="21"/>
        </w:rPr>
        <w:t>让渡条款</w:t>
      </w:r>
      <w:r>
        <w:rPr>
          <w:rFonts w:ascii="Times New Roman" w:hAnsi="Times New Roman" w:cs="Times New Roman"/>
          <w:szCs w:val="21"/>
        </w:rPr>
        <w:t>”</w:t>
      </w:r>
      <w:r>
        <w:rPr>
          <w:rFonts w:ascii="Times New Roman" w:hAnsiTheme="minorEastAsia" w:cs="Times New Roman" w:hint="eastAsia"/>
          <w:szCs w:val="21"/>
        </w:rPr>
        <w:t>（</w:t>
      </w:r>
      <w:r>
        <w:rPr>
          <w:rFonts w:ascii="Times New Roman" w:hAnsi="Times New Roman" w:cs="Times New Roman"/>
          <w:szCs w:val="21"/>
        </w:rPr>
        <w:t>waiver rules</w:t>
      </w:r>
      <w:r>
        <w:rPr>
          <w:rFonts w:ascii="Times New Roman" w:hAnsiTheme="minorEastAsia" w:cs="Times New Roman" w:hint="eastAsia"/>
          <w:szCs w:val="21"/>
        </w:rPr>
        <w:t>）等制度安排，认为这些制度设置会影响天才球员在各支球队中的分布，进而影响联赛的竞争均衡程度，从而揭开了该问题研究的序幕。目前，职业体育联赛中竞争均衡问题已成为研究热点。</w:t>
      </w:r>
    </w:p>
    <w:p w:rsidR="00A319CE" w:rsidRDefault="00A319CE" w:rsidP="00A319CE">
      <w:pPr>
        <w:ind w:firstLine="420"/>
        <w:jc w:val="left"/>
        <w:rPr>
          <w:rFonts w:ascii="Times New Roman" w:hAnsi="Times New Roman" w:cs="Times New Roman"/>
          <w:szCs w:val="21"/>
        </w:rPr>
      </w:pPr>
      <w:r>
        <w:rPr>
          <w:rFonts w:ascii="Times New Roman" w:hAnsi="Times New Roman" w:cs="Times New Roman" w:hint="eastAsia"/>
          <w:szCs w:val="21"/>
        </w:rPr>
        <w:t>随着竞争均衡问题不断被重视，大量研究文献出现。</w:t>
      </w:r>
      <w:r>
        <w:rPr>
          <w:rFonts w:ascii="Times New Roman" w:hAnsi="Times New Roman" w:cs="Times New Roman"/>
          <w:szCs w:val="21"/>
        </w:rPr>
        <w:t>Zimbalist</w:t>
      </w:r>
      <w:r>
        <w:rPr>
          <w:rFonts w:ascii="Times New Roman" w:hAnsiTheme="minorEastAsia" w:cs="Times New Roman" w:hint="eastAsia"/>
          <w:szCs w:val="21"/>
        </w:rPr>
        <w:t>（</w:t>
      </w:r>
      <w:r>
        <w:rPr>
          <w:rFonts w:ascii="Times New Roman" w:hAnsi="Times New Roman" w:cs="Times New Roman"/>
          <w:szCs w:val="21"/>
        </w:rPr>
        <w:t>2002</w:t>
      </w:r>
      <w:r>
        <w:rPr>
          <w:rFonts w:ascii="Times New Roman" w:hAnsiTheme="minorEastAsia" w:cs="Times New Roman" w:hint="eastAsia"/>
          <w:szCs w:val="21"/>
        </w:rPr>
        <w:t>）、</w:t>
      </w:r>
      <w:r>
        <w:rPr>
          <w:rFonts w:ascii="Times New Roman" w:hAnsi="Times New Roman" w:cs="Times New Roman"/>
          <w:szCs w:val="21"/>
        </w:rPr>
        <w:t>Rodney Fort</w:t>
      </w:r>
      <w:r>
        <w:rPr>
          <w:rFonts w:ascii="Times New Roman" w:hAnsiTheme="minorEastAsia" w:cs="Times New Roman" w:hint="eastAsia"/>
          <w:szCs w:val="21"/>
        </w:rPr>
        <w:t>和</w:t>
      </w:r>
      <w:r>
        <w:rPr>
          <w:rFonts w:ascii="Times New Roman" w:hAnsi="Times New Roman" w:cs="Times New Roman"/>
          <w:szCs w:val="21"/>
        </w:rPr>
        <w:t>Joel Maxcy</w:t>
      </w:r>
      <w:r>
        <w:rPr>
          <w:rFonts w:ascii="Times New Roman" w:hAnsiTheme="minorEastAsia" w:cs="Times New Roman" w:hint="eastAsia"/>
          <w:szCs w:val="21"/>
        </w:rPr>
        <w:t>（</w:t>
      </w:r>
      <w:r>
        <w:rPr>
          <w:rFonts w:ascii="Times New Roman" w:hAnsi="Times New Roman" w:cs="Times New Roman"/>
          <w:szCs w:val="21"/>
        </w:rPr>
        <w:t>2003</w:t>
      </w:r>
      <w:r>
        <w:rPr>
          <w:rFonts w:ascii="Times New Roman" w:hAnsiTheme="minorEastAsia" w:cs="Times New Roman" w:hint="eastAsia"/>
          <w:szCs w:val="21"/>
        </w:rPr>
        <w:t>）将它们主要归结为理论类和实证类两大类。其中，理论类文章如</w:t>
      </w:r>
      <w:r>
        <w:rPr>
          <w:rFonts w:ascii="Times New Roman" w:hAnsi="Times New Roman" w:cs="Times New Roman"/>
          <w:szCs w:val="21"/>
        </w:rPr>
        <w:t>Rottenberg</w:t>
      </w:r>
      <w:r>
        <w:rPr>
          <w:rFonts w:ascii="Times New Roman" w:hAnsiTheme="minorEastAsia" w:cs="Times New Roman" w:hint="eastAsia"/>
          <w:szCs w:val="21"/>
        </w:rPr>
        <w:t>（</w:t>
      </w:r>
      <w:r>
        <w:rPr>
          <w:rFonts w:ascii="Times New Roman" w:hAnsi="Times New Roman" w:cs="Times New Roman"/>
          <w:szCs w:val="21"/>
        </w:rPr>
        <w:t>1956</w:t>
      </w:r>
      <w:r>
        <w:rPr>
          <w:rFonts w:ascii="Times New Roman" w:hAnsiTheme="minorEastAsia" w:cs="Times New Roman" w:hint="eastAsia"/>
          <w:szCs w:val="21"/>
        </w:rPr>
        <w:t>）、</w:t>
      </w:r>
      <w:r>
        <w:rPr>
          <w:rFonts w:ascii="Times New Roman" w:hAnsi="Times New Roman" w:cs="Times New Roman"/>
          <w:szCs w:val="21"/>
        </w:rPr>
        <w:t>El-Hodiri</w:t>
      </w:r>
      <w:r>
        <w:rPr>
          <w:rFonts w:ascii="Times New Roman" w:hAnsiTheme="minorEastAsia" w:cs="Times New Roman" w:hint="eastAsia"/>
          <w:szCs w:val="21"/>
        </w:rPr>
        <w:t>和</w:t>
      </w:r>
      <w:r>
        <w:rPr>
          <w:rFonts w:ascii="Times New Roman" w:hAnsi="Times New Roman" w:cs="Times New Roman"/>
          <w:szCs w:val="21"/>
        </w:rPr>
        <w:t>Quirk</w:t>
      </w:r>
      <w:r>
        <w:rPr>
          <w:rFonts w:ascii="Times New Roman" w:hAnsiTheme="minorEastAsia" w:cs="Times New Roman" w:hint="eastAsia"/>
          <w:szCs w:val="21"/>
        </w:rPr>
        <w:t>（</w:t>
      </w:r>
      <w:r>
        <w:rPr>
          <w:rFonts w:ascii="Times New Roman" w:hAnsi="Times New Roman" w:cs="Times New Roman"/>
          <w:szCs w:val="21"/>
        </w:rPr>
        <w:t>1971</w:t>
      </w:r>
      <w:r>
        <w:rPr>
          <w:rFonts w:ascii="Times New Roman" w:hAnsiTheme="minorEastAsia" w:cs="Times New Roman" w:hint="eastAsia"/>
          <w:szCs w:val="21"/>
        </w:rPr>
        <w:t>，</w:t>
      </w:r>
      <w:r>
        <w:rPr>
          <w:rFonts w:ascii="Times New Roman" w:hAnsi="Times New Roman" w:cs="Times New Roman"/>
          <w:szCs w:val="21"/>
        </w:rPr>
        <w:t>1974</w:t>
      </w:r>
      <w:r>
        <w:rPr>
          <w:rFonts w:ascii="Times New Roman" w:hAnsiTheme="minorEastAsia" w:cs="Times New Roman" w:hint="eastAsia"/>
          <w:szCs w:val="21"/>
        </w:rPr>
        <w:t>）、</w:t>
      </w:r>
      <w:r>
        <w:rPr>
          <w:rFonts w:ascii="Times New Roman" w:hAnsi="Times New Roman" w:cs="Times New Roman"/>
          <w:szCs w:val="21"/>
        </w:rPr>
        <w:t>Fort</w:t>
      </w:r>
      <w:r>
        <w:rPr>
          <w:rFonts w:ascii="Times New Roman" w:hAnsiTheme="minorEastAsia" w:cs="Times New Roman" w:hint="eastAsia"/>
          <w:szCs w:val="21"/>
        </w:rPr>
        <w:t>和</w:t>
      </w:r>
      <w:r>
        <w:rPr>
          <w:rFonts w:ascii="Times New Roman" w:hAnsi="Times New Roman" w:cs="Times New Roman"/>
          <w:szCs w:val="21"/>
        </w:rPr>
        <w:t>Quirk</w:t>
      </w:r>
      <w:r>
        <w:rPr>
          <w:rFonts w:ascii="Times New Roman" w:hAnsiTheme="minorEastAsia" w:cs="Times New Roman" w:hint="eastAsia"/>
          <w:szCs w:val="21"/>
        </w:rPr>
        <w:t>（</w:t>
      </w:r>
      <w:r>
        <w:rPr>
          <w:rFonts w:ascii="Times New Roman" w:hAnsi="Times New Roman" w:cs="Times New Roman"/>
          <w:szCs w:val="21"/>
        </w:rPr>
        <w:t>1995</w:t>
      </w:r>
      <w:r>
        <w:rPr>
          <w:rFonts w:ascii="Times New Roman" w:hAnsiTheme="minorEastAsia" w:cs="Times New Roman" w:hint="eastAsia"/>
          <w:szCs w:val="21"/>
        </w:rPr>
        <w:t>）等多为经典文章，主要从定性角度解释</w:t>
      </w:r>
      <w:r>
        <w:rPr>
          <w:rFonts w:ascii="Times New Roman" w:hAnsi="Times New Roman" w:cs="Times New Roman"/>
          <w:szCs w:val="21"/>
        </w:rPr>
        <w:t>“</w:t>
      </w:r>
      <w:r>
        <w:rPr>
          <w:rFonts w:ascii="Times New Roman" w:hAnsiTheme="minorEastAsia" w:cs="Times New Roman" w:hint="eastAsia"/>
          <w:szCs w:val="21"/>
        </w:rPr>
        <w:t>职业联赛竞争均衡问题的起源、重要性以及特殊性</w:t>
      </w:r>
      <w:r>
        <w:rPr>
          <w:rFonts w:ascii="Times New Roman" w:hAnsi="Times New Roman" w:cs="Times New Roman"/>
          <w:szCs w:val="21"/>
        </w:rPr>
        <w:t>”</w:t>
      </w:r>
      <w:r>
        <w:rPr>
          <w:rFonts w:ascii="Times New Roman" w:hAnsiTheme="minorEastAsia" w:cs="Times New Roman" w:hint="eastAsia"/>
          <w:szCs w:val="21"/>
        </w:rPr>
        <w:t>等方面探讨；实证类文章则更多定量分析</w:t>
      </w:r>
      <w:r>
        <w:rPr>
          <w:rFonts w:ascii="Times New Roman" w:hAnsi="Times New Roman" w:cs="Times New Roman"/>
          <w:szCs w:val="21"/>
        </w:rPr>
        <w:t>“</w:t>
      </w:r>
      <w:r>
        <w:rPr>
          <w:rFonts w:ascii="Times New Roman" w:hAnsiTheme="minorEastAsia" w:cs="Times New Roman" w:hint="eastAsia"/>
          <w:szCs w:val="21"/>
        </w:rPr>
        <w:t>竞争均衡水平及其变动趋势</w:t>
      </w:r>
      <w:r>
        <w:rPr>
          <w:rFonts w:ascii="Times New Roman" w:hAnsi="Times New Roman" w:cs="Times New Roman"/>
          <w:szCs w:val="21"/>
        </w:rPr>
        <w:t>”</w:t>
      </w:r>
      <w:r>
        <w:rPr>
          <w:rFonts w:ascii="Times New Roman" w:hAnsiTheme="minorEastAsia" w:cs="Times New Roman" w:hint="eastAsia"/>
          <w:szCs w:val="21"/>
        </w:rPr>
        <w:t>（</w:t>
      </w:r>
      <w:r>
        <w:rPr>
          <w:rFonts w:ascii="Times New Roman" w:hAnsi="Times New Roman" w:cs="Times New Roman"/>
          <w:szCs w:val="21"/>
        </w:rPr>
        <w:t>ACB</w:t>
      </w:r>
      <w:r>
        <w:rPr>
          <w:rStyle w:val="a7"/>
          <w:rFonts w:ascii="Times New Roman" w:hAnsi="Times New Roman" w:cs="Times New Roman"/>
          <w:szCs w:val="21"/>
        </w:rPr>
        <w:footnoteReference w:id="3"/>
      </w:r>
      <w:r>
        <w:rPr>
          <w:rFonts w:ascii="Times New Roman" w:hAnsiTheme="minorEastAsia" w:cs="Times New Roman" w:hint="eastAsia"/>
          <w:szCs w:val="21"/>
        </w:rPr>
        <w:t>），以及</w:t>
      </w:r>
      <w:r>
        <w:rPr>
          <w:rFonts w:ascii="Times New Roman" w:hAnsi="Times New Roman" w:cs="Times New Roman"/>
          <w:szCs w:val="21"/>
        </w:rPr>
        <w:t>“</w:t>
      </w:r>
      <w:r>
        <w:rPr>
          <w:rFonts w:ascii="Times New Roman" w:hAnsiTheme="minorEastAsia" w:cs="Times New Roman" w:hint="eastAsia"/>
          <w:szCs w:val="21"/>
        </w:rPr>
        <w:t>竞争均衡水平会球迷认知、行为和福利产生怎样影响（溢出效应）</w:t>
      </w:r>
      <w:r>
        <w:rPr>
          <w:rFonts w:ascii="Times New Roman" w:hAnsi="Times New Roman" w:cs="Times New Roman"/>
          <w:szCs w:val="21"/>
        </w:rPr>
        <w:t>”</w:t>
      </w:r>
      <w:r>
        <w:rPr>
          <w:rFonts w:ascii="Times New Roman" w:hAnsiTheme="minorEastAsia" w:cs="Times New Roman" w:hint="eastAsia"/>
          <w:szCs w:val="21"/>
        </w:rPr>
        <w:t>（</w:t>
      </w:r>
      <w:r>
        <w:rPr>
          <w:rFonts w:ascii="Times New Roman" w:hAnsi="Times New Roman" w:cs="Times New Roman"/>
          <w:szCs w:val="21"/>
        </w:rPr>
        <w:t>UOH</w:t>
      </w:r>
      <w:r>
        <w:rPr>
          <w:rStyle w:val="a7"/>
          <w:rFonts w:ascii="Times New Roman" w:hAnsi="Times New Roman" w:cs="Times New Roman"/>
          <w:szCs w:val="21"/>
        </w:rPr>
        <w:footnoteReference w:id="4"/>
      </w:r>
      <w:r>
        <w:rPr>
          <w:rFonts w:ascii="Times New Roman" w:hAnsiTheme="minorEastAsia" w:cs="Times New Roman" w:hint="eastAsia"/>
          <w:szCs w:val="21"/>
        </w:rPr>
        <w:t>）。另外，本文认为，除上述分析以外，还可从规范类和描述类角度区分现有文献。上述文章大多数属于描述性文章，规范类文章更多讨论</w:t>
      </w:r>
      <w:r>
        <w:rPr>
          <w:rFonts w:ascii="Times New Roman" w:hAnsi="Times New Roman" w:cs="Times New Roman"/>
          <w:szCs w:val="21"/>
        </w:rPr>
        <w:t>“</w:t>
      </w:r>
      <w:r>
        <w:rPr>
          <w:rFonts w:ascii="Times New Roman" w:hAnsiTheme="minorEastAsia" w:cs="Times New Roman" w:hint="eastAsia"/>
          <w:szCs w:val="21"/>
        </w:rPr>
        <w:t>采取何种措施治理职业联盟中竞争不均衡状况</w:t>
      </w:r>
      <w:r>
        <w:rPr>
          <w:rFonts w:ascii="Times New Roman" w:hAnsi="Times New Roman" w:cs="Times New Roman"/>
          <w:szCs w:val="21"/>
        </w:rPr>
        <w:t>”</w:t>
      </w:r>
      <w:r>
        <w:rPr>
          <w:rFonts w:ascii="Times New Roman" w:hAnsiTheme="minorEastAsia" w:cs="Times New Roman" w:hint="eastAsia"/>
          <w:szCs w:val="21"/>
        </w:rPr>
        <w:t>（</w:t>
      </w:r>
      <w:r>
        <w:rPr>
          <w:rFonts w:ascii="Times New Roman" w:hAnsi="Times New Roman" w:cs="Times New Roman"/>
          <w:szCs w:val="21"/>
        </w:rPr>
        <w:t>HBC</w:t>
      </w:r>
      <w:r>
        <w:rPr>
          <w:rStyle w:val="a7"/>
          <w:rFonts w:ascii="Times New Roman" w:hAnsi="Times New Roman" w:cs="Times New Roman"/>
          <w:szCs w:val="21"/>
        </w:rPr>
        <w:footnoteReference w:id="5"/>
      </w:r>
      <w:r>
        <w:rPr>
          <w:rFonts w:ascii="Times New Roman" w:hAnsiTheme="minorEastAsia" w:cs="Times New Roman" w:hint="eastAsia"/>
          <w:szCs w:val="21"/>
        </w:rPr>
        <w:t>）。</w:t>
      </w:r>
    </w:p>
    <w:p w:rsidR="00A319CE" w:rsidRDefault="00A319CE" w:rsidP="00A319CE">
      <w:pPr>
        <w:pStyle w:val="1"/>
        <w:keepNext w:val="0"/>
        <w:keepLines w:val="0"/>
        <w:widowControl/>
        <w:numPr>
          <w:ilvl w:val="0"/>
          <w:numId w:val="2"/>
        </w:numPr>
        <w:spacing w:before="100" w:beforeAutospacing="1" w:after="100" w:afterAutospacing="1" w:line="240" w:lineRule="auto"/>
        <w:jc w:val="left"/>
        <w:rPr>
          <w:rFonts w:ascii="Times New Roman" w:hAnsi="Times New Roman" w:cs="Times New Roman"/>
          <w:kern w:val="36"/>
          <w:sz w:val="21"/>
          <w:szCs w:val="21"/>
        </w:rPr>
      </w:pPr>
      <w:r>
        <w:rPr>
          <w:rFonts w:ascii="Times New Roman" w:hAnsi="宋体" w:cs="Times New Roman" w:hint="eastAsia"/>
          <w:kern w:val="36"/>
          <w:sz w:val="21"/>
          <w:szCs w:val="21"/>
        </w:rPr>
        <w:t>关于竞争均衡理论及应用的几点思考</w:t>
      </w:r>
    </w:p>
    <w:p w:rsidR="00A319CE" w:rsidRDefault="00A319CE" w:rsidP="00A319CE">
      <w:pPr>
        <w:ind w:firstLine="420"/>
        <w:rPr>
          <w:rFonts w:ascii="Times New Roman" w:hAnsi="Times New Roman" w:cs="Times New Roman"/>
          <w:szCs w:val="21"/>
        </w:rPr>
      </w:pPr>
      <w:r>
        <w:rPr>
          <w:rFonts w:ascii="Times New Roman" w:hAnsi="Times New Roman" w:cs="Times New Roman" w:hint="eastAsia"/>
          <w:szCs w:val="21"/>
        </w:rPr>
        <w:t>伴随中国体育事业职业化发展，联赛的竞争均衡问题已受到更多关注。郑芳（</w:t>
      </w:r>
      <w:r>
        <w:rPr>
          <w:rFonts w:ascii="Times New Roman" w:hAnsi="Times New Roman" w:cs="Times New Roman"/>
          <w:szCs w:val="21"/>
        </w:rPr>
        <w:t>2009a</w:t>
      </w:r>
      <w:r>
        <w:rPr>
          <w:rFonts w:ascii="Times New Roman" w:hAnsi="Times New Roman" w:cs="Times New Roman" w:hint="eastAsia"/>
          <w:szCs w:val="21"/>
        </w:rPr>
        <w:t>，</w:t>
      </w:r>
      <w:r>
        <w:rPr>
          <w:rFonts w:ascii="Times New Roman" w:hAnsi="Times New Roman" w:cs="Times New Roman"/>
          <w:szCs w:val="21"/>
        </w:rPr>
        <w:t>2009b</w:t>
      </w:r>
      <w:r>
        <w:rPr>
          <w:rFonts w:ascii="Times New Roman" w:hAnsi="Times New Roman" w:cs="Times New Roman" w:hint="eastAsia"/>
          <w:szCs w:val="21"/>
        </w:rPr>
        <w:t>，</w:t>
      </w:r>
      <w:r>
        <w:rPr>
          <w:rFonts w:ascii="Times New Roman" w:hAnsi="Times New Roman" w:cs="Times New Roman"/>
          <w:szCs w:val="21"/>
        </w:rPr>
        <w:t>2010</w:t>
      </w:r>
      <w:r>
        <w:rPr>
          <w:rFonts w:ascii="Times New Roman" w:hAnsi="Times New Roman" w:cs="Times New Roman" w:hint="eastAsia"/>
          <w:szCs w:val="21"/>
        </w:rPr>
        <w:t>）三篇文章，标志着竞争均衡相关理论和主要测量方法在中国第一次较为完整、系统地阐述。从现有文献中看，该问题仍处于起步阶段。如需进一步深入研究，如下几方面值得思考和重视：</w:t>
      </w:r>
    </w:p>
    <w:p w:rsidR="00A319CE" w:rsidRDefault="00A319CE" w:rsidP="00A319CE">
      <w:pPr>
        <w:pStyle w:val="2"/>
        <w:numPr>
          <w:ilvl w:val="1"/>
          <w:numId w:val="2"/>
        </w:numPr>
        <w:spacing w:line="415" w:lineRule="auto"/>
        <w:rPr>
          <w:rFonts w:hAnsi="Times New Roman"/>
          <w:b w:val="0"/>
          <w:kern w:val="36"/>
          <w:sz w:val="21"/>
          <w:szCs w:val="21"/>
        </w:rPr>
      </w:pPr>
      <w:r>
        <w:rPr>
          <w:rFonts w:hint="eastAsia"/>
          <w:b w:val="0"/>
          <w:kern w:val="36"/>
          <w:sz w:val="21"/>
          <w:szCs w:val="21"/>
        </w:rPr>
        <w:lastRenderedPageBreak/>
        <w:t>理解为什么研究</w:t>
      </w:r>
      <w:r>
        <w:rPr>
          <w:rFonts w:hAnsi="Times New Roman" w:hint="eastAsia"/>
          <w:b w:val="0"/>
          <w:kern w:val="36"/>
          <w:sz w:val="21"/>
          <w:szCs w:val="21"/>
        </w:rPr>
        <w:t>“</w:t>
      </w:r>
      <w:r>
        <w:rPr>
          <w:rFonts w:hint="eastAsia"/>
          <w:b w:val="0"/>
          <w:kern w:val="36"/>
          <w:sz w:val="21"/>
          <w:szCs w:val="21"/>
        </w:rPr>
        <w:t>竞争均衡</w:t>
      </w:r>
      <w:r>
        <w:rPr>
          <w:rFonts w:hAnsi="Times New Roman" w:hint="eastAsia"/>
          <w:b w:val="0"/>
          <w:kern w:val="36"/>
          <w:sz w:val="21"/>
          <w:szCs w:val="21"/>
        </w:rPr>
        <w:t>”</w:t>
      </w:r>
      <w:r>
        <w:rPr>
          <w:rFonts w:hint="eastAsia"/>
          <w:b w:val="0"/>
          <w:kern w:val="36"/>
          <w:sz w:val="21"/>
          <w:szCs w:val="21"/>
        </w:rPr>
        <w:t>成为体育经济学中的主流</w:t>
      </w:r>
    </w:p>
    <w:p w:rsidR="00A319CE" w:rsidRDefault="00A319CE" w:rsidP="00A319CE">
      <w:pPr>
        <w:ind w:firstLine="420"/>
        <w:rPr>
          <w:rFonts w:ascii="Times New Roman" w:cs="Times New Roman"/>
          <w:szCs w:val="21"/>
        </w:rPr>
      </w:pPr>
      <w:r>
        <w:rPr>
          <w:rFonts w:ascii="Times New Roman" w:cs="Times New Roman" w:hint="eastAsia"/>
          <w:szCs w:val="21"/>
        </w:rPr>
        <w:t>首先，研究竞争均衡是为寻求联盟存在的理论根基，符合联盟所有者的利益需求。纵观历史，职业体育联赛大致遵从了从无到有，从分散到整合的基本过程。只有保证联盟存在，才能谈得上发展。从</w:t>
      </w:r>
      <w:r>
        <w:rPr>
          <w:rFonts w:ascii="Times New Roman" w:hAnsi="Times New Roman" w:cs="Times New Roman"/>
          <w:szCs w:val="21"/>
        </w:rPr>
        <w:t>Rottenberg</w:t>
      </w:r>
      <w:r>
        <w:rPr>
          <w:rFonts w:ascii="Times New Roman" w:cs="Times New Roman" w:hint="eastAsia"/>
          <w:szCs w:val="21"/>
        </w:rPr>
        <w:t>（</w:t>
      </w:r>
      <w:r>
        <w:rPr>
          <w:rFonts w:ascii="Times New Roman" w:hAnsi="Times New Roman" w:cs="Times New Roman"/>
          <w:szCs w:val="21"/>
        </w:rPr>
        <w:t>1956</w:t>
      </w:r>
      <w:r>
        <w:rPr>
          <w:rFonts w:ascii="Times New Roman" w:cs="Times New Roman" w:hint="eastAsia"/>
          <w:szCs w:val="21"/>
        </w:rPr>
        <w:t>）的文章背景可以看出，个别强队由于能够支付的球员更高薪水，几乎集中了联赛中所有最好的球员，致使弱队根本没有机会获胜，联赛吸引力大打折扣，甚至危机生存。因此，如何保证职业联赛不因各支球队的实力差距过大而分崩瓦解，成为当时体育理论界的研究重心。</w:t>
      </w:r>
    </w:p>
    <w:p w:rsidR="00A319CE" w:rsidRDefault="00A319CE" w:rsidP="00A319CE">
      <w:pPr>
        <w:widowControl/>
        <w:ind w:firstLine="420"/>
        <w:jc w:val="left"/>
        <w:rPr>
          <w:rFonts w:ascii="Times New Roman" w:hAnsi="Times New Roman" w:cs="Times New Roman"/>
          <w:kern w:val="0"/>
          <w:szCs w:val="21"/>
        </w:rPr>
      </w:pPr>
      <w:r>
        <w:rPr>
          <w:rFonts w:ascii="Times New Roman" w:cs="Times New Roman" w:hint="eastAsia"/>
          <w:szCs w:val="21"/>
        </w:rPr>
        <w:t>其次，研究竞争均衡是监督职业联赛健康发展的理论支撑，符合球队老板、球员和球迷等比赛参与者的长期利益需求。当联盟“存在与否”的问题得以解决，下一步就是面临“如何长久发展联盟”，也就是可持续发展的问题。虽然球队间比赛能够按秩序进行，但是比赛质量确不能得到保障，这时球迷的福利就会受损。因为门票收入和转播收入等因素直接决定球队、球员和老板的财务稳定性（</w:t>
      </w:r>
      <w:r>
        <w:rPr>
          <w:rFonts w:ascii="Times New Roman" w:cs="Times New Roman"/>
          <w:szCs w:val="21"/>
        </w:rPr>
        <w:t>Koning</w:t>
      </w:r>
      <w:r>
        <w:rPr>
          <w:rFonts w:ascii="Times New Roman" w:cs="Times New Roman" w:hint="eastAsia"/>
          <w:szCs w:val="21"/>
        </w:rPr>
        <w:t>，</w:t>
      </w:r>
      <w:r>
        <w:rPr>
          <w:rFonts w:ascii="Times New Roman" w:cs="Times New Roman"/>
          <w:szCs w:val="21"/>
        </w:rPr>
        <w:t>2009</w:t>
      </w:r>
      <w:r>
        <w:rPr>
          <w:rFonts w:ascii="Times New Roman" w:cs="Times New Roman" w:hint="eastAsia"/>
          <w:szCs w:val="21"/>
        </w:rPr>
        <w:t>）。竞争均衡将所有人的注意力放在联盟的可持续发展上，即时短期内牺牲少数人利益，但从长期来看似乎更为合理。</w:t>
      </w:r>
    </w:p>
    <w:p w:rsidR="00A319CE" w:rsidRDefault="00A319CE" w:rsidP="00A319CE">
      <w:pPr>
        <w:pStyle w:val="2"/>
        <w:numPr>
          <w:ilvl w:val="1"/>
          <w:numId w:val="2"/>
        </w:numPr>
        <w:spacing w:line="415" w:lineRule="auto"/>
        <w:rPr>
          <w:b w:val="0"/>
          <w:kern w:val="36"/>
          <w:sz w:val="21"/>
          <w:szCs w:val="21"/>
        </w:rPr>
      </w:pPr>
      <w:r>
        <w:rPr>
          <w:rFonts w:hint="eastAsia"/>
          <w:b w:val="0"/>
          <w:kern w:val="36"/>
          <w:sz w:val="21"/>
          <w:szCs w:val="21"/>
        </w:rPr>
        <w:t>维持职业体育联盟竞争均衡需要利益主体产权清晰</w:t>
      </w:r>
    </w:p>
    <w:p w:rsidR="00A319CE" w:rsidRDefault="00A319CE" w:rsidP="00A319CE">
      <w:pPr>
        <w:ind w:firstLine="420"/>
        <w:rPr>
          <w:rFonts w:ascii="Times New Roman" w:hAnsi="Times New Roman" w:cs="Times New Roman"/>
        </w:rPr>
      </w:pPr>
      <w:r>
        <w:rPr>
          <w:rFonts w:ascii="Times New Roman" w:hAnsi="Times New Roman" w:cs="Times New Roman" w:hint="eastAsia"/>
        </w:rPr>
        <w:t>以利益主体——球队为例，竞争均衡理论分析框架下的球队的主要目标有两种，一是追求利润最大化，另一种是追求效用（胜率）最大化（</w:t>
      </w:r>
      <w:r>
        <w:rPr>
          <w:rFonts w:ascii="Times New Roman" w:hAnsi="Times New Roman" w:cs="Times New Roman"/>
        </w:rPr>
        <w:t>Sloane</w:t>
      </w:r>
      <w:r>
        <w:rPr>
          <w:rFonts w:ascii="Times New Roman" w:hAnsi="Times New Roman" w:cs="Times New Roman" w:hint="eastAsia"/>
        </w:rPr>
        <w:t>，</w:t>
      </w:r>
      <w:r>
        <w:rPr>
          <w:rFonts w:ascii="Times New Roman" w:hAnsi="Times New Roman" w:cs="Times New Roman"/>
        </w:rPr>
        <w:t>1971</w:t>
      </w:r>
      <w:r>
        <w:rPr>
          <w:rFonts w:ascii="Times New Roman" w:hAnsi="Times New Roman" w:cs="Times New Roman" w:hint="eastAsia"/>
        </w:rPr>
        <w:t>）。无论何种目标为导向，前提都要求球队的产权明晰并且稳定。否则，球队在责、权、利上的不对应导致目标追求不单一——既不是利润最大化也不是胜率最大化</w:t>
      </w:r>
      <w:r>
        <w:rPr>
          <w:rStyle w:val="a7"/>
          <w:rFonts w:ascii="Times New Roman" w:hAnsi="Times New Roman" w:cs="Times New Roman"/>
        </w:rPr>
        <w:footnoteReference w:id="6"/>
      </w:r>
      <w:r>
        <w:rPr>
          <w:rFonts w:ascii="Times New Roman" w:hAnsi="Times New Roman" w:cs="Times New Roman" w:hint="eastAsia"/>
        </w:rPr>
        <w:t>。在此情况下，若以竞争均衡水平为政策目标，往往事与愿违。</w:t>
      </w:r>
    </w:p>
    <w:p w:rsidR="00A319CE" w:rsidRDefault="00A319CE" w:rsidP="00A319CE">
      <w:pPr>
        <w:pStyle w:val="2"/>
        <w:numPr>
          <w:ilvl w:val="1"/>
          <w:numId w:val="2"/>
        </w:numPr>
        <w:spacing w:line="415" w:lineRule="auto"/>
        <w:rPr>
          <w:b w:val="0"/>
          <w:kern w:val="36"/>
          <w:sz w:val="21"/>
          <w:szCs w:val="21"/>
        </w:rPr>
      </w:pPr>
      <w:r>
        <w:rPr>
          <w:rFonts w:hint="eastAsia"/>
          <w:b w:val="0"/>
          <w:kern w:val="36"/>
          <w:sz w:val="21"/>
          <w:szCs w:val="21"/>
        </w:rPr>
        <w:t>未来“竞争均衡”分析更加趋于球迷需求导向</w:t>
      </w:r>
    </w:p>
    <w:p w:rsidR="00A319CE" w:rsidRDefault="00A319CE" w:rsidP="00A319CE">
      <w:pPr>
        <w:ind w:firstLine="420"/>
        <w:rPr>
          <w:rFonts w:ascii="宋体" w:eastAsia="宋体" w:hAnsi="宋体"/>
          <w:szCs w:val="21"/>
        </w:rPr>
      </w:pPr>
      <w:r>
        <w:rPr>
          <w:rFonts w:ascii="宋体" w:eastAsia="宋体" w:hAnsi="宋体" w:hint="eastAsia"/>
          <w:szCs w:val="21"/>
        </w:rPr>
        <w:t>Sanderson和Siegfried（2003）指出，一方面弱队间的比赛即便激烈（竞争均衡），也会使球迷扫兴；另一方面，就算一支球队创造了“王朝时代”（竞争不均衡），人们也会对另一支失败者产生强烈的同情心和认同感。这说明球迷在面对纯粹的联盟竞争均衡指标时，其需求是复杂的，很难确定“最优的竞争均衡水平”。从现有研究来看，一支球队的胜率与上座率存在正相关（Zimbalist，2002），但是在衡量整个联盟的竞争均衡水平时，这种关系并不清楚。因此，在联赛职业化初期，各球队尚处于培养球迷情感、形成俱乐部文化和建立球队风格阶段，竞争均衡分析需更贴近球迷需求，才能发挥其功效。</w:t>
      </w:r>
    </w:p>
    <w:p w:rsidR="00A319CE" w:rsidRDefault="00A319CE" w:rsidP="00A319CE">
      <w:pPr>
        <w:ind w:firstLine="420"/>
        <w:rPr>
          <w:rFonts w:ascii="宋体" w:eastAsia="宋体" w:hAnsi="宋体" w:hint="eastAsia"/>
          <w:szCs w:val="21"/>
        </w:rPr>
      </w:pPr>
    </w:p>
    <w:p w:rsidR="00A319CE" w:rsidRDefault="00A319CE" w:rsidP="00A319CE"/>
    <w:p w:rsidR="00A319CE" w:rsidRDefault="00A319CE" w:rsidP="00A319CE"/>
    <w:p w:rsidR="00A319CE" w:rsidRPr="00A319CE" w:rsidRDefault="00A319CE" w:rsidP="00266E70">
      <w:pPr>
        <w:widowControl/>
        <w:ind w:firstLine="420"/>
        <w:jc w:val="left"/>
        <w:rPr>
          <w:rFonts w:ascii="TimesNewRoman" w:hAnsi="TimesNewRoman" w:cs="TimesNewRoman" w:hint="eastAsia"/>
          <w:b/>
          <w:kern w:val="0"/>
          <w:sz w:val="24"/>
          <w:szCs w:val="24"/>
        </w:rPr>
      </w:pPr>
    </w:p>
    <w:p w:rsidR="00504926" w:rsidRDefault="00266E70" w:rsidP="00266E70">
      <w:pPr>
        <w:widowControl/>
        <w:ind w:firstLine="420"/>
        <w:jc w:val="left"/>
        <w:rPr>
          <w:rFonts w:ascii="TimesNewRoman" w:hAnsi="TimesNewRoman" w:cs="TimesNewRoman"/>
          <w:kern w:val="0"/>
          <w:sz w:val="24"/>
          <w:szCs w:val="24"/>
        </w:rPr>
      </w:pPr>
      <w:r w:rsidRPr="007821EA">
        <w:rPr>
          <w:rFonts w:ascii="TimesNewRoman" w:hAnsi="TimesNewRoman" w:cs="TimesNewRoman" w:hint="eastAsia"/>
          <w:kern w:val="0"/>
          <w:sz w:val="24"/>
          <w:szCs w:val="24"/>
        </w:rPr>
        <w:t>随着，职业体育的发展，“体育联盟”的组织逐渐出现。但是，对于这个组织的存在的合理性，人们一直没有给出论断。到</w:t>
      </w:r>
      <w:r w:rsidRPr="007821EA">
        <w:rPr>
          <w:rFonts w:ascii="TimesNewRoman" w:hAnsi="TimesNewRoman" w:cs="TimesNewRoman" w:hint="eastAsia"/>
          <w:kern w:val="0"/>
          <w:sz w:val="24"/>
          <w:szCs w:val="24"/>
        </w:rPr>
        <w:t>1961</w:t>
      </w:r>
      <w:r w:rsidRPr="007821EA">
        <w:rPr>
          <w:rFonts w:ascii="TimesNewRoman" w:hAnsi="TimesNewRoman" w:cs="TimesNewRoman" w:hint="eastAsia"/>
          <w:kern w:val="0"/>
          <w:sz w:val="24"/>
          <w:szCs w:val="24"/>
        </w:rPr>
        <w:t>年，当体育转播法案允许职业体育联盟以整体交易取代单个俱乐部争夺转播权时，理论界还在将体育联盟比作为“卡特尔组织”，有学者甚至认为职业体育天然具有垄断性（</w:t>
      </w:r>
      <w:r w:rsidRPr="007821EA">
        <w:rPr>
          <w:rFonts w:ascii="TimesNewRoman" w:hAnsi="TimesNewRoman" w:cs="TimesNewRoman" w:hint="eastAsia"/>
          <w:kern w:val="0"/>
          <w:sz w:val="24"/>
          <w:szCs w:val="24"/>
        </w:rPr>
        <w:t>Neale</w:t>
      </w:r>
      <w:r w:rsidRPr="007821EA">
        <w:rPr>
          <w:rFonts w:ascii="TimesNewRoman" w:hAnsi="TimesNewRoman" w:cs="TimesNewRoman" w:hint="eastAsia"/>
          <w:kern w:val="0"/>
          <w:sz w:val="24"/>
          <w:szCs w:val="24"/>
        </w:rPr>
        <w:t>，</w:t>
      </w:r>
      <w:r w:rsidRPr="007821EA">
        <w:rPr>
          <w:rFonts w:ascii="TimesNewRoman" w:hAnsi="TimesNewRoman" w:cs="TimesNewRoman" w:hint="eastAsia"/>
          <w:kern w:val="0"/>
          <w:sz w:val="24"/>
          <w:szCs w:val="24"/>
        </w:rPr>
        <w:t>1964</w:t>
      </w:r>
      <w:r w:rsidRPr="007821EA">
        <w:rPr>
          <w:rFonts w:ascii="TimesNewRoman" w:hAnsi="TimesNewRoman" w:cs="TimesNewRoman" w:hint="eastAsia"/>
          <w:kern w:val="0"/>
          <w:sz w:val="24"/>
          <w:szCs w:val="24"/>
        </w:rPr>
        <w:t>）</w:t>
      </w:r>
      <w:r w:rsidR="00B07B2A">
        <w:rPr>
          <w:rFonts w:ascii="TimesNewRoman" w:hAnsi="TimesNewRoman" w:cs="TimesNewRoman" w:hint="eastAsia"/>
          <w:kern w:val="0"/>
          <w:sz w:val="24"/>
          <w:szCs w:val="24"/>
        </w:rPr>
        <w:t>。</w:t>
      </w:r>
    </w:p>
    <w:p w:rsidR="00152237" w:rsidRDefault="00152237" w:rsidP="00266E70">
      <w:pPr>
        <w:widowControl/>
        <w:ind w:firstLine="420"/>
        <w:jc w:val="left"/>
        <w:rPr>
          <w:rFonts w:ascii="TimesNewRoman" w:hAnsi="TimesNewRoman" w:cs="TimesNewRoman"/>
          <w:kern w:val="0"/>
          <w:sz w:val="24"/>
          <w:szCs w:val="24"/>
        </w:rPr>
      </w:pPr>
    </w:p>
    <w:p w:rsidR="00A104E3" w:rsidRPr="0040094F" w:rsidRDefault="001C348F" w:rsidP="004C64C0">
      <w:pPr>
        <w:widowControl/>
        <w:ind w:firstLine="420"/>
        <w:jc w:val="left"/>
        <w:rPr>
          <w:rFonts w:ascii="TimesNewRoman" w:hAnsi="TimesNewRoman" w:cs="TimesNewRoman"/>
          <w:b/>
          <w:kern w:val="0"/>
          <w:sz w:val="24"/>
          <w:szCs w:val="24"/>
        </w:rPr>
      </w:pPr>
      <w:r w:rsidRPr="0040094F">
        <w:rPr>
          <w:rFonts w:ascii="TimesNewRoman" w:hAnsi="TimesNewRoman" w:cs="TimesNewRoman" w:hint="eastAsia"/>
          <w:b/>
          <w:kern w:val="0"/>
          <w:sz w:val="24"/>
          <w:szCs w:val="24"/>
        </w:rPr>
        <w:lastRenderedPageBreak/>
        <w:t>（数据</w:t>
      </w:r>
      <w:r w:rsidR="00721036" w:rsidRPr="0040094F">
        <w:rPr>
          <w:rFonts w:ascii="TimesNewRoman" w:hAnsi="TimesNewRoman" w:cs="TimesNewRoman" w:hint="eastAsia"/>
          <w:b/>
          <w:kern w:val="0"/>
          <w:sz w:val="24"/>
          <w:szCs w:val="24"/>
        </w:rPr>
        <w:t>：</w:t>
      </w:r>
      <w:r w:rsidRPr="0040094F">
        <w:rPr>
          <w:rFonts w:ascii="TimesNewRoman" w:hAnsi="TimesNewRoman" w:cs="TimesNewRoman" w:hint="eastAsia"/>
          <w:b/>
          <w:kern w:val="0"/>
          <w:sz w:val="24"/>
          <w:szCs w:val="24"/>
        </w:rPr>
        <w:t>）</w:t>
      </w:r>
      <w:r w:rsidR="004C64C0" w:rsidRPr="0040094F">
        <w:rPr>
          <w:rFonts w:ascii="TimesNewRoman" w:hAnsi="TimesNewRoman" w:cs="TimesNewRoman" w:hint="eastAsia"/>
          <w:b/>
          <w:kern w:val="0"/>
          <w:sz w:val="24"/>
          <w:szCs w:val="24"/>
        </w:rPr>
        <w:t>（收入比重，</w:t>
      </w:r>
      <w:r w:rsidR="00E22CC3" w:rsidRPr="0040094F">
        <w:rPr>
          <w:rFonts w:ascii="TimesNewRoman" w:hAnsi="TimesNewRoman" w:cs="TimesNewRoman" w:hint="eastAsia"/>
          <w:b/>
          <w:kern w:val="0"/>
          <w:sz w:val="24"/>
          <w:szCs w:val="24"/>
        </w:rPr>
        <w:t>转播权</w:t>
      </w:r>
      <w:r w:rsidR="00793E11" w:rsidRPr="0040094F">
        <w:rPr>
          <w:rFonts w:ascii="TimesNewRoman" w:hAnsi="TimesNewRoman" w:cs="TimesNewRoman" w:hint="eastAsia"/>
          <w:b/>
          <w:kern w:val="0"/>
          <w:sz w:val="24"/>
          <w:szCs w:val="24"/>
        </w:rPr>
        <w:t>比重</w:t>
      </w:r>
      <w:r w:rsidR="004C64C0" w:rsidRPr="0040094F">
        <w:rPr>
          <w:rFonts w:ascii="TimesNewRoman" w:hAnsi="TimesNewRoman" w:cs="TimesNewRoman" w:hint="eastAsia"/>
          <w:b/>
          <w:kern w:val="0"/>
          <w:sz w:val="24"/>
          <w:szCs w:val="24"/>
        </w:rPr>
        <w:t>）</w:t>
      </w:r>
    </w:p>
    <w:p w:rsidR="00060941" w:rsidRDefault="005F2189" w:rsidP="004C64C0">
      <w:pPr>
        <w:widowControl/>
        <w:ind w:firstLine="420"/>
        <w:jc w:val="left"/>
        <w:rPr>
          <w:rFonts w:ascii="TimesNewRoman" w:hAnsi="TimesNewRoman" w:cs="TimesNewRoman"/>
          <w:kern w:val="0"/>
          <w:sz w:val="24"/>
          <w:szCs w:val="24"/>
        </w:rPr>
      </w:pPr>
      <w:r>
        <w:rPr>
          <w:rFonts w:ascii="TimesNewRoman" w:hAnsi="TimesNewRoman" w:cs="TimesNewRoman" w:hint="eastAsia"/>
          <w:kern w:val="0"/>
          <w:sz w:val="24"/>
          <w:szCs w:val="24"/>
        </w:rPr>
        <w:t>以上能够看到，体育联盟出现以后，</w:t>
      </w:r>
      <w:r w:rsidR="00D62A3B">
        <w:rPr>
          <w:rFonts w:ascii="TimesNewRoman" w:hAnsi="TimesNewRoman" w:cs="TimesNewRoman" w:hint="eastAsia"/>
          <w:kern w:val="0"/>
          <w:sz w:val="24"/>
          <w:szCs w:val="24"/>
        </w:rPr>
        <w:t>各种</w:t>
      </w:r>
      <w:r>
        <w:rPr>
          <w:rFonts w:ascii="TimesNewRoman" w:hAnsi="TimesNewRoman" w:cs="TimesNewRoman" w:hint="eastAsia"/>
          <w:kern w:val="0"/>
          <w:sz w:val="24"/>
          <w:szCs w:val="24"/>
        </w:rPr>
        <w:t>价格的上升。</w:t>
      </w:r>
      <w:r w:rsidR="009F042D">
        <w:rPr>
          <w:rFonts w:ascii="TimesNewRoman" w:hAnsi="TimesNewRoman" w:cs="TimesNewRoman" w:hint="eastAsia"/>
          <w:kern w:val="0"/>
          <w:sz w:val="24"/>
          <w:szCs w:val="24"/>
        </w:rPr>
        <w:t>。。</w:t>
      </w:r>
    </w:p>
    <w:p w:rsidR="003460B3" w:rsidRDefault="003460B3" w:rsidP="004C64C0">
      <w:pPr>
        <w:widowControl/>
        <w:ind w:firstLine="420"/>
        <w:jc w:val="left"/>
        <w:rPr>
          <w:rFonts w:ascii="TimesNewRoman" w:hAnsi="TimesNewRoman" w:cs="TimesNewRoman"/>
          <w:kern w:val="0"/>
          <w:sz w:val="24"/>
          <w:szCs w:val="24"/>
        </w:rPr>
      </w:pPr>
    </w:p>
    <w:p w:rsidR="00E82D36" w:rsidRDefault="003460B3" w:rsidP="003460B3">
      <w:pPr>
        <w:widowControl/>
        <w:ind w:firstLine="420"/>
        <w:jc w:val="left"/>
        <w:rPr>
          <w:rFonts w:ascii="TimesNewRoman" w:hAnsi="TimesNewRoman" w:cs="TimesNewRoman"/>
          <w:kern w:val="0"/>
          <w:sz w:val="24"/>
          <w:szCs w:val="24"/>
        </w:rPr>
      </w:pPr>
      <w:r>
        <w:rPr>
          <w:rFonts w:ascii="TimesNewRoman" w:hAnsi="TimesNewRoman" w:cs="TimesNewRoman" w:hint="eastAsia"/>
          <w:kern w:val="0"/>
          <w:sz w:val="24"/>
          <w:szCs w:val="24"/>
        </w:rPr>
        <w:t>很多学者将这一问题归结为“体育联盟”的垄断性质。原因很简单，就是垄断组织会产生市场势力，从而抬高市场价格，获取垄断利润。</w:t>
      </w:r>
    </w:p>
    <w:p w:rsidR="00E82D36" w:rsidRDefault="00E82D36" w:rsidP="003460B3">
      <w:pPr>
        <w:widowControl/>
        <w:ind w:firstLine="420"/>
        <w:jc w:val="left"/>
        <w:rPr>
          <w:rFonts w:ascii="TimesNewRoman" w:hAnsi="TimesNewRoman" w:cs="TimesNewRoman"/>
          <w:kern w:val="0"/>
          <w:sz w:val="24"/>
          <w:szCs w:val="24"/>
        </w:rPr>
      </w:pPr>
    </w:p>
    <w:p w:rsidR="0035745A" w:rsidRDefault="003460B3" w:rsidP="0035745A">
      <w:pPr>
        <w:widowControl/>
        <w:ind w:firstLine="420"/>
        <w:jc w:val="left"/>
        <w:rPr>
          <w:rFonts w:ascii="TimesNewRoman" w:hAnsi="TimesNewRoman" w:cs="TimesNewRoman"/>
          <w:kern w:val="0"/>
          <w:sz w:val="24"/>
          <w:szCs w:val="24"/>
        </w:rPr>
      </w:pPr>
      <w:r>
        <w:rPr>
          <w:rFonts w:ascii="TimesNewRoman" w:hAnsi="TimesNewRoman" w:cs="TimesNewRoman" w:hint="eastAsia"/>
          <w:kern w:val="0"/>
          <w:sz w:val="24"/>
          <w:szCs w:val="24"/>
        </w:rPr>
        <w:t>因此，</w:t>
      </w:r>
      <w:r w:rsidRPr="007821EA">
        <w:rPr>
          <w:rFonts w:ascii="TimesNewRoman" w:hAnsi="TimesNewRoman" w:cs="TimesNewRoman" w:hint="eastAsia"/>
          <w:kern w:val="0"/>
          <w:sz w:val="24"/>
          <w:szCs w:val="24"/>
        </w:rPr>
        <w:t>以垄断形式还是反垄断形式出现，决定了</w:t>
      </w:r>
      <w:r>
        <w:rPr>
          <w:rFonts w:ascii="TimesNewRoman" w:hAnsi="TimesNewRoman" w:cs="TimesNewRoman" w:hint="eastAsia"/>
          <w:kern w:val="0"/>
          <w:sz w:val="24"/>
          <w:szCs w:val="24"/>
        </w:rPr>
        <w:t>“体育联盟”的经济性质</w:t>
      </w:r>
      <w:r w:rsidR="0035745A">
        <w:rPr>
          <w:rFonts w:ascii="TimesNewRoman" w:hAnsi="TimesNewRoman" w:cs="TimesNewRoman" w:hint="eastAsia"/>
          <w:kern w:val="0"/>
          <w:sz w:val="24"/>
          <w:szCs w:val="24"/>
        </w:rPr>
        <w:t>，</w:t>
      </w:r>
      <w:r w:rsidR="00275CFA">
        <w:rPr>
          <w:rFonts w:ascii="TimesNewRoman" w:hAnsi="TimesNewRoman" w:cs="TimesNewRoman" w:hint="eastAsia"/>
          <w:kern w:val="0"/>
          <w:sz w:val="24"/>
          <w:szCs w:val="24"/>
        </w:rPr>
        <w:t>也决定了</w:t>
      </w:r>
      <w:r w:rsidR="00607896">
        <w:rPr>
          <w:rFonts w:ascii="TimesNewRoman" w:hAnsi="TimesNewRoman" w:cs="TimesNewRoman" w:hint="eastAsia"/>
          <w:kern w:val="0"/>
          <w:sz w:val="24"/>
          <w:szCs w:val="24"/>
        </w:rPr>
        <w:t>联盟存在的</w:t>
      </w:r>
    </w:p>
    <w:p w:rsidR="0035745A" w:rsidRPr="0035745A" w:rsidRDefault="0035745A" w:rsidP="0035745A">
      <w:pPr>
        <w:widowControl/>
        <w:ind w:firstLine="420"/>
        <w:jc w:val="left"/>
        <w:rPr>
          <w:rFonts w:ascii="TimesNewRoman" w:hAnsi="TimesNewRoman" w:cs="TimesNewRoman"/>
          <w:kern w:val="0"/>
          <w:sz w:val="24"/>
          <w:szCs w:val="24"/>
        </w:rPr>
      </w:pPr>
    </w:p>
    <w:p w:rsidR="003460B3" w:rsidRDefault="003460B3" w:rsidP="003460B3">
      <w:pPr>
        <w:widowControl/>
        <w:ind w:firstLine="420"/>
        <w:jc w:val="left"/>
        <w:rPr>
          <w:rFonts w:ascii="TimesNewRoman" w:hAnsi="TimesNewRoman" w:cs="TimesNewRoman"/>
          <w:kern w:val="0"/>
          <w:sz w:val="24"/>
          <w:szCs w:val="24"/>
        </w:rPr>
      </w:pPr>
    </w:p>
    <w:p w:rsidR="003460B3" w:rsidRPr="00107A97" w:rsidRDefault="003460B3" w:rsidP="003460B3">
      <w:pPr>
        <w:widowControl/>
        <w:ind w:firstLine="420"/>
        <w:jc w:val="left"/>
        <w:rPr>
          <w:rFonts w:ascii="TimesNewRoman" w:hAnsi="TimesNewRoman" w:cs="TimesNewRoman"/>
          <w:kern w:val="0"/>
          <w:sz w:val="24"/>
          <w:szCs w:val="24"/>
        </w:rPr>
      </w:pPr>
    </w:p>
    <w:p w:rsidR="003460B3" w:rsidRDefault="003460B3" w:rsidP="003460B3">
      <w:pPr>
        <w:widowControl/>
        <w:ind w:firstLine="420"/>
        <w:jc w:val="left"/>
        <w:rPr>
          <w:rFonts w:ascii="TimesNewRoman" w:hAnsi="TimesNewRoman" w:cs="TimesNewRoman"/>
          <w:kern w:val="0"/>
          <w:sz w:val="24"/>
          <w:szCs w:val="24"/>
        </w:rPr>
      </w:pPr>
    </w:p>
    <w:p w:rsidR="003460B3" w:rsidRPr="00563256" w:rsidRDefault="003460B3" w:rsidP="003460B3">
      <w:pPr>
        <w:widowControl/>
        <w:ind w:firstLine="420"/>
        <w:jc w:val="left"/>
        <w:rPr>
          <w:rFonts w:ascii="TimesNewRoman" w:hAnsi="TimesNewRoman" w:cs="TimesNewRoman"/>
          <w:kern w:val="0"/>
          <w:sz w:val="24"/>
          <w:szCs w:val="24"/>
        </w:rPr>
      </w:pPr>
      <w:r w:rsidRPr="00563256">
        <w:rPr>
          <w:rFonts w:ascii="TimesNewRoman" w:hAnsi="TimesNewRoman" w:cs="TimesNewRoman" w:hint="eastAsia"/>
          <w:kern w:val="0"/>
          <w:sz w:val="24"/>
          <w:szCs w:val="24"/>
        </w:rPr>
        <w:t>联盟的很多制度保障都是围绕着保护小球队利益应运而生的。只有保障好小球队的利益，在竞争过程中，联盟才能谈得上“竞争均衡”。</w:t>
      </w:r>
    </w:p>
    <w:p w:rsidR="003460B3" w:rsidRDefault="003460B3" w:rsidP="003460B3"/>
    <w:p w:rsidR="002D37F7" w:rsidRDefault="00481110" w:rsidP="00CD19AF">
      <w:pPr>
        <w:ind w:firstLine="420"/>
        <w:rPr>
          <w:sz w:val="28"/>
          <w:szCs w:val="28"/>
        </w:rPr>
      </w:pPr>
      <w:r>
        <w:rPr>
          <w:rFonts w:hint="eastAsia"/>
          <w:sz w:val="28"/>
          <w:szCs w:val="28"/>
        </w:rPr>
        <w:t>竞争均衡之所以对于体育联盟重要，是因为其暗含了一个隐藏的假定：球迷的认知和行为与比赛结果的不确定性有很强的相关关系。</w:t>
      </w:r>
      <w:r w:rsidR="00430547">
        <w:rPr>
          <w:rFonts w:hint="eastAsia"/>
          <w:sz w:val="28"/>
          <w:szCs w:val="28"/>
        </w:rPr>
        <w:t>（</w:t>
      </w:r>
      <w:r w:rsidR="00430547">
        <w:rPr>
          <w:rFonts w:hint="eastAsia"/>
          <w:sz w:val="28"/>
          <w:szCs w:val="28"/>
        </w:rPr>
        <w:t>Zimbalist</w:t>
      </w:r>
      <w:r w:rsidR="00430547">
        <w:rPr>
          <w:rFonts w:hint="eastAsia"/>
          <w:sz w:val="28"/>
          <w:szCs w:val="28"/>
        </w:rPr>
        <w:t>，</w:t>
      </w:r>
      <w:r w:rsidR="00430547">
        <w:rPr>
          <w:rFonts w:hint="eastAsia"/>
          <w:sz w:val="28"/>
          <w:szCs w:val="28"/>
        </w:rPr>
        <w:t>2002</w:t>
      </w:r>
      <w:r w:rsidR="00430547">
        <w:rPr>
          <w:rFonts w:hint="eastAsia"/>
          <w:sz w:val="28"/>
          <w:szCs w:val="28"/>
        </w:rPr>
        <w:t>）</w:t>
      </w:r>
    </w:p>
    <w:p w:rsidR="00481110" w:rsidRDefault="00E739D8" w:rsidP="00CD19AF">
      <w:pPr>
        <w:ind w:firstLine="420"/>
        <w:rPr>
          <w:sz w:val="28"/>
          <w:szCs w:val="28"/>
        </w:rPr>
      </w:pPr>
      <w:r>
        <w:rPr>
          <w:rFonts w:hint="eastAsia"/>
          <w:sz w:val="28"/>
          <w:szCs w:val="28"/>
        </w:rPr>
        <w:t>举例：</w:t>
      </w:r>
      <w:r w:rsidR="00C928A7">
        <w:rPr>
          <w:sz w:val="28"/>
          <w:szCs w:val="28"/>
        </w:rPr>
        <w:t>…</w:t>
      </w:r>
    </w:p>
    <w:p w:rsidR="00230218" w:rsidRPr="00481110" w:rsidRDefault="00230218" w:rsidP="003460B3"/>
    <w:p w:rsidR="00230218" w:rsidRDefault="009E6C26" w:rsidP="00894B29">
      <w:pPr>
        <w:pStyle w:val="1"/>
        <w:rPr>
          <w:kern w:val="0"/>
        </w:rPr>
      </w:pPr>
      <w:r>
        <w:rPr>
          <w:rFonts w:hint="eastAsia"/>
          <w:kern w:val="0"/>
        </w:rPr>
        <w:t>什么是竞争均衡</w:t>
      </w:r>
      <w:r w:rsidR="00AC6ACB">
        <w:rPr>
          <w:rFonts w:hint="eastAsia"/>
          <w:kern w:val="0"/>
        </w:rPr>
        <w:t>（</w:t>
      </w:r>
      <w:r w:rsidR="00FA5EA2" w:rsidRPr="00894B29">
        <w:rPr>
          <w:rFonts w:hint="eastAsia"/>
          <w:kern w:val="0"/>
        </w:rPr>
        <w:t>现代体育经济研究的大致脉络</w:t>
      </w:r>
      <w:r w:rsidR="00AC6ACB">
        <w:rPr>
          <w:rFonts w:hint="eastAsia"/>
          <w:kern w:val="0"/>
        </w:rPr>
        <w:t>）</w:t>
      </w:r>
    </w:p>
    <w:p w:rsidR="00894B29" w:rsidRPr="00634094" w:rsidRDefault="003A4AB6" w:rsidP="00894B29">
      <w:pPr>
        <w:rPr>
          <w:b/>
        </w:rPr>
      </w:pPr>
      <w:r w:rsidRPr="00634094">
        <w:rPr>
          <w:rFonts w:hint="eastAsia"/>
          <w:b/>
        </w:rPr>
        <w:t>西方经济学中的竞争均衡</w:t>
      </w:r>
    </w:p>
    <w:p w:rsidR="008E461F" w:rsidRPr="000A3AED" w:rsidRDefault="00F437A3" w:rsidP="002E61B1">
      <w:pPr>
        <w:ind w:firstLine="420"/>
        <w:rPr>
          <w:sz w:val="28"/>
          <w:szCs w:val="28"/>
        </w:rPr>
      </w:pPr>
      <w:r w:rsidRPr="000A3AED">
        <w:rPr>
          <w:rFonts w:hint="eastAsia"/>
          <w:sz w:val="28"/>
          <w:szCs w:val="28"/>
        </w:rPr>
        <w:t>竞争均衡不是</w:t>
      </w:r>
      <w:r w:rsidR="0089789D" w:rsidRPr="000A3AED">
        <w:rPr>
          <w:rFonts w:hint="eastAsia"/>
          <w:sz w:val="28"/>
          <w:szCs w:val="28"/>
        </w:rPr>
        <w:t>体育</w:t>
      </w:r>
      <w:r w:rsidR="000E7F5E" w:rsidRPr="000A3AED">
        <w:rPr>
          <w:rFonts w:hint="eastAsia"/>
          <w:sz w:val="28"/>
          <w:szCs w:val="28"/>
        </w:rPr>
        <w:t>联盟</w:t>
      </w:r>
      <w:r w:rsidR="0089789D" w:rsidRPr="000A3AED">
        <w:rPr>
          <w:rFonts w:hint="eastAsia"/>
          <w:sz w:val="28"/>
          <w:szCs w:val="28"/>
        </w:rPr>
        <w:t>中</w:t>
      </w:r>
      <w:r w:rsidR="00D118B9" w:rsidRPr="000A3AED">
        <w:rPr>
          <w:rFonts w:hint="eastAsia"/>
          <w:sz w:val="28"/>
          <w:szCs w:val="28"/>
        </w:rPr>
        <w:t>创造</w:t>
      </w:r>
      <w:r w:rsidR="00545D91" w:rsidRPr="000A3AED">
        <w:rPr>
          <w:rFonts w:hint="eastAsia"/>
          <w:sz w:val="28"/>
          <w:szCs w:val="28"/>
        </w:rPr>
        <w:t>，</w:t>
      </w:r>
      <w:r w:rsidR="009B4928" w:rsidRPr="000A3AED">
        <w:rPr>
          <w:rFonts w:hint="eastAsia"/>
          <w:sz w:val="28"/>
          <w:szCs w:val="28"/>
        </w:rPr>
        <w:t>而是</w:t>
      </w:r>
      <w:r w:rsidR="005347CC" w:rsidRPr="000A3AED">
        <w:rPr>
          <w:rFonts w:hint="eastAsia"/>
          <w:sz w:val="28"/>
          <w:szCs w:val="28"/>
        </w:rPr>
        <w:t>西方</w:t>
      </w:r>
      <w:r w:rsidR="00A947EA" w:rsidRPr="000A3AED">
        <w:rPr>
          <w:rFonts w:hint="eastAsia"/>
          <w:sz w:val="28"/>
          <w:szCs w:val="28"/>
        </w:rPr>
        <w:t>经济学</w:t>
      </w:r>
      <w:r w:rsidR="0019363B" w:rsidRPr="000A3AED">
        <w:rPr>
          <w:rFonts w:hint="eastAsia"/>
          <w:sz w:val="28"/>
          <w:szCs w:val="28"/>
        </w:rPr>
        <w:t>中的首创</w:t>
      </w:r>
      <w:r w:rsidR="000E7F5E" w:rsidRPr="000A3AED">
        <w:rPr>
          <w:rFonts w:hint="eastAsia"/>
          <w:sz w:val="28"/>
          <w:szCs w:val="28"/>
        </w:rPr>
        <w:t>。</w:t>
      </w:r>
      <w:r w:rsidR="008B384C" w:rsidRPr="000A3AED">
        <w:rPr>
          <w:rFonts w:hint="eastAsia"/>
          <w:sz w:val="28"/>
          <w:szCs w:val="28"/>
        </w:rPr>
        <w:t>从亚当</w:t>
      </w:r>
      <w:r w:rsidR="0038410E" w:rsidRPr="000A3AED">
        <w:rPr>
          <w:rFonts w:hint="eastAsia"/>
          <w:sz w:val="28"/>
          <w:szCs w:val="28"/>
        </w:rPr>
        <w:t>·</w:t>
      </w:r>
      <w:r w:rsidR="008B384C" w:rsidRPr="000A3AED">
        <w:rPr>
          <w:rFonts w:hint="eastAsia"/>
          <w:sz w:val="28"/>
          <w:szCs w:val="28"/>
        </w:rPr>
        <w:t>斯密</w:t>
      </w:r>
      <w:r w:rsidR="003677D4" w:rsidRPr="000A3AED">
        <w:rPr>
          <w:rFonts w:hint="eastAsia"/>
          <w:sz w:val="28"/>
          <w:szCs w:val="28"/>
        </w:rPr>
        <w:t>开始，</w:t>
      </w:r>
      <w:r w:rsidR="00F72738" w:rsidRPr="000A3AED">
        <w:rPr>
          <w:rFonts w:hint="eastAsia"/>
          <w:sz w:val="28"/>
          <w:szCs w:val="28"/>
        </w:rPr>
        <w:t>竞争就被看作</w:t>
      </w:r>
      <w:r w:rsidR="009807B7" w:rsidRPr="000A3AED">
        <w:rPr>
          <w:rFonts w:hint="eastAsia"/>
          <w:sz w:val="28"/>
          <w:szCs w:val="28"/>
        </w:rPr>
        <w:t>市场</w:t>
      </w:r>
      <w:r w:rsidR="00271BCC" w:rsidRPr="000A3AED">
        <w:rPr>
          <w:rFonts w:hint="eastAsia"/>
          <w:sz w:val="28"/>
          <w:szCs w:val="28"/>
        </w:rPr>
        <w:t>的最大福祉。</w:t>
      </w:r>
      <w:r w:rsidR="00ED3489" w:rsidRPr="000A3AED">
        <w:rPr>
          <w:rFonts w:hint="eastAsia"/>
          <w:sz w:val="28"/>
          <w:szCs w:val="28"/>
        </w:rPr>
        <w:t>在经济学家看来，只有在完全竞争市场当中，市场机制这只“看不见的手”才能发挥最大效用，它能使企业利润最大化的同时，经济成本维持在最小化，从而实现社会资源和福利的最优状态。</w:t>
      </w:r>
      <w:r w:rsidR="00F97276" w:rsidRPr="000A3AED">
        <w:rPr>
          <w:rFonts w:hint="eastAsia"/>
          <w:sz w:val="28"/>
          <w:szCs w:val="28"/>
        </w:rPr>
        <w:t>直到瓦尔拉斯</w:t>
      </w:r>
      <w:r w:rsidR="00B16C91" w:rsidRPr="000A3AED">
        <w:rPr>
          <w:rFonts w:hint="eastAsia"/>
          <w:sz w:val="28"/>
          <w:szCs w:val="28"/>
        </w:rPr>
        <w:t>。。。。</w:t>
      </w:r>
      <w:r w:rsidR="00910F0A" w:rsidRPr="000A3AED">
        <w:rPr>
          <w:rFonts w:hint="eastAsia"/>
          <w:sz w:val="28"/>
          <w:szCs w:val="28"/>
        </w:rPr>
        <w:t>（一般均衡）</w:t>
      </w:r>
    </w:p>
    <w:p w:rsidR="00237314" w:rsidRPr="000A3AED" w:rsidRDefault="00083B2B" w:rsidP="002E61B1">
      <w:pPr>
        <w:ind w:firstLine="420"/>
        <w:rPr>
          <w:sz w:val="28"/>
          <w:szCs w:val="28"/>
        </w:rPr>
      </w:pPr>
      <w:r w:rsidRPr="000A3AED">
        <w:rPr>
          <w:rFonts w:hint="eastAsia"/>
          <w:sz w:val="28"/>
          <w:szCs w:val="28"/>
        </w:rPr>
        <w:t>但是，</w:t>
      </w:r>
      <w:r w:rsidR="005C4B88" w:rsidRPr="000A3AED">
        <w:rPr>
          <w:rFonts w:hint="eastAsia"/>
          <w:sz w:val="28"/>
          <w:szCs w:val="28"/>
        </w:rPr>
        <w:t>马歇尔在分析</w:t>
      </w:r>
      <w:r w:rsidR="00F02AF0" w:rsidRPr="000A3AED">
        <w:rPr>
          <w:rFonts w:hint="eastAsia"/>
          <w:sz w:val="28"/>
          <w:szCs w:val="28"/>
        </w:rPr>
        <w:t>工业生产时指出，</w:t>
      </w:r>
      <w:r w:rsidR="005F576A" w:rsidRPr="000A3AED">
        <w:rPr>
          <w:rFonts w:hint="eastAsia"/>
          <w:sz w:val="28"/>
          <w:szCs w:val="28"/>
        </w:rPr>
        <w:t>大规模的</w:t>
      </w:r>
      <w:r w:rsidR="00507B85" w:rsidRPr="000A3AED">
        <w:rPr>
          <w:rFonts w:hint="eastAsia"/>
          <w:sz w:val="28"/>
          <w:szCs w:val="28"/>
        </w:rPr>
        <w:t>工业生产能够</w:t>
      </w:r>
      <w:r w:rsidR="004123E9" w:rsidRPr="000A3AED">
        <w:rPr>
          <w:rFonts w:hint="eastAsia"/>
          <w:sz w:val="28"/>
          <w:szCs w:val="28"/>
        </w:rPr>
        <w:t>使</w:t>
      </w:r>
      <w:r w:rsidR="004123E9" w:rsidRPr="000A3AED">
        <w:rPr>
          <w:rFonts w:hint="eastAsia"/>
          <w:sz w:val="28"/>
          <w:szCs w:val="28"/>
        </w:rPr>
        <w:lastRenderedPageBreak/>
        <w:t>得单位产品</w:t>
      </w:r>
      <w:r w:rsidR="004123E9" w:rsidRPr="00904EFD">
        <w:rPr>
          <w:rFonts w:ascii="TimesNewRoman" w:hAnsi="TimesNewRoman" w:cs="TimesNewRoman" w:hint="eastAsia"/>
          <w:kern w:val="0"/>
          <w:sz w:val="24"/>
          <w:szCs w:val="24"/>
        </w:rPr>
        <w:t>的成本下降，市占有率提升，由此会导致市场中的垄断因素上升。</w:t>
      </w:r>
      <w:r w:rsidR="00126455" w:rsidRPr="00844F39">
        <w:rPr>
          <w:rStyle w:val="a7"/>
          <w:rFonts w:ascii="TimesNewRoman" w:hAnsi="TimesNewRoman" w:cs="TimesNewRoman"/>
          <w:kern w:val="0"/>
          <w:sz w:val="24"/>
          <w:szCs w:val="24"/>
        </w:rPr>
        <w:footnoteReference w:id="7"/>
      </w:r>
      <w:r w:rsidR="00C03391" w:rsidRPr="000A3AED">
        <w:rPr>
          <w:rFonts w:hint="eastAsia"/>
          <w:sz w:val="28"/>
          <w:szCs w:val="28"/>
        </w:rPr>
        <w:t>马歇尔认识到，</w:t>
      </w:r>
      <w:r w:rsidR="00B66A7C" w:rsidRPr="000A3AED">
        <w:rPr>
          <w:rFonts w:hint="eastAsia"/>
          <w:sz w:val="28"/>
          <w:szCs w:val="28"/>
        </w:rPr>
        <w:t>企业在追求</w:t>
      </w:r>
      <w:r w:rsidR="005C5A33" w:rsidRPr="000A3AED">
        <w:rPr>
          <w:rFonts w:hint="eastAsia"/>
          <w:sz w:val="28"/>
          <w:szCs w:val="28"/>
        </w:rPr>
        <w:t>规模经济</w:t>
      </w:r>
      <w:r w:rsidR="009D7F03" w:rsidRPr="000A3AED">
        <w:rPr>
          <w:rFonts w:hint="eastAsia"/>
          <w:sz w:val="28"/>
          <w:szCs w:val="28"/>
        </w:rPr>
        <w:t>会出现垄断，但垄断因素的增加反过来又会</w:t>
      </w:r>
      <w:r w:rsidR="001A3A87" w:rsidRPr="000A3AED">
        <w:rPr>
          <w:rFonts w:hint="eastAsia"/>
          <w:sz w:val="28"/>
          <w:szCs w:val="28"/>
        </w:rPr>
        <w:t>抑制</w:t>
      </w:r>
      <w:r w:rsidR="00284754" w:rsidRPr="000A3AED">
        <w:rPr>
          <w:rFonts w:hint="eastAsia"/>
          <w:sz w:val="28"/>
          <w:szCs w:val="28"/>
        </w:rPr>
        <w:t>经济活力。这就是著名的“马歇尔</w:t>
      </w:r>
      <w:r w:rsidR="00B54C9B" w:rsidRPr="000A3AED">
        <w:rPr>
          <w:rFonts w:hint="eastAsia"/>
          <w:sz w:val="28"/>
          <w:szCs w:val="28"/>
        </w:rPr>
        <w:t>悖论</w:t>
      </w:r>
      <w:r w:rsidR="00284754" w:rsidRPr="000A3AED">
        <w:rPr>
          <w:rFonts w:hint="eastAsia"/>
          <w:sz w:val="28"/>
          <w:szCs w:val="28"/>
        </w:rPr>
        <w:t>”</w:t>
      </w:r>
      <w:r w:rsidR="00B54C9B" w:rsidRPr="000A3AED">
        <w:rPr>
          <w:rFonts w:hint="eastAsia"/>
          <w:sz w:val="28"/>
          <w:szCs w:val="28"/>
        </w:rPr>
        <w:t>（</w:t>
      </w:r>
      <w:r w:rsidR="004075CA" w:rsidRPr="000A3AED">
        <w:rPr>
          <w:rFonts w:hint="eastAsia"/>
          <w:sz w:val="28"/>
          <w:szCs w:val="28"/>
        </w:rPr>
        <w:t>Marshall</w:t>
      </w:r>
      <w:r w:rsidR="004075CA" w:rsidRPr="000A3AED">
        <w:rPr>
          <w:sz w:val="28"/>
          <w:szCs w:val="28"/>
        </w:rPr>
        <w:t>’</w:t>
      </w:r>
      <w:r w:rsidR="004075CA" w:rsidRPr="000A3AED">
        <w:rPr>
          <w:rFonts w:hint="eastAsia"/>
          <w:sz w:val="28"/>
          <w:szCs w:val="28"/>
        </w:rPr>
        <w:t>s dilem</w:t>
      </w:r>
      <w:r w:rsidR="004E79D6" w:rsidRPr="000A3AED">
        <w:rPr>
          <w:rFonts w:hint="eastAsia"/>
          <w:sz w:val="28"/>
          <w:szCs w:val="28"/>
        </w:rPr>
        <w:t>m</w:t>
      </w:r>
      <w:r w:rsidR="004075CA" w:rsidRPr="000A3AED">
        <w:rPr>
          <w:rFonts w:hint="eastAsia"/>
          <w:sz w:val="28"/>
          <w:szCs w:val="28"/>
        </w:rPr>
        <w:t>a</w:t>
      </w:r>
      <w:r w:rsidR="00B54C9B" w:rsidRPr="000A3AED">
        <w:rPr>
          <w:rFonts w:hint="eastAsia"/>
          <w:sz w:val="28"/>
          <w:szCs w:val="28"/>
        </w:rPr>
        <w:t>）</w:t>
      </w:r>
      <w:r w:rsidR="009A6D96" w:rsidRPr="000A3AED">
        <w:rPr>
          <w:rFonts w:hint="eastAsia"/>
          <w:sz w:val="28"/>
          <w:szCs w:val="28"/>
        </w:rPr>
        <w:t>，即企业的规模经济与市场的</w:t>
      </w:r>
      <w:r w:rsidR="009A6741" w:rsidRPr="000A3AED">
        <w:rPr>
          <w:rFonts w:hint="eastAsia"/>
          <w:sz w:val="28"/>
          <w:szCs w:val="28"/>
        </w:rPr>
        <w:t>竞争活力不可兼得</w:t>
      </w:r>
      <w:r w:rsidR="00006AB7" w:rsidRPr="000A3AED">
        <w:rPr>
          <w:rFonts w:hint="eastAsia"/>
          <w:sz w:val="28"/>
          <w:szCs w:val="28"/>
        </w:rPr>
        <w:t>。</w:t>
      </w:r>
      <w:r w:rsidR="00E969F1" w:rsidRPr="000A3AED">
        <w:rPr>
          <w:rFonts w:hint="eastAsia"/>
          <w:sz w:val="28"/>
          <w:szCs w:val="28"/>
        </w:rPr>
        <w:t>在</w:t>
      </w:r>
      <w:r w:rsidR="00ED1DAD" w:rsidRPr="000A3AED">
        <w:rPr>
          <w:rFonts w:hint="eastAsia"/>
          <w:sz w:val="28"/>
          <w:szCs w:val="28"/>
        </w:rPr>
        <w:t>1933</w:t>
      </w:r>
      <w:r w:rsidR="00A07183" w:rsidRPr="000A3AED">
        <w:rPr>
          <w:rFonts w:hint="eastAsia"/>
          <w:sz w:val="28"/>
          <w:szCs w:val="28"/>
        </w:rPr>
        <w:t>年</w:t>
      </w:r>
      <w:r w:rsidR="002B2CE9" w:rsidRPr="000A3AED">
        <w:rPr>
          <w:rFonts w:hint="eastAsia"/>
          <w:sz w:val="28"/>
          <w:szCs w:val="28"/>
        </w:rPr>
        <w:t>美国经济学家张伯伦出版《垄断竞争理论》和罗宾逊《不完全竞争经济学》</w:t>
      </w:r>
      <w:r w:rsidR="00EB7BA8" w:rsidRPr="000A3AED">
        <w:rPr>
          <w:rFonts w:hint="eastAsia"/>
          <w:sz w:val="28"/>
          <w:szCs w:val="28"/>
        </w:rPr>
        <w:t>后</w:t>
      </w:r>
      <w:r w:rsidR="00F50CDE" w:rsidRPr="000A3AED">
        <w:rPr>
          <w:rFonts w:hint="eastAsia"/>
          <w:sz w:val="28"/>
          <w:szCs w:val="28"/>
        </w:rPr>
        <w:t>，</w:t>
      </w:r>
      <w:r w:rsidR="001930B4" w:rsidRPr="000A3AED">
        <w:rPr>
          <w:rFonts w:hint="eastAsia"/>
          <w:sz w:val="28"/>
          <w:szCs w:val="28"/>
        </w:rPr>
        <w:t>西方经济学才开始对</w:t>
      </w:r>
      <w:r w:rsidR="001E7F30" w:rsidRPr="000A3AED">
        <w:rPr>
          <w:rFonts w:hint="eastAsia"/>
          <w:sz w:val="28"/>
          <w:szCs w:val="28"/>
        </w:rPr>
        <w:t>不完全竞争市场</w:t>
      </w:r>
      <w:r w:rsidR="00C92CEB" w:rsidRPr="000A3AED">
        <w:rPr>
          <w:rFonts w:hint="eastAsia"/>
          <w:sz w:val="28"/>
          <w:szCs w:val="28"/>
        </w:rPr>
        <w:t>的</w:t>
      </w:r>
      <w:r w:rsidR="005A5178" w:rsidRPr="000A3AED">
        <w:rPr>
          <w:rFonts w:hint="eastAsia"/>
          <w:sz w:val="28"/>
          <w:szCs w:val="28"/>
        </w:rPr>
        <w:t>深入研究。</w:t>
      </w:r>
      <w:r w:rsidR="00AD1C89" w:rsidRPr="000A3AED">
        <w:rPr>
          <w:rFonts w:hint="eastAsia"/>
          <w:sz w:val="28"/>
          <w:szCs w:val="28"/>
        </w:rPr>
        <w:t>然而，随着</w:t>
      </w:r>
      <w:r w:rsidR="00335BC7" w:rsidRPr="000A3AED">
        <w:rPr>
          <w:rFonts w:hint="eastAsia"/>
          <w:sz w:val="28"/>
          <w:szCs w:val="28"/>
        </w:rPr>
        <w:t>研究</w:t>
      </w:r>
      <w:r w:rsidR="009F3896" w:rsidRPr="000A3AED">
        <w:rPr>
          <w:rFonts w:hint="eastAsia"/>
          <w:sz w:val="28"/>
          <w:szCs w:val="28"/>
        </w:rPr>
        <w:t>深入，</w:t>
      </w:r>
      <w:r w:rsidR="00BE6C3A" w:rsidRPr="000A3AED">
        <w:rPr>
          <w:rFonts w:hint="eastAsia"/>
          <w:sz w:val="28"/>
          <w:szCs w:val="28"/>
        </w:rPr>
        <w:t>经济学家</w:t>
      </w:r>
      <w:r w:rsidR="008C0661" w:rsidRPr="000A3AED">
        <w:rPr>
          <w:rFonts w:hint="eastAsia"/>
          <w:sz w:val="28"/>
          <w:szCs w:val="28"/>
        </w:rPr>
        <w:t>摒弃</w:t>
      </w:r>
      <w:r w:rsidR="004D4CF0" w:rsidRPr="000A3AED">
        <w:rPr>
          <w:rFonts w:hint="eastAsia"/>
          <w:sz w:val="28"/>
          <w:szCs w:val="28"/>
        </w:rPr>
        <w:t>了</w:t>
      </w:r>
      <w:r w:rsidR="003C2097" w:rsidRPr="000A3AED">
        <w:rPr>
          <w:rFonts w:hint="eastAsia"/>
          <w:sz w:val="28"/>
          <w:szCs w:val="28"/>
        </w:rPr>
        <w:t>“只有完全竞争市场才是市场常态”的</w:t>
      </w:r>
      <w:r w:rsidR="000012CA" w:rsidRPr="000A3AED">
        <w:rPr>
          <w:rFonts w:hint="eastAsia"/>
          <w:sz w:val="28"/>
          <w:szCs w:val="28"/>
        </w:rPr>
        <w:t>假定</w:t>
      </w:r>
      <w:r w:rsidR="006A5A91" w:rsidRPr="000A3AED">
        <w:rPr>
          <w:rFonts w:hint="eastAsia"/>
          <w:sz w:val="28"/>
          <w:szCs w:val="28"/>
        </w:rPr>
        <w:t>，</w:t>
      </w:r>
      <w:r w:rsidR="008053A4" w:rsidRPr="000A3AED">
        <w:rPr>
          <w:rFonts w:hint="eastAsia"/>
          <w:sz w:val="28"/>
          <w:szCs w:val="28"/>
        </w:rPr>
        <w:t>逐渐</w:t>
      </w:r>
      <w:r w:rsidR="00B90940" w:rsidRPr="000A3AED">
        <w:rPr>
          <w:rFonts w:hint="eastAsia"/>
          <w:sz w:val="28"/>
          <w:szCs w:val="28"/>
        </w:rPr>
        <w:t>开始接受</w:t>
      </w:r>
      <w:r w:rsidR="00F93794" w:rsidRPr="000A3AED">
        <w:rPr>
          <w:rFonts w:hint="eastAsia"/>
          <w:sz w:val="28"/>
          <w:szCs w:val="28"/>
        </w:rPr>
        <w:t>“市场</w:t>
      </w:r>
      <w:r w:rsidR="00934D3B" w:rsidRPr="000A3AED">
        <w:rPr>
          <w:rFonts w:hint="eastAsia"/>
          <w:sz w:val="28"/>
          <w:szCs w:val="28"/>
        </w:rPr>
        <w:t>普遍、</w:t>
      </w:r>
      <w:r w:rsidR="00F93794" w:rsidRPr="000A3AED">
        <w:rPr>
          <w:rFonts w:hint="eastAsia"/>
          <w:sz w:val="28"/>
          <w:szCs w:val="28"/>
        </w:rPr>
        <w:t>长期处于</w:t>
      </w:r>
      <w:r w:rsidR="007118EC" w:rsidRPr="000A3AED">
        <w:rPr>
          <w:rFonts w:hint="eastAsia"/>
          <w:sz w:val="28"/>
          <w:szCs w:val="28"/>
        </w:rPr>
        <w:t>不完全竞争状态</w:t>
      </w:r>
      <w:r w:rsidR="00B90940" w:rsidRPr="000A3AED">
        <w:rPr>
          <w:rFonts w:hint="eastAsia"/>
          <w:sz w:val="28"/>
          <w:szCs w:val="28"/>
        </w:rPr>
        <w:t>中</w:t>
      </w:r>
      <w:r w:rsidR="00F93794" w:rsidRPr="000A3AED">
        <w:rPr>
          <w:rFonts w:hint="eastAsia"/>
          <w:sz w:val="28"/>
          <w:szCs w:val="28"/>
        </w:rPr>
        <w:t>”</w:t>
      </w:r>
      <w:r w:rsidR="00B90940" w:rsidRPr="000A3AED">
        <w:rPr>
          <w:rFonts w:hint="eastAsia"/>
          <w:sz w:val="28"/>
          <w:szCs w:val="28"/>
        </w:rPr>
        <w:t>这一</w:t>
      </w:r>
      <w:r w:rsidR="009A65BC" w:rsidRPr="000A3AED">
        <w:rPr>
          <w:rFonts w:hint="eastAsia"/>
          <w:sz w:val="28"/>
          <w:szCs w:val="28"/>
        </w:rPr>
        <w:t>假设。</w:t>
      </w:r>
      <w:r w:rsidR="00053A07" w:rsidRPr="000A3AED">
        <w:rPr>
          <w:rFonts w:hint="eastAsia"/>
          <w:sz w:val="28"/>
          <w:szCs w:val="28"/>
        </w:rPr>
        <w:t>在</w:t>
      </w:r>
      <w:r w:rsidR="00C81172" w:rsidRPr="000A3AED">
        <w:rPr>
          <w:rFonts w:hint="eastAsia"/>
          <w:sz w:val="28"/>
          <w:szCs w:val="28"/>
        </w:rPr>
        <w:t>马歇尔、古诺、埃奇沃思、西奇威克</w:t>
      </w:r>
      <w:r w:rsidR="00E7007B" w:rsidRPr="000A3AED">
        <w:rPr>
          <w:rFonts w:hint="eastAsia"/>
          <w:sz w:val="28"/>
          <w:szCs w:val="28"/>
        </w:rPr>
        <w:t>等人</w:t>
      </w:r>
      <w:r w:rsidR="00C81172" w:rsidRPr="000A3AED">
        <w:rPr>
          <w:rFonts w:hint="eastAsia"/>
          <w:sz w:val="28"/>
          <w:szCs w:val="28"/>
        </w:rPr>
        <w:t>，尤其是庇古和斯拉法，</w:t>
      </w:r>
      <w:r w:rsidR="007717D5" w:rsidRPr="000A3AED">
        <w:rPr>
          <w:rFonts w:hint="eastAsia"/>
          <w:sz w:val="28"/>
          <w:szCs w:val="28"/>
        </w:rPr>
        <w:t>对垄断理论和市场的不完全性作了大量的研究</w:t>
      </w:r>
      <w:r w:rsidR="0013779C" w:rsidRPr="000A3AED">
        <w:rPr>
          <w:rFonts w:hint="eastAsia"/>
          <w:sz w:val="28"/>
          <w:szCs w:val="28"/>
        </w:rPr>
        <w:t>后，</w:t>
      </w:r>
      <w:r w:rsidR="006944AE" w:rsidRPr="000A3AED">
        <w:rPr>
          <w:rFonts w:hint="eastAsia"/>
          <w:sz w:val="28"/>
          <w:szCs w:val="28"/>
        </w:rPr>
        <w:t>不完全竞争理论</w:t>
      </w:r>
      <w:r w:rsidR="0093780C" w:rsidRPr="000A3AED">
        <w:rPr>
          <w:rFonts w:hint="eastAsia"/>
          <w:sz w:val="28"/>
          <w:szCs w:val="28"/>
        </w:rPr>
        <w:t>开始</w:t>
      </w:r>
      <w:r w:rsidR="003F05D7" w:rsidRPr="000A3AED">
        <w:rPr>
          <w:rFonts w:hint="eastAsia"/>
          <w:sz w:val="28"/>
          <w:szCs w:val="28"/>
        </w:rPr>
        <w:t>走向</w:t>
      </w:r>
      <w:r w:rsidR="00CB403C" w:rsidRPr="000A3AED">
        <w:rPr>
          <w:rFonts w:hint="eastAsia"/>
          <w:sz w:val="28"/>
          <w:szCs w:val="28"/>
        </w:rPr>
        <w:t>经济学的正统。</w:t>
      </w:r>
      <w:r w:rsidR="00C7186C" w:rsidRPr="000A3AED">
        <w:rPr>
          <w:rFonts w:hint="eastAsia"/>
          <w:sz w:val="28"/>
          <w:szCs w:val="28"/>
        </w:rPr>
        <w:t>虽然</w:t>
      </w:r>
      <w:r w:rsidR="00534721" w:rsidRPr="000A3AED">
        <w:rPr>
          <w:rFonts w:hint="eastAsia"/>
          <w:sz w:val="28"/>
          <w:szCs w:val="28"/>
        </w:rPr>
        <w:t>不完全竞争</w:t>
      </w:r>
      <w:r w:rsidR="00DC3753" w:rsidRPr="000A3AED">
        <w:rPr>
          <w:rFonts w:hint="eastAsia"/>
          <w:sz w:val="28"/>
          <w:szCs w:val="28"/>
        </w:rPr>
        <w:t>的理论解释已经</w:t>
      </w:r>
      <w:r w:rsidR="00DD204B" w:rsidRPr="000A3AED">
        <w:rPr>
          <w:rFonts w:hint="eastAsia"/>
          <w:sz w:val="28"/>
          <w:szCs w:val="28"/>
        </w:rPr>
        <w:t>呈现，但是如何</w:t>
      </w:r>
      <w:r w:rsidR="00C572AF" w:rsidRPr="000A3AED">
        <w:rPr>
          <w:rFonts w:hint="eastAsia"/>
          <w:sz w:val="28"/>
          <w:szCs w:val="28"/>
        </w:rPr>
        <w:t>克服“马歇尔困境”</w:t>
      </w:r>
      <w:r w:rsidR="00740458" w:rsidRPr="000A3AED">
        <w:rPr>
          <w:rFonts w:hint="eastAsia"/>
          <w:sz w:val="28"/>
          <w:szCs w:val="28"/>
        </w:rPr>
        <w:t>仍然是经济学</w:t>
      </w:r>
      <w:r w:rsidR="00921D68" w:rsidRPr="000A3AED">
        <w:rPr>
          <w:rFonts w:hint="eastAsia"/>
          <w:sz w:val="28"/>
          <w:szCs w:val="28"/>
        </w:rPr>
        <w:t>积极探索的</w:t>
      </w:r>
      <w:r w:rsidR="00F03370" w:rsidRPr="000A3AED">
        <w:rPr>
          <w:rFonts w:hint="eastAsia"/>
          <w:sz w:val="28"/>
          <w:szCs w:val="28"/>
        </w:rPr>
        <w:t>使命</w:t>
      </w:r>
      <w:r w:rsidR="007B22EF" w:rsidRPr="000A3AED">
        <w:rPr>
          <w:rFonts w:hint="eastAsia"/>
          <w:sz w:val="28"/>
          <w:szCs w:val="28"/>
        </w:rPr>
        <w:t>。</w:t>
      </w:r>
      <w:r w:rsidR="002253F6" w:rsidRPr="000A3AED">
        <w:rPr>
          <w:rFonts w:hint="eastAsia"/>
          <w:sz w:val="28"/>
          <w:szCs w:val="28"/>
        </w:rPr>
        <w:t>直到</w:t>
      </w:r>
      <w:r w:rsidR="002253F6" w:rsidRPr="000A3AED">
        <w:rPr>
          <w:rFonts w:hint="eastAsia"/>
          <w:sz w:val="28"/>
          <w:szCs w:val="28"/>
        </w:rPr>
        <w:t>1940</w:t>
      </w:r>
      <w:r w:rsidR="002253F6" w:rsidRPr="000A3AED">
        <w:rPr>
          <w:rFonts w:hint="eastAsia"/>
          <w:sz w:val="28"/>
          <w:szCs w:val="28"/>
        </w:rPr>
        <w:t>年，</w:t>
      </w:r>
      <w:r w:rsidR="0030772B" w:rsidRPr="000A3AED">
        <w:rPr>
          <w:rFonts w:hint="eastAsia"/>
          <w:sz w:val="28"/>
          <w:szCs w:val="28"/>
        </w:rPr>
        <w:t>克拉克（</w:t>
      </w:r>
      <w:r w:rsidR="0030772B" w:rsidRPr="000A3AED">
        <w:rPr>
          <w:rFonts w:hint="eastAsia"/>
          <w:sz w:val="28"/>
          <w:szCs w:val="28"/>
        </w:rPr>
        <w:t>Clark</w:t>
      </w:r>
      <w:r w:rsidR="0030772B" w:rsidRPr="000A3AED">
        <w:rPr>
          <w:rFonts w:hint="eastAsia"/>
          <w:sz w:val="28"/>
          <w:szCs w:val="28"/>
        </w:rPr>
        <w:t>）</w:t>
      </w:r>
      <w:r w:rsidR="006626B9" w:rsidRPr="000A3AED">
        <w:rPr>
          <w:rFonts w:hint="eastAsia"/>
          <w:sz w:val="28"/>
          <w:szCs w:val="28"/>
        </w:rPr>
        <w:t>在《有效竞争的概念》首次提出了</w:t>
      </w:r>
      <w:r w:rsidR="00353285" w:rsidRPr="000A3AED">
        <w:rPr>
          <w:rFonts w:hint="eastAsia"/>
          <w:sz w:val="28"/>
          <w:szCs w:val="28"/>
        </w:rPr>
        <w:t>将规模经济和竞争活力两者</w:t>
      </w:r>
      <w:r w:rsidR="00430C56" w:rsidRPr="000A3AED">
        <w:rPr>
          <w:rFonts w:hint="eastAsia"/>
          <w:sz w:val="28"/>
          <w:szCs w:val="28"/>
        </w:rPr>
        <w:t>调整协调，</w:t>
      </w:r>
      <w:r w:rsidR="005B4F43" w:rsidRPr="000A3AED">
        <w:rPr>
          <w:rFonts w:hint="eastAsia"/>
          <w:sz w:val="28"/>
          <w:szCs w:val="28"/>
        </w:rPr>
        <w:t>达到有效竞争状态</w:t>
      </w:r>
      <w:r w:rsidR="007E057D" w:rsidRPr="000A3AED">
        <w:rPr>
          <w:rFonts w:hint="eastAsia"/>
          <w:sz w:val="28"/>
          <w:szCs w:val="28"/>
        </w:rPr>
        <w:t>，从而有利于长期均衡的竞争格局。</w:t>
      </w:r>
    </w:p>
    <w:p w:rsidR="0038410E" w:rsidRDefault="001C3BF2" w:rsidP="002E61B1">
      <w:pPr>
        <w:ind w:firstLine="420"/>
        <w:rPr>
          <w:rFonts w:ascii="TimesNewRoman" w:hAnsi="TimesNewRoman" w:cs="TimesNewRoman"/>
          <w:kern w:val="0"/>
          <w:sz w:val="24"/>
          <w:szCs w:val="24"/>
        </w:rPr>
      </w:pPr>
      <w:r w:rsidRPr="000A3AED">
        <w:rPr>
          <w:rFonts w:hint="eastAsia"/>
          <w:sz w:val="28"/>
          <w:szCs w:val="28"/>
        </w:rPr>
        <w:t>有效竞争</w:t>
      </w:r>
      <w:r w:rsidR="00E31D33" w:rsidRPr="000A3AED">
        <w:rPr>
          <w:rFonts w:hint="eastAsia"/>
          <w:sz w:val="28"/>
          <w:szCs w:val="28"/>
        </w:rPr>
        <w:t>是一个</w:t>
      </w:r>
      <w:r w:rsidR="00682D68" w:rsidRPr="000A3AED">
        <w:rPr>
          <w:rFonts w:hint="eastAsia"/>
          <w:sz w:val="28"/>
          <w:szCs w:val="28"/>
        </w:rPr>
        <w:t>虚空的概念，</w:t>
      </w:r>
      <w:r w:rsidR="00166C8A" w:rsidRPr="000A3AED">
        <w:rPr>
          <w:rFonts w:hint="eastAsia"/>
          <w:sz w:val="28"/>
          <w:szCs w:val="28"/>
        </w:rPr>
        <w:t>更为重要的是</w:t>
      </w:r>
      <w:r w:rsidR="007B3480" w:rsidRPr="000A3AED">
        <w:rPr>
          <w:rFonts w:hint="eastAsia"/>
          <w:sz w:val="28"/>
          <w:szCs w:val="28"/>
        </w:rPr>
        <w:t>它要表达的思想</w:t>
      </w:r>
      <w:r w:rsidR="00BC1624" w:rsidRPr="000A3AED">
        <w:rPr>
          <w:rFonts w:hint="eastAsia"/>
          <w:sz w:val="28"/>
          <w:szCs w:val="28"/>
        </w:rPr>
        <w:t>：</w:t>
      </w:r>
      <w:r w:rsidR="008C68B7" w:rsidRPr="000A3AED">
        <w:rPr>
          <w:rFonts w:hint="eastAsia"/>
          <w:sz w:val="28"/>
          <w:szCs w:val="28"/>
        </w:rPr>
        <w:t>与其</w:t>
      </w:r>
      <w:r w:rsidR="00885AA3" w:rsidRPr="000A3AED">
        <w:rPr>
          <w:rFonts w:hint="eastAsia"/>
          <w:sz w:val="28"/>
          <w:szCs w:val="28"/>
        </w:rPr>
        <w:t>我们去论证</w:t>
      </w:r>
      <w:r w:rsidR="00D16835" w:rsidRPr="000A3AED">
        <w:rPr>
          <w:rFonts w:hint="eastAsia"/>
          <w:sz w:val="28"/>
          <w:szCs w:val="28"/>
        </w:rPr>
        <w:t>完全竞争市场是“有活力的”还是</w:t>
      </w:r>
      <w:r w:rsidR="00E32B5C" w:rsidRPr="000A3AED">
        <w:rPr>
          <w:rFonts w:hint="eastAsia"/>
          <w:sz w:val="28"/>
          <w:szCs w:val="28"/>
        </w:rPr>
        <w:t>垄断竞争市场的“规模经济”</w:t>
      </w:r>
      <w:r w:rsidR="00682535" w:rsidRPr="000A3AED">
        <w:rPr>
          <w:rFonts w:hint="eastAsia"/>
          <w:sz w:val="28"/>
          <w:szCs w:val="28"/>
        </w:rPr>
        <w:t>，</w:t>
      </w:r>
      <w:r w:rsidR="00342883" w:rsidRPr="000A3AED">
        <w:rPr>
          <w:rFonts w:hint="eastAsia"/>
          <w:sz w:val="28"/>
          <w:szCs w:val="28"/>
        </w:rPr>
        <w:t>还不如</w:t>
      </w:r>
      <w:r w:rsidR="002D3B95" w:rsidRPr="000A3AED">
        <w:rPr>
          <w:rFonts w:hint="eastAsia"/>
          <w:sz w:val="28"/>
          <w:szCs w:val="28"/>
        </w:rPr>
        <w:t>承认</w:t>
      </w:r>
      <w:r w:rsidR="00B55092" w:rsidRPr="000A3AED">
        <w:rPr>
          <w:rFonts w:hint="eastAsia"/>
          <w:sz w:val="28"/>
          <w:szCs w:val="28"/>
        </w:rPr>
        <w:t>现实市场的</w:t>
      </w:r>
      <w:r w:rsidR="00C80761" w:rsidRPr="000A3AED">
        <w:rPr>
          <w:rFonts w:hint="eastAsia"/>
          <w:sz w:val="28"/>
          <w:szCs w:val="28"/>
        </w:rPr>
        <w:t>不完美性，</w:t>
      </w:r>
      <w:r w:rsidR="00B32393" w:rsidRPr="000A3AED">
        <w:rPr>
          <w:rFonts w:hint="eastAsia"/>
          <w:sz w:val="28"/>
          <w:szCs w:val="28"/>
        </w:rPr>
        <w:t>通过</w:t>
      </w:r>
      <w:r w:rsidR="00972FAE" w:rsidRPr="000A3AED">
        <w:rPr>
          <w:rFonts w:hint="eastAsia"/>
          <w:sz w:val="28"/>
          <w:szCs w:val="28"/>
        </w:rPr>
        <w:t>引入</w:t>
      </w:r>
      <w:r w:rsidR="002F61A3" w:rsidRPr="000A3AED">
        <w:rPr>
          <w:rFonts w:hint="eastAsia"/>
          <w:sz w:val="28"/>
          <w:szCs w:val="28"/>
        </w:rPr>
        <w:t>有效竞争，</w:t>
      </w:r>
      <w:r w:rsidR="004E1B8B" w:rsidRPr="000A3AED">
        <w:rPr>
          <w:rFonts w:hint="eastAsia"/>
          <w:sz w:val="28"/>
          <w:szCs w:val="28"/>
        </w:rPr>
        <w:t>或者说是适度竞争</w:t>
      </w:r>
      <w:r w:rsidR="00A0197E" w:rsidRPr="000A3AED">
        <w:rPr>
          <w:rFonts w:hint="eastAsia"/>
          <w:sz w:val="28"/>
          <w:szCs w:val="28"/>
        </w:rPr>
        <w:t>作为市场参照系，</w:t>
      </w:r>
      <w:r w:rsidR="00E006B7" w:rsidRPr="000A3AED">
        <w:rPr>
          <w:rFonts w:hint="eastAsia"/>
          <w:sz w:val="28"/>
          <w:szCs w:val="28"/>
        </w:rPr>
        <w:t>从而达到</w:t>
      </w:r>
      <w:r w:rsidR="002F6372" w:rsidRPr="000A3AED">
        <w:rPr>
          <w:rFonts w:hint="eastAsia"/>
          <w:sz w:val="28"/>
          <w:szCs w:val="28"/>
        </w:rPr>
        <w:t>一定程度</w:t>
      </w:r>
      <w:r w:rsidR="003A2F1D" w:rsidRPr="000A3AED">
        <w:rPr>
          <w:rFonts w:hint="eastAsia"/>
          <w:sz w:val="28"/>
          <w:szCs w:val="28"/>
        </w:rPr>
        <w:t>的</w:t>
      </w:r>
      <w:r w:rsidR="00300FF8" w:rsidRPr="000A3AED">
        <w:rPr>
          <w:rFonts w:hint="eastAsia"/>
          <w:sz w:val="28"/>
          <w:szCs w:val="28"/>
        </w:rPr>
        <w:t>竞争均衡。</w:t>
      </w:r>
      <w:r w:rsidR="00A2772D" w:rsidRPr="000A3AED">
        <w:rPr>
          <w:rFonts w:hint="eastAsia"/>
          <w:sz w:val="28"/>
          <w:szCs w:val="28"/>
        </w:rPr>
        <w:t>这样</w:t>
      </w:r>
      <w:r w:rsidR="00A702FB" w:rsidRPr="000A3AED">
        <w:rPr>
          <w:rFonts w:hint="eastAsia"/>
          <w:sz w:val="28"/>
          <w:szCs w:val="28"/>
        </w:rPr>
        <w:t>作有两方面好处，</w:t>
      </w:r>
      <w:r w:rsidR="009E79F1" w:rsidRPr="000A3AED">
        <w:rPr>
          <w:rFonts w:hint="eastAsia"/>
          <w:sz w:val="28"/>
          <w:szCs w:val="28"/>
        </w:rPr>
        <w:t>一是</w:t>
      </w:r>
      <w:r w:rsidR="00525A39" w:rsidRPr="000A3AED">
        <w:rPr>
          <w:rFonts w:hint="eastAsia"/>
          <w:sz w:val="28"/>
          <w:szCs w:val="28"/>
        </w:rPr>
        <w:t>维持一定数量的企业在市场中，</w:t>
      </w:r>
      <w:r w:rsidR="00C2136E" w:rsidRPr="000A3AED">
        <w:rPr>
          <w:rFonts w:hint="eastAsia"/>
          <w:sz w:val="28"/>
          <w:szCs w:val="28"/>
        </w:rPr>
        <w:t>通过企业间竞争</w:t>
      </w:r>
      <w:r w:rsidR="004723D0" w:rsidRPr="000A3AED">
        <w:rPr>
          <w:rFonts w:hint="eastAsia"/>
          <w:sz w:val="28"/>
          <w:szCs w:val="28"/>
        </w:rPr>
        <w:t>促进市场的活力</w:t>
      </w:r>
      <w:r w:rsidR="00E506A9" w:rsidRPr="000A3AED">
        <w:rPr>
          <w:rFonts w:hint="eastAsia"/>
          <w:sz w:val="28"/>
          <w:szCs w:val="28"/>
        </w:rPr>
        <w:t>，达到效率的提升</w:t>
      </w:r>
      <w:r w:rsidR="004723D0" w:rsidRPr="000A3AED">
        <w:rPr>
          <w:rFonts w:hint="eastAsia"/>
          <w:sz w:val="28"/>
          <w:szCs w:val="28"/>
        </w:rPr>
        <w:t>；</w:t>
      </w:r>
      <w:r w:rsidR="00191822" w:rsidRPr="000A3AED">
        <w:rPr>
          <w:rFonts w:hint="eastAsia"/>
          <w:sz w:val="28"/>
          <w:szCs w:val="28"/>
        </w:rPr>
        <w:t>另一方面，</w:t>
      </w:r>
      <w:r w:rsidR="001444AF" w:rsidRPr="000A3AED">
        <w:rPr>
          <w:rFonts w:hint="eastAsia"/>
          <w:sz w:val="28"/>
          <w:szCs w:val="28"/>
        </w:rPr>
        <w:t>允许企业</w:t>
      </w:r>
      <w:r w:rsidR="0031237F" w:rsidRPr="000A3AED">
        <w:rPr>
          <w:rFonts w:hint="eastAsia"/>
          <w:sz w:val="28"/>
          <w:szCs w:val="28"/>
        </w:rPr>
        <w:t>扩大自</w:t>
      </w:r>
      <w:r w:rsidR="0031237F" w:rsidRPr="000A3AED">
        <w:rPr>
          <w:rFonts w:hint="eastAsia"/>
          <w:sz w:val="28"/>
          <w:szCs w:val="28"/>
        </w:rPr>
        <w:lastRenderedPageBreak/>
        <w:t>身规模，</w:t>
      </w:r>
      <w:r w:rsidR="002D502B" w:rsidRPr="000A3AED">
        <w:rPr>
          <w:rFonts w:hint="eastAsia"/>
          <w:sz w:val="28"/>
          <w:szCs w:val="28"/>
        </w:rPr>
        <w:t>获得一定程度的市场势力</w:t>
      </w:r>
      <w:r w:rsidR="005F3464" w:rsidRPr="000A3AED">
        <w:rPr>
          <w:rFonts w:hint="eastAsia"/>
          <w:sz w:val="28"/>
          <w:szCs w:val="28"/>
        </w:rPr>
        <w:t>，虽然失去了一定的效率，但是</w:t>
      </w:r>
      <w:r w:rsidR="004B1E1B" w:rsidRPr="000A3AED">
        <w:rPr>
          <w:rFonts w:hint="eastAsia"/>
          <w:sz w:val="28"/>
          <w:szCs w:val="28"/>
        </w:rPr>
        <w:t>垄断企业有助与</w:t>
      </w:r>
      <w:r w:rsidR="00D04BF5" w:rsidRPr="000A3AED">
        <w:rPr>
          <w:rFonts w:hint="eastAsia"/>
          <w:sz w:val="28"/>
          <w:szCs w:val="28"/>
        </w:rPr>
        <w:t>技术研发和维持市场的稳定性。</w:t>
      </w:r>
      <w:r w:rsidR="00F953C4">
        <w:rPr>
          <w:rStyle w:val="a7"/>
          <w:rFonts w:ascii="TimesNewRoman" w:hAnsi="TimesNewRoman" w:cs="TimesNewRoman"/>
          <w:kern w:val="0"/>
          <w:sz w:val="24"/>
          <w:szCs w:val="24"/>
        </w:rPr>
        <w:footnoteReference w:id="8"/>
      </w:r>
    </w:p>
    <w:p w:rsidR="000049E3" w:rsidRPr="000A3AED" w:rsidRDefault="002837A5" w:rsidP="000A3AED">
      <w:pPr>
        <w:ind w:firstLine="420"/>
        <w:rPr>
          <w:sz w:val="28"/>
          <w:szCs w:val="28"/>
        </w:rPr>
      </w:pPr>
      <w:r w:rsidRPr="000A3AED">
        <w:rPr>
          <w:rFonts w:hint="eastAsia"/>
          <w:sz w:val="28"/>
          <w:szCs w:val="28"/>
        </w:rPr>
        <w:t>总之，</w:t>
      </w:r>
      <w:r w:rsidR="00524F1E" w:rsidRPr="000A3AED">
        <w:rPr>
          <w:rFonts w:hint="eastAsia"/>
          <w:sz w:val="28"/>
          <w:szCs w:val="28"/>
        </w:rPr>
        <w:t>对于经济学家而言，</w:t>
      </w:r>
      <w:r w:rsidR="007D5002">
        <w:rPr>
          <w:rFonts w:hint="eastAsia"/>
          <w:sz w:val="28"/>
          <w:szCs w:val="28"/>
        </w:rPr>
        <w:t>竞争均衡</w:t>
      </w:r>
      <w:r w:rsidR="003B62C9" w:rsidRPr="000A3AED">
        <w:rPr>
          <w:rFonts w:hint="eastAsia"/>
          <w:sz w:val="28"/>
          <w:szCs w:val="28"/>
        </w:rPr>
        <w:t>有两个</w:t>
      </w:r>
      <w:r w:rsidR="0043737A" w:rsidRPr="000A3AED">
        <w:rPr>
          <w:rFonts w:hint="eastAsia"/>
          <w:sz w:val="28"/>
          <w:szCs w:val="28"/>
        </w:rPr>
        <w:t>方面的意义：</w:t>
      </w:r>
      <w:r w:rsidR="00D57F0C" w:rsidRPr="000A3AED">
        <w:rPr>
          <w:rFonts w:hint="eastAsia"/>
          <w:sz w:val="28"/>
          <w:szCs w:val="28"/>
        </w:rPr>
        <w:t>一是从新古典</w:t>
      </w:r>
      <w:r w:rsidR="002712DF" w:rsidRPr="000A3AED">
        <w:rPr>
          <w:rFonts w:hint="eastAsia"/>
          <w:sz w:val="28"/>
          <w:szCs w:val="28"/>
        </w:rPr>
        <w:t>经济学</w:t>
      </w:r>
      <w:r w:rsidR="000049E3" w:rsidRPr="000A3AED">
        <w:rPr>
          <w:rFonts w:hint="eastAsia"/>
          <w:sz w:val="28"/>
          <w:szCs w:val="28"/>
        </w:rPr>
        <w:t>开来，</w:t>
      </w:r>
      <w:r w:rsidR="009F61D0" w:rsidRPr="000A3AED">
        <w:rPr>
          <w:rFonts w:hint="eastAsia"/>
          <w:sz w:val="28"/>
          <w:szCs w:val="28"/>
        </w:rPr>
        <w:t>竞争均衡是市场经济</w:t>
      </w:r>
      <w:r w:rsidR="00906699" w:rsidRPr="000A3AED">
        <w:rPr>
          <w:rFonts w:hint="eastAsia"/>
          <w:sz w:val="28"/>
          <w:szCs w:val="28"/>
        </w:rPr>
        <w:t>达到的</w:t>
      </w:r>
      <w:r w:rsidR="00073CCA" w:rsidRPr="000A3AED">
        <w:rPr>
          <w:rFonts w:hint="eastAsia"/>
          <w:sz w:val="28"/>
          <w:szCs w:val="28"/>
        </w:rPr>
        <w:t>理想模式</w:t>
      </w:r>
      <w:r w:rsidR="004B4E1F" w:rsidRPr="000A3AED">
        <w:rPr>
          <w:rFonts w:hint="eastAsia"/>
          <w:sz w:val="28"/>
          <w:szCs w:val="28"/>
        </w:rPr>
        <w:t>，</w:t>
      </w:r>
      <w:r w:rsidR="00B12676" w:rsidRPr="000A3AED">
        <w:rPr>
          <w:rFonts w:hint="eastAsia"/>
          <w:sz w:val="28"/>
          <w:szCs w:val="28"/>
        </w:rPr>
        <w:t>各个经济主体间的利益分配符合公平正义原则，</w:t>
      </w:r>
      <w:r w:rsidR="00D747B6" w:rsidRPr="000A3AED">
        <w:rPr>
          <w:rFonts w:hint="eastAsia"/>
          <w:sz w:val="28"/>
          <w:szCs w:val="28"/>
        </w:rPr>
        <w:t>并</w:t>
      </w:r>
      <w:r w:rsidR="001771DA" w:rsidRPr="000A3AED">
        <w:rPr>
          <w:rFonts w:hint="eastAsia"/>
          <w:sz w:val="28"/>
          <w:szCs w:val="28"/>
        </w:rPr>
        <w:t>以此为标准实现</w:t>
      </w:r>
      <w:r w:rsidR="004E2171" w:rsidRPr="000A3AED">
        <w:rPr>
          <w:rFonts w:hint="eastAsia"/>
          <w:sz w:val="28"/>
          <w:szCs w:val="28"/>
        </w:rPr>
        <w:t>社会经济的效率最大化</w:t>
      </w:r>
      <w:r w:rsidR="006B5D4D" w:rsidRPr="000A3AED">
        <w:rPr>
          <w:rFonts w:hint="eastAsia"/>
          <w:sz w:val="28"/>
          <w:szCs w:val="28"/>
        </w:rPr>
        <w:t>；</w:t>
      </w:r>
      <w:r w:rsidR="00556D73" w:rsidRPr="000A3AED">
        <w:rPr>
          <w:rFonts w:hint="eastAsia"/>
          <w:sz w:val="28"/>
          <w:szCs w:val="28"/>
        </w:rPr>
        <w:t>另一个是</w:t>
      </w:r>
      <w:r w:rsidR="0010574C" w:rsidRPr="000A3AED">
        <w:rPr>
          <w:rFonts w:hint="eastAsia"/>
          <w:sz w:val="28"/>
          <w:szCs w:val="28"/>
        </w:rPr>
        <w:t>产业组织</w:t>
      </w:r>
      <w:r w:rsidR="000C14B1" w:rsidRPr="000A3AED">
        <w:rPr>
          <w:rFonts w:hint="eastAsia"/>
          <w:sz w:val="28"/>
          <w:szCs w:val="28"/>
        </w:rPr>
        <w:t>理论来看，</w:t>
      </w:r>
      <w:r w:rsidR="00AA1AEE" w:rsidRPr="000A3AED">
        <w:rPr>
          <w:rFonts w:hint="eastAsia"/>
          <w:sz w:val="28"/>
          <w:szCs w:val="28"/>
        </w:rPr>
        <w:t>市场结构从竞争到垄断的自然进化是效率选择的结果，</w:t>
      </w:r>
      <w:r w:rsidR="00145187" w:rsidRPr="000A3AED">
        <w:rPr>
          <w:rFonts w:hint="eastAsia"/>
          <w:sz w:val="28"/>
          <w:szCs w:val="28"/>
        </w:rPr>
        <w:t>放弃一定程度的</w:t>
      </w:r>
      <w:r w:rsidR="00487E47" w:rsidRPr="000A3AED">
        <w:rPr>
          <w:rFonts w:hint="eastAsia"/>
          <w:sz w:val="28"/>
          <w:szCs w:val="28"/>
        </w:rPr>
        <w:t>市场效率可以换来更为长久的市场稳定，</w:t>
      </w:r>
      <w:r w:rsidR="00114C6F" w:rsidRPr="000A3AED">
        <w:rPr>
          <w:rFonts w:hint="eastAsia"/>
          <w:sz w:val="28"/>
          <w:szCs w:val="28"/>
        </w:rPr>
        <w:t>竞争均衡</w:t>
      </w:r>
      <w:r w:rsidR="008E379E" w:rsidRPr="000A3AED">
        <w:rPr>
          <w:rFonts w:hint="eastAsia"/>
          <w:sz w:val="28"/>
          <w:szCs w:val="28"/>
        </w:rPr>
        <w:t>不仅是</w:t>
      </w:r>
      <w:r w:rsidR="008B0B70" w:rsidRPr="000A3AED">
        <w:rPr>
          <w:rFonts w:hint="eastAsia"/>
          <w:sz w:val="28"/>
          <w:szCs w:val="28"/>
        </w:rPr>
        <w:t>企业竞争的结果，</w:t>
      </w:r>
      <w:r w:rsidR="0023108B" w:rsidRPr="000A3AED">
        <w:rPr>
          <w:rFonts w:hint="eastAsia"/>
          <w:sz w:val="28"/>
          <w:szCs w:val="28"/>
        </w:rPr>
        <w:t>更是</w:t>
      </w:r>
      <w:r w:rsidR="005E2AA4" w:rsidRPr="000A3AED">
        <w:rPr>
          <w:rFonts w:hint="eastAsia"/>
          <w:sz w:val="28"/>
          <w:szCs w:val="28"/>
        </w:rPr>
        <w:t>维持</w:t>
      </w:r>
      <w:r w:rsidR="00563429" w:rsidRPr="000A3AED">
        <w:rPr>
          <w:rFonts w:hint="eastAsia"/>
          <w:sz w:val="28"/>
          <w:szCs w:val="28"/>
        </w:rPr>
        <w:t>市场效率和稳定</w:t>
      </w:r>
      <w:r w:rsidR="00594A38" w:rsidRPr="000A3AED">
        <w:rPr>
          <w:rFonts w:hint="eastAsia"/>
          <w:sz w:val="28"/>
          <w:szCs w:val="28"/>
        </w:rPr>
        <w:t>同时</w:t>
      </w:r>
      <w:r w:rsidR="00F16A28" w:rsidRPr="000A3AED">
        <w:rPr>
          <w:rFonts w:hint="eastAsia"/>
          <w:sz w:val="28"/>
          <w:szCs w:val="28"/>
        </w:rPr>
        <w:t>存在</w:t>
      </w:r>
      <w:r w:rsidR="006C7F96" w:rsidRPr="000A3AED">
        <w:rPr>
          <w:rFonts w:hint="eastAsia"/>
          <w:sz w:val="28"/>
          <w:szCs w:val="28"/>
        </w:rPr>
        <w:t>的政策手段。</w:t>
      </w:r>
    </w:p>
    <w:p w:rsidR="0023757F" w:rsidRDefault="0023757F" w:rsidP="006B385E">
      <w:pPr>
        <w:widowControl/>
        <w:jc w:val="left"/>
        <w:rPr>
          <w:rFonts w:ascii="TimesNewRoman" w:hAnsi="TimesNewRoman" w:cs="TimesNewRoman"/>
          <w:kern w:val="0"/>
          <w:sz w:val="24"/>
          <w:szCs w:val="24"/>
        </w:rPr>
      </w:pPr>
    </w:p>
    <w:p w:rsidR="00E56242" w:rsidRPr="00634094" w:rsidRDefault="00147E2F" w:rsidP="00260BB4">
      <w:pPr>
        <w:widowControl/>
        <w:ind w:firstLine="420"/>
        <w:jc w:val="left"/>
        <w:rPr>
          <w:rFonts w:ascii="TimesNewRoman" w:hAnsi="TimesNewRoman" w:cs="TimesNewRoman"/>
          <w:b/>
          <w:kern w:val="0"/>
          <w:sz w:val="24"/>
          <w:szCs w:val="24"/>
        </w:rPr>
      </w:pPr>
      <w:r w:rsidRPr="00634094">
        <w:rPr>
          <w:rFonts w:ascii="TimesNewRoman" w:hAnsi="TimesNewRoman" w:cs="TimesNewRoman" w:hint="eastAsia"/>
          <w:b/>
          <w:kern w:val="0"/>
          <w:sz w:val="24"/>
          <w:szCs w:val="24"/>
        </w:rPr>
        <w:t>体育经济中的竞争均衡</w:t>
      </w:r>
    </w:p>
    <w:p w:rsidR="00E56242" w:rsidRDefault="00E56242" w:rsidP="00260BB4">
      <w:pPr>
        <w:widowControl/>
        <w:ind w:firstLine="420"/>
        <w:jc w:val="left"/>
        <w:rPr>
          <w:rFonts w:ascii="TimesNewRoman" w:hAnsi="TimesNewRoman" w:cs="TimesNewRoman"/>
          <w:kern w:val="0"/>
          <w:sz w:val="24"/>
          <w:szCs w:val="24"/>
        </w:rPr>
      </w:pPr>
    </w:p>
    <w:p w:rsidR="00E56242" w:rsidRDefault="00E56242" w:rsidP="00260BB4">
      <w:pPr>
        <w:widowControl/>
        <w:ind w:firstLine="420"/>
        <w:jc w:val="left"/>
        <w:rPr>
          <w:rFonts w:ascii="TimesNewRoman" w:hAnsi="TimesNewRoman" w:cs="TimesNewRoman"/>
          <w:kern w:val="0"/>
          <w:sz w:val="24"/>
          <w:szCs w:val="24"/>
        </w:rPr>
      </w:pPr>
    </w:p>
    <w:p w:rsidR="00E56242" w:rsidRDefault="00E56242" w:rsidP="00260BB4">
      <w:pPr>
        <w:widowControl/>
        <w:ind w:firstLine="420"/>
        <w:jc w:val="left"/>
        <w:rPr>
          <w:rFonts w:ascii="TimesNewRoman" w:hAnsi="TimesNewRoman" w:cs="TimesNewRoman"/>
          <w:kern w:val="0"/>
          <w:sz w:val="24"/>
          <w:szCs w:val="24"/>
        </w:rPr>
      </w:pPr>
    </w:p>
    <w:p w:rsidR="00064B4D" w:rsidRDefault="00560EB8" w:rsidP="00260BB4">
      <w:pPr>
        <w:widowControl/>
        <w:ind w:firstLine="420"/>
        <w:jc w:val="left"/>
        <w:rPr>
          <w:rFonts w:ascii="TimesNewRoman" w:hAnsi="TimesNewRoman" w:cs="TimesNewRoman"/>
          <w:kern w:val="0"/>
          <w:sz w:val="24"/>
          <w:szCs w:val="24"/>
        </w:rPr>
      </w:pPr>
      <w:r>
        <w:rPr>
          <w:rFonts w:ascii="TimesNewRoman" w:hAnsi="TimesNewRoman" w:cs="TimesNewRoman" w:hint="eastAsia"/>
          <w:kern w:val="0"/>
          <w:sz w:val="24"/>
          <w:szCs w:val="24"/>
        </w:rPr>
        <w:t>当</w:t>
      </w:r>
      <w:r w:rsidR="0040129A">
        <w:rPr>
          <w:rFonts w:ascii="TimesNewRoman" w:hAnsi="TimesNewRoman" w:cs="TimesNewRoman" w:hint="eastAsia"/>
          <w:kern w:val="0"/>
          <w:sz w:val="24"/>
          <w:szCs w:val="24"/>
        </w:rPr>
        <w:t>经济学家在研究体育联盟领域时，</w:t>
      </w:r>
      <w:r w:rsidR="00BE76F8">
        <w:rPr>
          <w:rFonts w:ascii="TimesNewRoman" w:hAnsi="TimesNewRoman" w:cs="TimesNewRoman" w:hint="eastAsia"/>
          <w:kern w:val="0"/>
          <w:sz w:val="24"/>
          <w:szCs w:val="24"/>
        </w:rPr>
        <w:t>同样发现</w:t>
      </w:r>
      <w:r w:rsidR="00143C4F">
        <w:rPr>
          <w:rFonts w:ascii="TimesNewRoman" w:hAnsi="TimesNewRoman" w:cs="TimesNewRoman" w:hint="eastAsia"/>
          <w:kern w:val="0"/>
          <w:sz w:val="24"/>
          <w:szCs w:val="24"/>
        </w:rPr>
        <w:t>竞争</w:t>
      </w:r>
      <w:r w:rsidR="00E6736F">
        <w:rPr>
          <w:rFonts w:ascii="TimesNewRoman" w:hAnsi="TimesNewRoman" w:cs="TimesNewRoman" w:hint="eastAsia"/>
          <w:kern w:val="0"/>
          <w:sz w:val="24"/>
          <w:szCs w:val="24"/>
        </w:rPr>
        <w:t>不仅</w:t>
      </w:r>
      <w:r w:rsidR="00B21589">
        <w:rPr>
          <w:rFonts w:ascii="TimesNewRoman" w:hAnsi="TimesNewRoman" w:cs="TimesNewRoman" w:hint="eastAsia"/>
          <w:kern w:val="0"/>
          <w:sz w:val="24"/>
          <w:szCs w:val="24"/>
        </w:rPr>
        <w:t>能够使得球队变得更强，而且</w:t>
      </w:r>
      <w:r w:rsidR="005824DC">
        <w:rPr>
          <w:rFonts w:ascii="TimesNewRoman" w:hAnsi="TimesNewRoman" w:cs="TimesNewRoman" w:hint="eastAsia"/>
          <w:kern w:val="0"/>
          <w:sz w:val="24"/>
          <w:szCs w:val="24"/>
        </w:rPr>
        <w:t>成为联盟存在必要</w:t>
      </w:r>
      <w:r w:rsidR="00653214">
        <w:rPr>
          <w:rFonts w:ascii="TimesNewRoman" w:hAnsi="TimesNewRoman" w:cs="TimesNewRoman" w:hint="eastAsia"/>
          <w:kern w:val="0"/>
          <w:sz w:val="24"/>
          <w:szCs w:val="24"/>
        </w:rPr>
        <w:t>根基</w:t>
      </w:r>
      <w:r w:rsidR="00805B4B">
        <w:rPr>
          <w:rFonts w:ascii="TimesNewRoman" w:hAnsi="TimesNewRoman" w:cs="TimesNewRoman" w:hint="eastAsia"/>
          <w:kern w:val="0"/>
          <w:sz w:val="24"/>
          <w:szCs w:val="24"/>
        </w:rPr>
        <w:t>。</w:t>
      </w:r>
    </w:p>
    <w:p w:rsidR="00887E31" w:rsidRPr="00904EFD" w:rsidRDefault="00887E31" w:rsidP="00887E31">
      <w:pPr>
        <w:ind w:firstLine="420"/>
      </w:pPr>
      <w:r>
        <w:rPr>
          <w:rFonts w:ascii="TimesNewRoman" w:hAnsi="TimesNewRoman" w:cs="TimesNewRoman" w:hint="eastAsia"/>
          <w:kern w:val="0"/>
          <w:sz w:val="24"/>
          <w:szCs w:val="24"/>
        </w:rPr>
        <w:t>联盟发展的逻辑就是，尽量确保各队的胜率相同，从而比赛</w:t>
      </w:r>
      <w:r w:rsidRPr="00563256">
        <w:rPr>
          <w:rFonts w:ascii="TimesNewRoman" w:hAnsi="TimesNewRoman" w:cs="TimesNewRoman" w:hint="eastAsia"/>
          <w:kern w:val="0"/>
          <w:sz w:val="24"/>
          <w:szCs w:val="24"/>
        </w:rPr>
        <w:t>的胜负难料，因此会增加观众的兴趣，从而保证联盟一直有足够的关注度和市场需求，最终达到联盟发展的目的。</w:t>
      </w:r>
      <w:r>
        <w:rPr>
          <w:rFonts w:ascii="TimesNewRoman" w:hAnsi="TimesNewRoman" w:cs="TimesNewRoman" w:hint="eastAsia"/>
          <w:kern w:val="0"/>
          <w:sz w:val="24"/>
          <w:szCs w:val="24"/>
        </w:rPr>
        <w:t>这就是联赛排名效应。（</w:t>
      </w:r>
      <w:r>
        <w:rPr>
          <w:rFonts w:ascii="TimesNewRoman" w:hAnsi="TimesNewRoman" w:cs="TimesNewRoman" w:hint="eastAsia"/>
          <w:kern w:val="0"/>
          <w:sz w:val="24"/>
          <w:szCs w:val="24"/>
        </w:rPr>
        <w:t>Neale</w:t>
      </w:r>
      <w:r>
        <w:rPr>
          <w:rFonts w:ascii="TimesNewRoman" w:hAnsi="TimesNewRoman" w:cs="TimesNewRoman" w:hint="eastAsia"/>
          <w:kern w:val="0"/>
          <w:sz w:val="24"/>
          <w:szCs w:val="24"/>
        </w:rPr>
        <w:t>，</w:t>
      </w:r>
      <w:r>
        <w:rPr>
          <w:rFonts w:ascii="TimesNewRoman" w:hAnsi="TimesNewRoman" w:cs="TimesNewRoman" w:hint="eastAsia"/>
          <w:kern w:val="0"/>
          <w:sz w:val="24"/>
          <w:szCs w:val="24"/>
        </w:rPr>
        <w:t>1964</w:t>
      </w:r>
      <w:r>
        <w:rPr>
          <w:rFonts w:ascii="TimesNewRoman" w:hAnsi="TimesNewRoman" w:cs="TimesNewRoman" w:hint="eastAsia"/>
          <w:kern w:val="0"/>
          <w:sz w:val="24"/>
          <w:szCs w:val="24"/>
        </w:rPr>
        <w:t>）联赛达到竞争均衡状态，就会促使更多观众通过电视转播、广播、观看现场等方式关注联赛，从而促</w:t>
      </w:r>
      <w:r w:rsidRPr="00904EFD">
        <w:rPr>
          <w:rFonts w:hint="eastAsia"/>
        </w:rPr>
        <w:t>使联盟有足够的市场需求。</w:t>
      </w:r>
    </w:p>
    <w:p w:rsidR="00D70929" w:rsidRPr="00887E31" w:rsidRDefault="00D70929" w:rsidP="00260BB4">
      <w:pPr>
        <w:widowControl/>
        <w:ind w:firstLine="420"/>
        <w:jc w:val="left"/>
        <w:rPr>
          <w:rFonts w:ascii="TimesNewRoman" w:hAnsi="TimesNewRoman" w:cs="TimesNewRoman"/>
          <w:kern w:val="0"/>
          <w:sz w:val="24"/>
          <w:szCs w:val="24"/>
        </w:rPr>
      </w:pPr>
    </w:p>
    <w:p w:rsidR="00ED3489" w:rsidRPr="00260BB4" w:rsidRDefault="00ED3489" w:rsidP="00260BB4">
      <w:pPr>
        <w:widowControl/>
        <w:ind w:firstLine="420"/>
        <w:jc w:val="left"/>
        <w:rPr>
          <w:rFonts w:ascii="TimesNewRoman" w:hAnsi="TimesNewRoman" w:cs="TimesNewRoman"/>
          <w:kern w:val="0"/>
          <w:sz w:val="24"/>
          <w:szCs w:val="24"/>
        </w:rPr>
      </w:pPr>
      <w:r>
        <w:rPr>
          <w:rFonts w:ascii="TimesNewRoman" w:hAnsi="TimesNewRoman" w:cs="TimesNewRoman" w:hint="eastAsia"/>
          <w:kern w:val="0"/>
          <w:sz w:val="24"/>
          <w:szCs w:val="24"/>
        </w:rPr>
        <w:t>对于体育经济而言，具有同样道理。人们总是希望通过推进各个球队之间的竞争，从而达到“花费最小成本，观看最好比赛”的效果。但是，体育联盟的出现，似乎没有改善这一情况。。。。</w:t>
      </w:r>
    </w:p>
    <w:p w:rsidR="001549B3" w:rsidRPr="00ED3489" w:rsidRDefault="001549B3" w:rsidP="00894B29"/>
    <w:p w:rsidR="001549B3" w:rsidRDefault="001549B3" w:rsidP="00894B29"/>
    <w:p w:rsidR="001549B3" w:rsidRPr="00563256" w:rsidRDefault="001549B3" w:rsidP="001549B3">
      <w:pPr>
        <w:widowControl/>
        <w:ind w:firstLine="420"/>
        <w:jc w:val="left"/>
        <w:rPr>
          <w:rFonts w:ascii="TimesNewRoman" w:hAnsi="TimesNewRoman" w:cs="TimesNewRoman"/>
          <w:kern w:val="0"/>
          <w:sz w:val="24"/>
          <w:szCs w:val="24"/>
        </w:rPr>
      </w:pPr>
      <w:r>
        <w:rPr>
          <w:rFonts w:ascii="TimesNewRoman" w:hAnsi="TimesNewRoman" w:cs="TimesNewRoman" w:hint="eastAsia"/>
          <w:kern w:val="0"/>
          <w:sz w:val="24"/>
          <w:szCs w:val="24"/>
        </w:rPr>
        <w:t>Michie</w:t>
      </w:r>
      <w:r>
        <w:rPr>
          <w:rFonts w:ascii="TimesNewRoman" w:hAnsi="TimesNewRoman" w:cs="TimesNewRoman" w:hint="eastAsia"/>
          <w:kern w:val="0"/>
          <w:sz w:val="24"/>
          <w:szCs w:val="24"/>
        </w:rPr>
        <w:t>和</w:t>
      </w:r>
      <w:r>
        <w:rPr>
          <w:rFonts w:ascii="TimesNewRoman" w:hAnsi="TimesNewRoman" w:cs="TimesNewRoman" w:hint="eastAsia"/>
          <w:kern w:val="0"/>
          <w:sz w:val="24"/>
          <w:szCs w:val="24"/>
        </w:rPr>
        <w:t>Oughton</w:t>
      </w:r>
      <w:r>
        <w:rPr>
          <w:rFonts w:ascii="TimesNewRoman" w:hAnsi="TimesNewRoman" w:cs="TimesNewRoman" w:hint="eastAsia"/>
          <w:kern w:val="0"/>
          <w:sz w:val="24"/>
          <w:szCs w:val="24"/>
        </w:rPr>
        <w:t>（</w:t>
      </w:r>
      <w:r>
        <w:rPr>
          <w:rFonts w:ascii="TimesNewRoman" w:hAnsi="TimesNewRoman" w:cs="TimesNewRoman" w:hint="eastAsia"/>
          <w:kern w:val="0"/>
          <w:sz w:val="24"/>
          <w:szCs w:val="24"/>
        </w:rPr>
        <w:t>2004</w:t>
      </w:r>
      <w:r>
        <w:rPr>
          <w:rFonts w:ascii="TimesNewRoman" w:hAnsi="TimesNewRoman" w:cs="TimesNewRoman" w:hint="eastAsia"/>
          <w:kern w:val="0"/>
          <w:sz w:val="24"/>
          <w:szCs w:val="24"/>
        </w:rPr>
        <w:t>）认为联盟的竞争性均衡有利于最大化观众和电视观众潜在收入。</w:t>
      </w:r>
      <w:r>
        <w:rPr>
          <w:rFonts w:ascii="TimesNewRoman" w:hAnsi="TimesNewRoman" w:cs="TimesNewRoman" w:hint="eastAsia"/>
          <w:kern w:val="0"/>
          <w:sz w:val="24"/>
          <w:szCs w:val="24"/>
        </w:rPr>
        <w:t>Borland</w:t>
      </w:r>
      <w:r>
        <w:rPr>
          <w:rFonts w:ascii="TimesNewRoman" w:hAnsi="TimesNewRoman" w:cs="TimesNewRoman" w:hint="eastAsia"/>
          <w:kern w:val="0"/>
          <w:sz w:val="24"/>
          <w:szCs w:val="24"/>
        </w:rPr>
        <w:t>和</w:t>
      </w:r>
      <w:r>
        <w:rPr>
          <w:rFonts w:ascii="TimesNewRoman" w:hAnsi="TimesNewRoman" w:cs="TimesNewRoman" w:hint="eastAsia"/>
          <w:kern w:val="0"/>
          <w:sz w:val="24"/>
          <w:szCs w:val="24"/>
        </w:rPr>
        <w:t>MacDonald</w:t>
      </w:r>
      <w:r>
        <w:rPr>
          <w:rFonts w:ascii="TimesNewRoman" w:hAnsi="TimesNewRoman" w:cs="TimesNewRoman" w:hint="eastAsia"/>
          <w:kern w:val="0"/>
          <w:sz w:val="24"/>
          <w:szCs w:val="24"/>
        </w:rPr>
        <w:t>（</w:t>
      </w:r>
      <w:r>
        <w:rPr>
          <w:rFonts w:ascii="TimesNewRoman" w:hAnsi="TimesNewRoman" w:cs="TimesNewRoman" w:hint="eastAsia"/>
          <w:kern w:val="0"/>
          <w:sz w:val="24"/>
          <w:szCs w:val="24"/>
        </w:rPr>
        <w:t>2003</w:t>
      </w:r>
      <w:r>
        <w:rPr>
          <w:rFonts w:ascii="TimesNewRoman" w:hAnsi="TimesNewRoman" w:cs="TimesNewRoman" w:hint="eastAsia"/>
          <w:kern w:val="0"/>
          <w:sz w:val="24"/>
          <w:szCs w:val="24"/>
        </w:rPr>
        <w:t>）实证得出，赛季结果的不确定与观众出场率（</w:t>
      </w:r>
      <w:r>
        <w:rPr>
          <w:rFonts w:ascii="TimesNewRoman" w:hAnsi="TimesNewRoman" w:cs="TimesNewRoman" w:hint="eastAsia"/>
          <w:kern w:val="0"/>
          <w:sz w:val="24"/>
          <w:szCs w:val="24"/>
        </w:rPr>
        <w:t>attendance</w:t>
      </w:r>
      <w:r>
        <w:rPr>
          <w:rFonts w:ascii="TimesNewRoman" w:hAnsi="TimesNewRoman" w:cs="TimesNewRoman" w:hint="eastAsia"/>
          <w:kern w:val="0"/>
          <w:sz w:val="24"/>
          <w:szCs w:val="24"/>
        </w:rPr>
        <w:t>）显著正相关。</w:t>
      </w:r>
    </w:p>
    <w:p w:rsidR="001549B3" w:rsidRPr="001549B3" w:rsidRDefault="001549B3" w:rsidP="00894B29"/>
    <w:p w:rsidR="00A07E02" w:rsidRPr="00060941" w:rsidRDefault="00A07E02" w:rsidP="00A07E02">
      <w:pPr>
        <w:pStyle w:val="1"/>
        <w:rPr>
          <w:kern w:val="0"/>
        </w:rPr>
      </w:pPr>
      <w:r>
        <w:rPr>
          <w:rFonts w:hint="eastAsia"/>
          <w:kern w:val="0"/>
        </w:rPr>
        <w:lastRenderedPageBreak/>
        <w:t>为什么</w:t>
      </w:r>
      <w:r>
        <w:rPr>
          <w:rFonts w:hint="eastAsia"/>
          <w:kern w:val="0"/>
        </w:rPr>
        <w:t xml:space="preserve"> </w:t>
      </w:r>
      <w:r>
        <w:rPr>
          <w:rFonts w:hint="eastAsia"/>
          <w:kern w:val="0"/>
        </w:rPr>
        <w:t>“竞争均衡”一度成为体育经济学中的主流（说明它在理论界的地位）</w:t>
      </w:r>
    </w:p>
    <w:p w:rsidR="00460B13" w:rsidRDefault="00460B13" w:rsidP="00F232EC">
      <w:pPr>
        <w:widowControl/>
        <w:ind w:firstLine="420"/>
        <w:jc w:val="left"/>
        <w:rPr>
          <w:rFonts w:ascii="TimesNewRoman" w:hAnsi="TimesNewRoman" w:cs="TimesNewRoman"/>
          <w:kern w:val="0"/>
          <w:sz w:val="24"/>
          <w:szCs w:val="24"/>
        </w:rPr>
      </w:pPr>
      <w:r>
        <w:rPr>
          <w:rFonts w:ascii="TimesNewRoman" w:hAnsi="TimesNewRoman" w:cs="TimesNewRoman" w:hint="eastAsia"/>
          <w:kern w:val="0"/>
          <w:sz w:val="24"/>
          <w:szCs w:val="24"/>
        </w:rPr>
        <w:t>第一，</w:t>
      </w:r>
      <w:r w:rsidRPr="00F232EC">
        <w:rPr>
          <w:rFonts w:ascii="TimesNewRoman" w:hAnsi="TimesNewRoman" w:cs="TimesNewRoman" w:hint="eastAsia"/>
          <w:kern w:val="0"/>
          <w:sz w:val="24"/>
          <w:szCs w:val="24"/>
        </w:rPr>
        <w:t>寻求联盟</w:t>
      </w:r>
      <w:r w:rsidR="00D40E3D">
        <w:rPr>
          <w:rFonts w:ascii="TimesNewRoman" w:hAnsi="TimesNewRoman" w:cs="TimesNewRoman" w:hint="eastAsia"/>
          <w:kern w:val="0"/>
          <w:sz w:val="24"/>
          <w:szCs w:val="24"/>
        </w:rPr>
        <w:t>存在</w:t>
      </w:r>
      <w:r w:rsidRPr="00F232EC">
        <w:rPr>
          <w:rFonts w:ascii="TimesNewRoman" w:hAnsi="TimesNewRoman" w:cs="TimesNewRoman" w:hint="eastAsia"/>
          <w:kern w:val="0"/>
          <w:sz w:val="24"/>
          <w:szCs w:val="24"/>
        </w:rPr>
        <w:t>的理论根基</w:t>
      </w:r>
      <w:r w:rsidR="00627D1F">
        <w:rPr>
          <w:rFonts w:ascii="TimesNewRoman" w:hAnsi="TimesNewRoman" w:cs="TimesNewRoman" w:hint="eastAsia"/>
          <w:kern w:val="0"/>
          <w:sz w:val="24"/>
          <w:szCs w:val="24"/>
        </w:rPr>
        <w:t>。必须形成统一整体，才能</w:t>
      </w:r>
      <w:r w:rsidR="0062598B">
        <w:rPr>
          <w:rFonts w:ascii="TimesNewRoman" w:hAnsi="TimesNewRoman" w:cs="TimesNewRoman" w:hint="eastAsia"/>
          <w:kern w:val="0"/>
          <w:sz w:val="24"/>
          <w:szCs w:val="24"/>
        </w:rPr>
        <w:t>合理控制竞争均衡。</w:t>
      </w:r>
      <w:r w:rsidR="003769CA">
        <w:rPr>
          <w:rFonts w:ascii="TimesNewRoman" w:hAnsi="TimesNewRoman" w:cs="TimesNewRoman" w:hint="eastAsia"/>
          <w:kern w:val="0"/>
          <w:sz w:val="24"/>
          <w:szCs w:val="24"/>
        </w:rPr>
        <w:t>。。</w:t>
      </w:r>
    </w:p>
    <w:p w:rsidR="00577F70" w:rsidRPr="00F232EC" w:rsidRDefault="00460B13" w:rsidP="00F232EC">
      <w:pPr>
        <w:widowControl/>
        <w:ind w:firstLine="420"/>
        <w:jc w:val="left"/>
        <w:rPr>
          <w:rFonts w:ascii="TimesNewRoman" w:hAnsi="TimesNewRoman" w:cs="TimesNewRoman"/>
          <w:kern w:val="0"/>
          <w:sz w:val="24"/>
          <w:szCs w:val="24"/>
        </w:rPr>
      </w:pPr>
      <w:r>
        <w:rPr>
          <w:rFonts w:ascii="TimesNewRoman" w:hAnsi="TimesNewRoman" w:cs="TimesNewRoman" w:hint="eastAsia"/>
          <w:kern w:val="0"/>
          <w:sz w:val="24"/>
          <w:szCs w:val="24"/>
        </w:rPr>
        <w:t>第二</w:t>
      </w:r>
      <w:r w:rsidR="003E460A">
        <w:rPr>
          <w:rFonts w:ascii="TimesNewRoman" w:hAnsi="TimesNewRoman" w:cs="TimesNewRoman" w:hint="eastAsia"/>
          <w:kern w:val="0"/>
          <w:sz w:val="24"/>
          <w:szCs w:val="24"/>
        </w:rPr>
        <w:t>，</w:t>
      </w:r>
      <w:r w:rsidR="00F63362" w:rsidRPr="00F232EC">
        <w:rPr>
          <w:rFonts w:ascii="TimesNewRoman" w:hAnsi="TimesNewRoman" w:cs="TimesNewRoman" w:hint="eastAsia"/>
          <w:kern w:val="0"/>
          <w:sz w:val="24"/>
          <w:szCs w:val="24"/>
        </w:rPr>
        <w:t>寻求联盟</w:t>
      </w:r>
      <w:r w:rsidR="005F0DF6" w:rsidRPr="00F232EC">
        <w:rPr>
          <w:rFonts w:ascii="TimesNewRoman" w:hAnsi="TimesNewRoman" w:cs="TimesNewRoman" w:hint="eastAsia"/>
          <w:kern w:val="0"/>
          <w:sz w:val="24"/>
          <w:szCs w:val="24"/>
        </w:rPr>
        <w:t>发展的理论根基。</w:t>
      </w:r>
      <w:r w:rsidR="00DE6C22" w:rsidRPr="00F232EC">
        <w:rPr>
          <w:rFonts w:ascii="TimesNewRoman" w:hAnsi="TimesNewRoman" w:cs="TimesNewRoman" w:hint="eastAsia"/>
          <w:kern w:val="0"/>
          <w:sz w:val="24"/>
          <w:szCs w:val="24"/>
        </w:rPr>
        <w:t>联盟</w:t>
      </w:r>
      <w:r w:rsidR="00481BFC" w:rsidRPr="00F232EC">
        <w:rPr>
          <w:rFonts w:ascii="TimesNewRoman" w:hAnsi="TimesNewRoman" w:cs="TimesNewRoman" w:hint="eastAsia"/>
          <w:kern w:val="0"/>
          <w:sz w:val="24"/>
          <w:szCs w:val="24"/>
        </w:rPr>
        <w:t>发展</w:t>
      </w:r>
      <w:r w:rsidR="00AD3E39" w:rsidRPr="00F232EC">
        <w:rPr>
          <w:rFonts w:ascii="TimesNewRoman" w:hAnsi="TimesNewRoman" w:cs="TimesNewRoman" w:hint="eastAsia"/>
          <w:kern w:val="0"/>
          <w:sz w:val="24"/>
          <w:szCs w:val="24"/>
        </w:rPr>
        <w:t>的历史</w:t>
      </w:r>
      <w:r w:rsidR="009E2A8E" w:rsidRPr="00F232EC">
        <w:rPr>
          <w:rFonts w:ascii="TimesNewRoman" w:hAnsi="TimesNewRoman" w:cs="TimesNewRoman" w:hint="eastAsia"/>
          <w:kern w:val="0"/>
          <w:sz w:val="24"/>
          <w:szCs w:val="24"/>
        </w:rPr>
        <w:t>进程告诉我们，“体育联盟”的发展</w:t>
      </w:r>
      <w:r w:rsidR="002655B4" w:rsidRPr="00F232EC">
        <w:rPr>
          <w:rFonts w:ascii="TimesNewRoman" w:hAnsi="TimesNewRoman" w:cs="TimesNewRoman" w:hint="eastAsia"/>
          <w:kern w:val="0"/>
          <w:sz w:val="24"/>
          <w:szCs w:val="24"/>
        </w:rPr>
        <w:t>并</w:t>
      </w:r>
      <w:r w:rsidR="00577F70" w:rsidRPr="00F232EC">
        <w:rPr>
          <w:rFonts w:ascii="TimesNewRoman" w:hAnsi="TimesNewRoman" w:cs="TimesNewRoman" w:hint="eastAsia"/>
          <w:kern w:val="0"/>
          <w:sz w:val="24"/>
          <w:szCs w:val="24"/>
        </w:rPr>
        <w:t>不是一帆风顺，但是大致遵从了从无到有，从分散到整合的基本过程。下面是美国主要体育联盟发展的时间脉络。。。。</w:t>
      </w:r>
    </w:p>
    <w:p w:rsidR="00926EFF" w:rsidRDefault="008367DF" w:rsidP="009B4DA1">
      <w:pPr>
        <w:widowControl/>
        <w:jc w:val="left"/>
        <w:rPr>
          <w:rFonts w:ascii="TimesNewRoman" w:hAnsi="TimesNewRoman" w:cs="TimesNewRoman"/>
          <w:kern w:val="0"/>
          <w:sz w:val="24"/>
          <w:szCs w:val="24"/>
        </w:rPr>
      </w:pPr>
      <w:r>
        <w:rPr>
          <w:rFonts w:ascii="TimesNewRoman" w:hAnsi="TimesNewRoman" w:cs="TimesNewRoman" w:hint="eastAsia"/>
          <w:kern w:val="0"/>
          <w:sz w:val="24"/>
          <w:szCs w:val="24"/>
        </w:rPr>
        <w:tab/>
      </w:r>
    </w:p>
    <w:p w:rsidR="007567BE" w:rsidRDefault="008D5C41" w:rsidP="00926EFF">
      <w:pPr>
        <w:widowControl/>
        <w:ind w:firstLine="420"/>
        <w:jc w:val="left"/>
        <w:rPr>
          <w:rFonts w:ascii="TimesNewRoman" w:hAnsi="TimesNewRoman" w:cs="TimesNewRoman"/>
          <w:kern w:val="0"/>
          <w:sz w:val="24"/>
          <w:szCs w:val="24"/>
        </w:rPr>
      </w:pPr>
      <w:r>
        <w:rPr>
          <w:rFonts w:ascii="TimesNewRoman" w:hAnsi="TimesNewRoman" w:cs="TimesNewRoman" w:hint="eastAsia"/>
          <w:kern w:val="0"/>
          <w:sz w:val="24"/>
          <w:szCs w:val="24"/>
        </w:rPr>
        <w:t>由此可以看出，</w:t>
      </w:r>
      <w:r w:rsidR="00A635A3">
        <w:rPr>
          <w:rFonts w:ascii="TimesNewRoman" w:hAnsi="TimesNewRoman" w:cs="TimesNewRoman" w:hint="eastAsia"/>
          <w:kern w:val="0"/>
          <w:sz w:val="24"/>
          <w:szCs w:val="24"/>
        </w:rPr>
        <w:t>联盟</w:t>
      </w:r>
      <w:r w:rsidR="00F6343F">
        <w:rPr>
          <w:rFonts w:ascii="TimesNewRoman" w:hAnsi="TimesNewRoman" w:cs="TimesNewRoman" w:hint="eastAsia"/>
          <w:kern w:val="0"/>
          <w:sz w:val="24"/>
          <w:szCs w:val="24"/>
        </w:rPr>
        <w:t>的发展逐渐</w:t>
      </w:r>
      <w:r w:rsidR="00720174">
        <w:rPr>
          <w:rFonts w:ascii="TimesNewRoman" w:hAnsi="TimesNewRoman" w:cs="TimesNewRoman" w:hint="eastAsia"/>
          <w:kern w:val="0"/>
          <w:sz w:val="24"/>
          <w:szCs w:val="24"/>
        </w:rPr>
        <w:t>从</w:t>
      </w:r>
      <w:r w:rsidR="006A2B36">
        <w:rPr>
          <w:rFonts w:ascii="TimesNewRoman" w:hAnsi="TimesNewRoman" w:cs="TimesNewRoman" w:hint="eastAsia"/>
          <w:kern w:val="0"/>
          <w:sz w:val="24"/>
          <w:szCs w:val="24"/>
        </w:rPr>
        <w:t>个别体育项目的问题，演变为一种</w:t>
      </w:r>
    </w:p>
    <w:p w:rsidR="009B4DA1" w:rsidRPr="00577F70" w:rsidRDefault="000666D4" w:rsidP="00926EFF">
      <w:pPr>
        <w:widowControl/>
        <w:ind w:firstLine="420"/>
        <w:jc w:val="left"/>
        <w:rPr>
          <w:rFonts w:ascii="TimesNewRoman" w:hAnsi="TimesNewRoman" w:cs="TimesNewRoman"/>
          <w:kern w:val="0"/>
          <w:sz w:val="24"/>
          <w:szCs w:val="24"/>
        </w:rPr>
      </w:pPr>
      <w:r>
        <w:rPr>
          <w:rFonts w:ascii="TimesNewRoman" w:hAnsi="TimesNewRoman" w:cs="TimesNewRoman" w:hint="eastAsia"/>
          <w:kern w:val="0"/>
          <w:sz w:val="24"/>
          <w:szCs w:val="24"/>
        </w:rPr>
        <w:t>在这段时间内，</w:t>
      </w:r>
      <w:r w:rsidR="00F13E7D">
        <w:rPr>
          <w:rFonts w:ascii="TimesNewRoman" w:hAnsi="TimesNewRoman" w:cs="TimesNewRoman" w:hint="eastAsia"/>
          <w:kern w:val="0"/>
          <w:sz w:val="24"/>
          <w:szCs w:val="24"/>
        </w:rPr>
        <w:t>以经济学学家为主力军的</w:t>
      </w:r>
      <w:r w:rsidR="00F93569">
        <w:rPr>
          <w:rFonts w:ascii="TimesNewRoman" w:hAnsi="TimesNewRoman" w:cs="TimesNewRoman" w:hint="eastAsia"/>
          <w:kern w:val="0"/>
          <w:sz w:val="24"/>
          <w:szCs w:val="24"/>
        </w:rPr>
        <w:t>社会问题</w:t>
      </w:r>
      <w:r w:rsidR="00AA6C48">
        <w:rPr>
          <w:rFonts w:ascii="TimesNewRoman" w:hAnsi="TimesNewRoman" w:cs="TimesNewRoman" w:hint="eastAsia"/>
          <w:kern w:val="0"/>
          <w:sz w:val="24"/>
          <w:szCs w:val="24"/>
        </w:rPr>
        <w:t>。</w:t>
      </w:r>
    </w:p>
    <w:p w:rsidR="009B4DA1" w:rsidRPr="009B4DA1" w:rsidRDefault="009B4DA1" w:rsidP="009B4DA1">
      <w:pPr>
        <w:widowControl/>
        <w:jc w:val="left"/>
        <w:rPr>
          <w:rFonts w:ascii="TimesNewRoman" w:hAnsi="TimesNewRoman" w:cs="TimesNewRoman"/>
          <w:kern w:val="0"/>
          <w:sz w:val="24"/>
          <w:szCs w:val="24"/>
        </w:rPr>
      </w:pPr>
    </w:p>
    <w:p w:rsidR="00BC27AC" w:rsidRDefault="00BC27AC" w:rsidP="004C64C0">
      <w:pPr>
        <w:widowControl/>
        <w:ind w:firstLine="420"/>
        <w:jc w:val="left"/>
        <w:rPr>
          <w:rFonts w:ascii="TimesNewRoman" w:hAnsi="TimesNewRoman" w:cs="TimesNewRoman"/>
          <w:kern w:val="0"/>
          <w:sz w:val="24"/>
          <w:szCs w:val="24"/>
        </w:rPr>
      </w:pPr>
    </w:p>
    <w:p w:rsidR="00BC27AC" w:rsidRPr="003460B3" w:rsidRDefault="00BC27AC" w:rsidP="004C64C0">
      <w:pPr>
        <w:widowControl/>
        <w:ind w:firstLine="420"/>
        <w:jc w:val="left"/>
        <w:rPr>
          <w:rFonts w:ascii="TimesNewRoman" w:hAnsi="TimesNewRoman" w:cs="TimesNewRoman"/>
          <w:kern w:val="0"/>
          <w:sz w:val="24"/>
          <w:szCs w:val="24"/>
        </w:rPr>
      </w:pPr>
    </w:p>
    <w:p w:rsidR="0040094F" w:rsidRPr="00060941" w:rsidRDefault="00BA504C" w:rsidP="00C400EB">
      <w:pPr>
        <w:pStyle w:val="1"/>
        <w:rPr>
          <w:kern w:val="0"/>
        </w:rPr>
      </w:pPr>
      <w:r>
        <w:rPr>
          <w:rFonts w:hint="eastAsia"/>
          <w:kern w:val="0"/>
        </w:rPr>
        <w:t>为什么</w:t>
      </w:r>
      <w:r w:rsidR="00DC7BC9">
        <w:rPr>
          <w:rFonts w:hint="eastAsia"/>
          <w:kern w:val="0"/>
        </w:rPr>
        <w:t>体育联盟</w:t>
      </w:r>
      <w:r w:rsidR="009800A5">
        <w:rPr>
          <w:rFonts w:hint="eastAsia"/>
          <w:kern w:val="0"/>
        </w:rPr>
        <w:t>理论</w:t>
      </w:r>
      <w:r w:rsidR="001B7CBF">
        <w:rPr>
          <w:rFonts w:hint="eastAsia"/>
          <w:kern w:val="0"/>
        </w:rPr>
        <w:t>要研究</w:t>
      </w:r>
      <w:r w:rsidR="00974F02">
        <w:rPr>
          <w:rFonts w:hint="eastAsia"/>
          <w:kern w:val="0"/>
        </w:rPr>
        <w:t>“竞争均衡”</w:t>
      </w:r>
      <w:r w:rsidR="00A155F9">
        <w:rPr>
          <w:rFonts w:hint="eastAsia"/>
          <w:kern w:val="0"/>
        </w:rPr>
        <w:t>问题</w:t>
      </w:r>
      <w:r w:rsidR="00607896">
        <w:rPr>
          <w:rFonts w:hint="eastAsia"/>
          <w:kern w:val="0"/>
        </w:rPr>
        <w:t>（竞争均衡的研究解决了联盟发展中的什么问题）</w:t>
      </w:r>
    </w:p>
    <w:p w:rsidR="003A1074" w:rsidRDefault="003A1074" w:rsidP="005A27E3">
      <w:pPr>
        <w:widowControl/>
        <w:ind w:firstLine="420"/>
        <w:jc w:val="left"/>
        <w:rPr>
          <w:rFonts w:ascii="TimesNewRoman" w:hAnsi="TimesNewRoman" w:cs="TimesNewRoman"/>
          <w:kern w:val="0"/>
          <w:sz w:val="24"/>
          <w:szCs w:val="24"/>
        </w:rPr>
      </w:pPr>
    </w:p>
    <w:p w:rsidR="003A1074" w:rsidRDefault="003A1074" w:rsidP="005A27E3">
      <w:pPr>
        <w:widowControl/>
        <w:ind w:firstLine="420"/>
        <w:jc w:val="left"/>
        <w:rPr>
          <w:rFonts w:ascii="TimesNewRoman" w:hAnsi="TimesNewRoman" w:cs="TimesNewRoman"/>
          <w:kern w:val="0"/>
          <w:sz w:val="24"/>
          <w:szCs w:val="24"/>
        </w:rPr>
      </w:pPr>
    </w:p>
    <w:p w:rsidR="007B3A89" w:rsidRPr="009674CE" w:rsidRDefault="007B3A89" w:rsidP="005A27E3">
      <w:pPr>
        <w:widowControl/>
        <w:ind w:firstLine="420"/>
        <w:jc w:val="left"/>
        <w:rPr>
          <w:rFonts w:ascii="TimesNewRoman" w:hAnsi="TimesNewRoman" w:cs="TimesNewRoman"/>
          <w:kern w:val="0"/>
          <w:sz w:val="24"/>
          <w:szCs w:val="24"/>
        </w:rPr>
      </w:pPr>
    </w:p>
    <w:p w:rsidR="003A1074" w:rsidRDefault="003A1074" w:rsidP="005A27E3">
      <w:pPr>
        <w:widowControl/>
        <w:ind w:firstLine="420"/>
        <w:jc w:val="left"/>
        <w:rPr>
          <w:rFonts w:ascii="TimesNewRoman" w:hAnsi="TimesNewRoman" w:cs="TimesNewRoman"/>
          <w:kern w:val="0"/>
          <w:sz w:val="24"/>
          <w:szCs w:val="24"/>
        </w:rPr>
      </w:pPr>
    </w:p>
    <w:p w:rsidR="0001625A" w:rsidRPr="00060941" w:rsidRDefault="0001625A" w:rsidP="0001625A">
      <w:pPr>
        <w:pStyle w:val="1"/>
        <w:rPr>
          <w:kern w:val="0"/>
        </w:rPr>
      </w:pPr>
      <w:r>
        <w:rPr>
          <w:rFonts w:hint="eastAsia"/>
          <w:kern w:val="0"/>
        </w:rPr>
        <w:t xml:space="preserve"> </w:t>
      </w:r>
      <w:r>
        <w:rPr>
          <w:rFonts w:hint="eastAsia"/>
          <w:kern w:val="0"/>
        </w:rPr>
        <w:t>“竞争均衡”问题</w:t>
      </w:r>
      <w:r w:rsidR="00B35DD2">
        <w:rPr>
          <w:rFonts w:hint="eastAsia"/>
          <w:kern w:val="0"/>
        </w:rPr>
        <w:t>对中国体育</w:t>
      </w:r>
      <w:r w:rsidR="00BC622B">
        <w:rPr>
          <w:rFonts w:hint="eastAsia"/>
          <w:kern w:val="0"/>
        </w:rPr>
        <w:t>发展有何借鉴意义</w:t>
      </w:r>
    </w:p>
    <w:p w:rsidR="003A1074" w:rsidRPr="0001625A" w:rsidRDefault="003A1074" w:rsidP="005A27E3">
      <w:pPr>
        <w:widowControl/>
        <w:ind w:firstLine="420"/>
        <w:jc w:val="left"/>
        <w:rPr>
          <w:rFonts w:ascii="TimesNewRoman" w:hAnsi="TimesNewRoman" w:cs="TimesNewRoman"/>
          <w:kern w:val="0"/>
          <w:sz w:val="24"/>
          <w:szCs w:val="24"/>
        </w:rPr>
      </w:pPr>
    </w:p>
    <w:sectPr w:rsidR="003A1074" w:rsidRPr="0001625A" w:rsidSect="00C933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855" w:rsidRDefault="00960855" w:rsidP="00266E70">
      <w:r>
        <w:separator/>
      </w:r>
    </w:p>
  </w:endnote>
  <w:endnote w:type="continuationSeparator" w:id="1">
    <w:p w:rsidR="00960855" w:rsidRDefault="00960855" w:rsidP="00266E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855" w:rsidRDefault="00960855" w:rsidP="00266E70">
      <w:r>
        <w:separator/>
      </w:r>
    </w:p>
  </w:footnote>
  <w:footnote w:type="continuationSeparator" w:id="1">
    <w:p w:rsidR="00960855" w:rsidRDefault="00960855" w:rsidP="00266E70">
      <w:r>
        <w:continuationSeparator/>
      </w:r>
    </w:p>
  </w:footnote>
  <w:footnote w:id="2">
    <w:p w:rsidR="00A319CE" w:rsidRDefault="00A319CE" w:rsidP="00A319CE">
      <w:pPr>
        <w:rPr>
          <w:b/>
          <w:sz w:val="18"/>
          <w:szCs w:val="18"/>
        </w:rPr>
      </w:pPr>
      <w:r>
        <w:rPr>
          <w:rStyle w:val="a7"/>
        </w:rPr>
        <w:footnoteRef/>
      </w:r>
      <w:r>
        <w:rPr>
          <w:rFonts w:hint="eastAsia"/>
          <w:sz w:val="18"/>
        </w:rPr>
        <w:t>周正卿，（</w:t>
      </w:r>
      <w:r>
        <w:rPr>
          <w:sz w:val="18"/>
        </w:rPr>
        <w:t>1985-</w:t>
      </w:r>
      <w:r>
        <w:rPr>
          <w:rFonts w:hint="eastAsia"/>
          <w:sz w:val="18"/>
        </w:rPr>
        <w:t>）</w:t>
      </w:r>
      <w:r>
        <w:rPr>
          <w:rFonts w:ascii="宋体" w:hAnsi="Times New Roman" w:cs="宋体" w:hint="eastAsia"/>
          <w:kern w:val="0"/>
          <w:sz w:val="18"/>
          <w:szCs w:val="18"/>
        </w:rPr>
        <w:t>，</w:t>
      </w:r>
      <w:r>
        <w:rPr>
          <w:rFonts w:hint="eastAsia"/>
          <w:sz w:val="18"/>
        </w:rPr>
        <w:t>男，山东济南人，经济学博士，通讯地址：北京大学体育教研部，邮政编码：</w:t>
      </w:r>
      <w:r>
        <w:rPr>
          <w:sz w:val="18"/>
        </w:rPr>
        <w:t>100871</w:t>
      </w:r>
      <w:r>
        <w:rPr>
          <w:rFonts w:hint="eastAsia"/>
          <w:sz w:val="18"/>
        </w:rPr>
        <w:t>，联系电话：</w:t>
      </w:r>
      <w:r>
        <w:rPr>
          <w:sz w:val="18"/>
        </w:rPr>
        <w:t>13439797766</w:t>
      </w:r>
      <w:r>
        <w:rPr>
          <w:rFonts w:hint="eastAsia"/>
          <w:sz w:val="18"/>
        </w:rPr>
        <w:t>，电子信箱：</w:t>
      </w:r>
      <w:hyperlink r:id="rId1" w:history="1">
        <w:r>
          <w:rPr>
            <w:rStyle w:val="a9"/>
            <w:sz w:val="18"/>
            <w:szCs w:val="18"/>
          </w:rPr>
          <w:t>pkuzzq@163.com</w:t>
        </w:r>
      </w:hyperlink>
    </w:p>
  </w:footnote>
  <w:footnote w:id="3">
    <w:p w:rsidR="00A319CE" w:rsidRDefault="00A319CE" w:rsidP="00A319CE">
      <w:pPr>
        <w:pStyle w:val="a6"/>
        <w:rPr>
          <w:rFonts w:ascii="Times New Roman" w:hAnsi="Times New Roman" w:cs="Times New Roman"/>
        </w:rPr>
      </w:pPr>
      <w:r>
        <w:rPr>
          <w:rStyle w:val="a7"/>
          <w:rFonts w:ascii="Times New Roman" w:hAnsi="Times New Roman" w:cs="Times New Roman"/>
        </w:rPr>
        <w:footnoteRef/>
      </w:r>
      <w:r>
        <w:rPr>
          <w:rFonts w:ascii="Times New Roman" w:hAnsi="Times New Roman" w:cs="Times New Roman"/>
        </w:rPr>
        <w:t xml:space="preserve"> Analysis of Competitive Balance</w:t>
      </w:r>
      <w:r>
        <w:rPr>
          <w:rFonts w:ascii="Times New Roman" w:cs="Times New Roman" w:hint="eastAsia"/>
        </w:rPr>
        <w:t>，包括：</w:t>
      </w:r>
      <w:r>
        <w:rPr>
          <w:rFonts w:ascii="Times New Roman" w:hAnsi="Times New Roman" w:cs="Times New Roman"/>
        </w:rPr>
        <w:t>Scully</w:t>
      </w:r>
      <w:r>
        <w:rPr>
          <w:rFonts w:ascii="Times New Roman" w:cs="Times New Roman" w:hint="eastAsia"/>
        </w:rPr>
        <w:t>（</w:t>
      </w:r>
      <w:r>
        <w:rPr>
          <w:rFonts w:ascii="Times New Roman" w:hAnsi="Times New Roman" w:cs="Times New Roman"/>
        </w:rPr>
        <w:t>1989</w:t>
      </w:r>
      <w:r>
        <w:rPr>
          <w:rFonts w:ascii="Times New Roman" w:cs="Times New Roman" w:hint="eastAsia"/>
        </w:rPr>
        <w:t>）、</w:t>
      </w:r>
      <w:r>
        <w:rPr>
          <w:rFonts w:ascii="Times New Roman" w:hAnsi="Times New Roman" w:cs="Times New Roman"/>
        </w:rPr>
        <w:t>Quirk</w:t>
      </w:r>
      <w:r>
        <w:rPr>
          <w:rFonts w:ascii="Times New Roman" w:cs="Times New Roman" w:hint="eastAsia"/>
        </w:rPr>
        <w:t>和</w:t>
      </w:r>
      <w:r>
        <w:rPr>
          <w:rFonts w:ascii="Times New Roman" w:hAnsi="Times New Roman" w:cs="Times New Roman"/>
        </w:rPr>
        <w:t>Fort</w:t>
      </w:r>
      <w:r>
        <w:rPr>
          <w:rFonts w:ascii="Times New Roman" w:cs="Times New Roman" w:hint="eastAsia"/>
        </w:rPr>
        <w:t>（</w:t>
      </w:r>
      <w:r>
        <w:rPr>
          <w:rFonts w:ascii="Times New Roman" w:hAnsi="Times New Roman" w:cs="Times New Roman"/>
        </w:rPr>
        <w:t>1992</w:t>
      </w:r>
      <w:r>
        <w:rPr>
          <w:rFonts w:ascii="Times New Roman" w:cs="Times New Roman" w:hint="eastAsia"/>
        </w:rPr>
        <w:t>），</w:t>
      </w:r>
      <w:r>
        <w:rPr>
          <w:rFonts w:ascii="Times New Roman" w:hAnsi="Times New Roman" w:cs="Times New Roman"/>
        </w:rPr>
        <w:t>Vrooman</w:t>
      </w:r>
      <w:r>
        <w:rPr>
          <w:rFonts w:ascii="Times New Roman" w:cs="Times New Roman" w:hint="eastAsia"/>
        </w:rPr>
        <w:t>（</w:t>
      </w:r>
      <w:r>
        <w:rPr>
          <w:rFonts w:ascii="Times New Roman" w:hAnsi="Times New Roman" w:cs="Times New Roman"/>
        </w:rPr>
        <w:t>1995</w:t>
      </w:r>
      <w:r>
        <w:rPr>
          <w:rFonts w:ascii="Times New Roman" w:cs="Times New Roman" w:hint="eastAsia"/>
        </w:rPr>
        <w:t>）、</w:t>
      </w:r>
      <w:r>
        <w:rPr>
          <w:rFonts w:ascii="Times New Roman" w:hAnsi="Times New Roman" w:cs="Times New Roman"/>
        </w:rPr>
        <w:t>Fort</w:t>
      </w:r>
      <w:r>
        <w:rPr>
          <w:rFonts w:ascii="Times New Roman" w:cs="Times New Roman" w:hint="eastAsia"/>
        </w:rPr>
        <w:t>和</w:t>
      </w:r>
      <w:r>
        <w:rPr>
          <w:rFonts w:ascii="Times New Roman" w:hAnsi="Times New Roman" w:cs="Times New Roman"/>
        </w:rPr>
        <w:t>Quirk</w:t>
      </w:r>
      <w:r>
        <w:rPr>
          <w:rFonts w:ascii="Times New Roman" w:cs="Times New Roman" w:hint="eastAsia"/>
        </w:rPr>
        <w:t>（</w:t>
      </w:r>
      <w:r>
        <w:rPr>
          <w:rFonts w:ascii="Times New Roman" w:hAnsi="Times New Roman" w:cs="Times New Roman"/>
        </w:rPr>
        <w:t>1995</w:t>
      </w:r>
      <w:r>
        <w:rPr>
          <w:rFonts w:ascii="Times New Roman" w:cs="Times New Roman" w:hint="eastAsia"/>
        </w:rPr>
        <w:t>）、</w:t>
      </w:r>
      <w:r>
        <w:rPr>
          <w:rFonts w:ascii="Times New Roman" w:hAnsi="Times New Roman" w:cs="Times New Roman"/>
        </w:rPr>
        <w:t>Szymanski</w:t>
      </w:r>
      <w:r>
        <w:rPr>
          <w:rFonts w:ascii="Times New Roman" w:cs="Times New Roman" w:hint="eastAsia"/>
        </w:rPr>
        <w:t>和</w:t>
      </w:r>
      <w:r>
        <w:rPr>
          <w:rFonts w:ascii="Times New Roman" w:hAnsi="Times New Roman" w:cs="Times New Roman"/>
        </w:rPr>
        <w:t>Kuypers</w:t>
      </w:r>
      <w:r>
        <w:rPr>
          <w:rFonts w:ascii="Times New Roman" w:cs="Times New Roman" w:hint="eastAsia"/>
        </w:rPr>
        <w:t>（</w:t>
      </w:r>
      <w:r>
        <w:rPr>
          <w:rFonts w:ascii="Times New Roman" w:hAnsi="Times New Roman" w:cs="Times New Roman"/>
        </w:rPr>
        <w:t>1999</w:t>
      </w:r>
      <w:r>
        <w:rPr>
          <w:rFonts w:ascii="Times New Roman" w:cs="Times New Roman" w:hint="eastAsia"/>
        </w:rPr>
        <w:t>）、</w:t>
      </w:r>
      <w:r>
        <w:rPr>
          <w:rFonts w:ascii="Times New Roman" w:hAnsi="Times New Roman" w:cs="Times New Roman"/>
        </w:rPr>
        <w:t>Maxcy</w:t>
      </w:r>
      <w:r>
        <w:rPr>
          <w:rFonts w:ascii="Times New Roman" w:cs="Times New Roman" w:hint="eastAsia"/>
        </w:rPr>
        <w:t>（</w:t>
      </w:r>
      <w:r>
        <w:rPr>
          <w:rFonts w:ascii="Times New Roman" w:hAnsi="Times New Roman" w:cs="Times New Roman"/>
        </w:rPr>
        <w:t>2002</w:t>
      </w:r>
      <w:r>
        <w:rPr>
          <w:rFonts w:ascii="Times New Roman" w:cs="Times New Roman" w:hint="eastAsia"/>
        </w:rPr>
        <w:t>）等。</w:t>
      </w:r>
    </w:p>
  </w:footnote>
  <w:footnote w:id="4">
    <w:p w:rsidR="00A319CE" w:rsidRDefault="00A319CE" w:rsidP="00A319CE">
      <w:pPr>
        <w:pStyle w:val="a6"/>
        <w:rPr>
          <w:rFonts w:ascii="Times New Roman" w:hAnsi="Times New Roman" w:cs="Times New Roman"/>
        </w:rPr>
      </w:pPr>
      <w:r>
        <w:rPr>
          <w:rStyle w:val="a7"/>
          <w:rFonts w:ascii="Times New Roman" w:hAnsi="Times New Roman" w:cs="Times New Roman"/>
        </w:rPr>
        <w:footnoteRef/>
      </w:r>
      <w:r>
        <w:rPr>
          <w:rFonts w:ascii="Times New Roman" w:hAnsi="Times New Roman" w:cs="Times New Roman"/>
        </w:rPr>
        <w:t xml:space="preserve"> Uncertainty of Outcome Hypothesis</w:t>
      </w:r>
      <w:r>
        <w:rPr>
          <w:rFonts w:ascii="Times New Roman" w:cs="Times New Roman" w:hint="eastAsia"/>
        </w:rPr>
        <w:t>。</w:t>
      </w:r>
      <w:r>
        <w:rPr>
          <w:rFonts w:ascii="Times New Roman" w:hAnsi="Times New Roman" w:cs="Times New Roman"/>
        </w:rPr>
        <w:t>ACB</w:t>
      </w:r>
      <w:r>
        <w:rPr>
          <w:rFonts w:ascii="Times New Roman" w:cs="Times New Roman" w:hint="eastAsia"/>
        </w:rPr>
        <w:t>和</w:t>
      </w:r>
      <w:r>
        <w:rPr>
          <w:rFonts w:ascii="Times New Roman" w:hAnsi="Times New Roman" w:cs="Times New Roman"/>
        </w:rPr>
        <w:t>UOH</w:t>
      </w:r>
      <w:r>
        <w:rPr>
          <w:rFonts w:ascii="Times New Roman" w:cs="Times New Roman" w:hint="eastAsia"/>
        </w:rPr>
        <w:t>两者并非独立分开，有些时候通过评估竞争均衡水平的变动来分析球迷的需求变动。</w:t>
      </w:r>
    </w:p>
  </w:footnote>
  <w:footnote w:id="5">
    <w:p w:rsidR="00A319CE" w:rsidRDefault="00A319CE" w:rsidP="00A319CE">
      <w:pPr>
        <w:pStyle w:val="a6"/>
        <w:rPr>
          <w:rFonts w:ascii="Times New Roman" w:hAnsi="Times New Roman" w:cs="Times New Roman"/>
        </w:rPr>
      </w:pPr>
      <w:r>
        <w:rPr>
          <w:rStyle w:val="a7"/>
          <w:rFonts w:ascii="Times New Roman" w:hAnsi="Times New Roman" w:cs="Times New Roman"/>
        </w:rPr>
        <w:footnoteRef/>
      </w:r>
      <w:r>
        <w:rPr>
          <w:rFonts w:ascii="Times New Roman" w:hAnsi="Times New Roman" w:cs="Times New Roman"/>
        </w:rPr>
        <w:t xml:space="preserve"> How to Balance Competition</w:t>
      </w:r>
      <w:r>
        <w:rPr>
          <w:rFonts w:ascii="Times New Roman" w:cs="Times New Roman" w:hint="eastAsia"/>
        </w:rPr>
        <w:t>。</w:t>
      </w:r>
    </w:p>
  </w:footnote>
  <w:footnote w:id="6">
    <w:p w:rsidR="00A319CE" w:rsidRDefault="00A319CE" w:rsidP="00A319CE">
      <w:pPr>
        <w:pStyle w:val="a6"/>
      </w:pPr>
      <w:r>
        <w:rPr>
          <w:rStyle w:val="a7"/>
        </w:rPr>
        <w:footnoteRef/>
      </w:r>
      <w:r>
        <w:t xml:space="preserve"> </w:t>
      </w:r>
      <w:r>
        <w:rPr>
          <w:rFonts w:hint="eastAsia"/>
        </w:rPr>
        <w:t>通常是“行政最大化”。</w:t>
      </w:r>
    </w:p>
  </w:footnote>
  <w:footnote w:id="7">
    <w:p w:rsidR="00126455" w:rsidRDefault="00126455">
      <w:pPr>
        <w:pStyle w:val="a6"/>
      </w:pPr>
      <w:r>
        <w:rPr>
          <w:rStyle w:val="a7"/>
        </w:rPr>
        <w:footnoteRef/>
      </w:r>
      <w:r>
        <w:t xml:space="preserve"> </w:t>
      </w:r>
      <w:r>
        <w:rPr>
          <w:rFonts w:hint="eastAsia"/>
        </w:rPr>
        <w:t>马歇尔，《经济学原理》</w:t>
      </w:r>
      <w:r w:rsidR="008D7AC4">
        <w:rPr>
          <w:rFonts w:hint="eastAsia"/>
        </w:rPr>
        <w:t>，</w:t>
      </w:r>
      <w:r w:rsidR="00B045BA">
        <w:rPr>
          <w:rFonts w:hint="eastAsia"/>
        </w:rPr>
        <w:t>陈良壁，译，</w:t>
      </w:r>
      <w:r w:rsidR="008D7AC4">
        <w:rPr>
          <w:rFonts w:hint="eastAsia"/>
        </w:rPr>
        <w:t>商务印书馆，</w:t>
      </w:r>
      <w:r w:rsidR="008D7AC4">
        <w:rPr>
          <w:rFonts w:hint="eastAsia"/>
        </w:rPr>
        <w:t>1964</w:t>
      </w:r>
      <w:r w:rsidR="00A2483F">
        <w:rPr>
          <w:rFonts w:hint="eastAsia"/>
        </w:rPr>
        <w:t>年</w:t>
      </w:r>
      <w:r w:rsidR="00DD6511">
        <w:rPr>
          <w:rFonts w:hint="eastAsia"/>
        </w:rPr>
        <w:t>：</w:t>
      </w:r>
      <w:r w:rsidR="00DD6511">
        <w:rPr>
          <w:rFonts w:hint="eastAsia"/>
        </w:rPr>
        <w:t>259-328</w:t>
      </w:r>
      <w:r w:rsidR="00533C38">
        <w:rPr>
          <w:rFonts w:hint="eastAsia"/>
        </w:rPr>
        <w:t>。</w:t>
      </w:r>
    </w:p>
  </w:footnote>
  <w:footnote w:id="8">
    <w:p w:rsidR="00F953C4" w:rsidRDefault="00F953C4">
      <w:pPr>
        <w:pStyle w:val="a6"/>
      </w:pPr>
      <w:r>
        <w:rPr>
          <w:rStyle w:val="a7"/>
        </w:rPr>
        <w:footnoteRef/>
      </w:r>
      <w:r>
        <w:t xml:space="preserve"> </w:t>
      </w:r>
      <w:r w:rsidR="008D5ADE">
        <w:rPr>
          <w:rFonts w:hint="eastAsia"/>
        </w:rPr>
        <w:t xml:space="preserve">  </w:t>
      </w:r>
      <w:r w:rsidR="00E615B6">
        <w:rPr>
          <w:rFonts w:hint="eastAsia"/>
        </w:rPr>
        <w:t>事实上，</w:t>
      </w:r>
      <w:r w:rsidR="000C5B42">
        <w:rPr>
          <w:rFonts w:hint="eastAsia"/>
        </w:rPr>
        <w:t>熊彼特</w:t>
      </w:r>
      <w:r w:rsidR="006A377B">
        <w:rPr>
          <w:rFonts w:hint="eastAsia"/>
        </w:rPr>
        <w:t>在《经济发展理论》（</w:t>
      </w:r>
      <w:r w:rsidR="006A377B">
        <w:rPr>
          <w:rFonts w:hint="eastAsia"/>
        </w:rPr>
        <w:t>1990</w:t>
      </w:r>
      <w:r w:rsidR="006A377B">
        <w:rPr>
          <w:rFonts w:hint="eastAsia"/>
        </w:rPr>
        <w:t>）</w:t>
      </w:r>
      <w:r w:rsidR="00DE1AD4">
        <w:rPr>
          <w:rFonts w:hint="eastAsia"/>
        </w:rPr>
        <w:t>中认为，</w:t>
      </w:r>
      <w:r w:rsidR="00324AEF">
        <w:rPr>
          <w:rFonts w:hint="eastAsia"/>
        </w:rPr>
        <w:t>虽然</w:t>
      </w:r>
      <w:r w:rsidR="00404149">
        <w:rPr>
          <w:rFonts w:hint="eastAsia"/>
        </w:rPr>
        <w:t>经济增长的源泉来源于技术进步，但是</w:t>
      </w:r>
      <w:r w:rsidR="00DD3C5F">
        <w:rPr>
          <w:rFonts w:hint="eastAsia"/>
        </w:rPr>
        <w:t>高投入的</w:t>
      </w:r>
      <w:r w:rsidR="005F357F">
        <w:rPr>
          <w:rFonts w:hint="eastAsia"/>
        </w:rPr>
        <w:t>新技术</w:t>
      </w:r>
      <w:r w:rsidR="00D6684E">
        <w:rPr>
          <w:rFonts w:hint="eastAsia"/>
        </w:rPr>
        <w:t>或新设备</w:t>
      </w:r>
      <w:r w:rsidR="005F357F">
        <w:rPr>
          <w:rFonts w:hint="eastAsia"/>
        </w:rPr>
        <w:t>由于</w:t>
      </w:r>
      <w:r w:rsidR="00FD18C3">
        <w:rPr>
          <w:rFonts w:hint="eastAsia"/>
        </w:rPr>
        <w:t>成本昂贵等原因，</w:t>
      </w:r>
      <w:r w:rsidR="00FB4FE0">
        <w:rPr>
          <w:rFonts w:hint="eastAsia"/>
        </w:rPr>
        <w:t>往往会增加企业的固定成本</w:t>
      </w:r>
      <w:r w:rsidR="009C3D5C">
        <w:rPr>
          <w:rFonts w:hint="eastAsia"/>
        </w:rPr>
        <w:t>。</w:t>
      </w:r>
      <w:r w:rsidR="00E20DE2">
        <w:rPr>
          <w:rFonts w:hint="eastAsia"/>
        </w:rPr>
        <w:t>在完全竞争市场中，</w:t>
      </w:r>
      <w:r w:rsidR="003D6315">
        <w:rPr>
          <w:rFonts w:hint="eastAsia"/>
        </w:rPr>
        <w:t>每个企业规模太小不足以影响市场价格</w:t>
      </w:r>
      <w:r w:rsidR="008C4B03">
        <w:rPr>
          <w:rFonts w:hint="eastAsia"/>
        </w:rPr>
        <w:t>，</w:t>
      </w:r>
      <w:r w:rsidR="00562187">
        <w:rPr>
          <w:rFonts w:hint="eastAsia"/>
        </w:rPr>
        <w:t>不足以</w:t>
      </w:r>
      <w:r w:rsidR="006677FB">
        <w:rPr>
          <w:rFonts w:hint="eastAsia"/>
        </w:rPr>
        <w:t>抵抗由</w:t>
      </w:r>
      <w:r w:rsidR="005D5BCE">
        <w:rPr>
          <w:rFonts w:hint="eastAsia"/>
        </w:rPr>
        <w:t>新技术所创造的新部门引发的</w:t>
      </w:r>
      <w:r w:rsidR="00962D34">
        <w:rPr>
          <w:rFonts w:hint="eastAsia"/>
        </w:rPr>
        <w:t>竞争冲击力</w:t>
      </w:r>
      <w:r w:rsidR="00B714DF">
        <w:rPr>
          <w:rFonts w:hint="eastAsia"/>
        </w:rPr>
        <w:t>和市场结构的调整。</w:t>
      </w:r>
      <w:r w:rsidR="00222055">
        <w:rPr>
          <w:rFonts w:hint="eastAsia"/>
        </w:rPr>
        <w:t>这整个过程就是</w:t>
      </w:r>
      <w:r w:rsidR="00E769AB">
        <w:rPr>
          <w:rFonts w:hint="eastAsia"/>
        </w:rPr>
        <w:t>市场经济波动的原因。</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F33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71FC11E3"/>
    <w:multiLevelType w:val="hybridMultilevel"/>
    <w:tmpl w:val="8E1A155C"/>
    <w:lvl w:ilvl="0" w:tplc="B6AC9794">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55CD"/>
    <w:rsid w:val="00000BFC"/>
    <w:rsid w:val="000012CA"/>
    <w:rsid w:val="000023CF"/>
    <w:rsid w:val="00003DB4"/>
    <w:rsid w:val="000049E3"/>
    <w:rsid w:val="00006AB7"/>
    <w:rsid w:val="0001625A"/>
    <w:rsid w:val="00023C12"/>
    <w:rsid w:val="0004262B"/>
    <w:rsid w:val="00042D59"/>
    <w:rsid w:val="000435D0"/>
    <w:rsid w:val="000446B3"/>
    <w:rsid w:val="00046C86"/>
    <w:rsid w:val="00053A07"/>
    <w:rsid w:val="000572DB"/>
    <w:rsid w:val="0006030C"/>
    <w:rsid w:val="00060941"/>
    <w:rsid w:val="000637AD"/>
    <w:rsid w:val="00064B4D"/>
    <w:rsid w:val="000666D4"/>
    <w:rsid w:val="00067705"/>
    <w:rsid w:val="000704DB"/>
    <w:rsid w:val="00072FE9"/>
    <w:rsid w:val="0007302A"/>
    <w:rsid w:val="00073331"/>
    <w:rsid w:val="00073CCA"/>
    <w:rsid w:val="0007781C"/>
    <w:rsid w:val="00081213"/>
    <w:rsid w:val="00083B2B"/>
    <w:rsid w:val="00090108"/>
    <w:rsid w:val="00097D6D"/>
    <w:rsid w:val="000A24A9"/>
    <w:rsid w:val="000A3774"/>
    <w:rsid w:val="000A3AED"/>
    <w:rsid w:val="000A5A68"/>
    <w:rsid w:val="000A6D42"/>
    <w:rsid w:val="000B044B"/>
    <w:rsid w:val="000B1C0B"/>
    <w:rsid w:val="000B2BF4"/>
    <w:rsid w:val="000B6113"/>
    <w:rsid w:val="000B6AC1"/>
    <w:rsid w:val="000C14B1"/>
    <w:rsid w:val="000C5B42"/>
    <w:rsid w:val="000D039E"/>
    <w:rsid w:val="000D6A91"/>
    <w:rsid w:val="000D6B4B"/>
    <w:rsid w:val="000E06D1"/>
    <w:rsid w:val="000E57FA"/>
    <w:rsid w:val="000E5806"/>
    <w:rsid w:val="000E7F5E"/>
    <w:rsid w:val="000F4044"/>
    <w:rsid w:val="000F5A17"/>
    <w:rsid w:val="000F7857"/>
    <w:rsid w:val="000F79C8"/>
    <w:rsid w:val="00102AAC"/>
    <w:rsid w:val="0010574C"/>
    <w:rsid w:val="00110E7B"/>
    <w:rsid w:val="00111567"/>
    <w:rsid w:val="00114C6F"/>
    <w:rsid w:val="001218DF"/>
    <w:rsid w:val="001226BE"/>
    <w:rsid w:val="00125BF7"/>
    <w:rsid w:val="00125EBC"/>
    <w:rsid w:val="00126455"/>
    <w:rsid w:val="0012794D"/>
    <w:rsid w:val="001312DD"/>
    <w:rsid w:val="00132474"/>
    <w:rsid w:val="0013779C"/>
    <w:rsid w:val="00141825"/>
    <w:rsid w:val="00141C2A"/>
    <w:rsid w:val="00141CC2"/>
    <w:rsid w:val="00143C4F"/>
    <w:rsid w:val="001444AF"/>
    <w:rsid w:val="00145187"/>
    <w:rsid w:val="00145C0E"/>
    <w:rsid w:val="00147E2F"/>
    <w:rsid w:val="00152237"/>
    <w:rsid w:val="001549B3"/>
    <w:rsid w:val="0016308F"/>
    <w:rsid w:val="00164740"/>
    <w:rsid w:val="00166C8A"/>
    <w:rsid w:val="00170704"/>
    <w:rsid w:val="00170F09"/>
    <w:rsid w:val="00171D1E"/>
    <w:rsid w:val="00175B28"/>
    <w:rsid w:val="00175FF2"/>
    <w:rsid w:val="001760EF"/>
    <w:rsid w:val="001771DA"/>
    <w:rsid w:val="0017747F"/>
    <w:rsid w:val="00191822"/>
    <w:rsid w:val="001930B4"/>
    <w:rsid w:val="0019363B"/>
    <w:rsid w:val="001940C2"/>
    <w:rsid w:val="001A2D66"/>
    <w:rsid w:val="001A3A87"/>
    <w:rsid w:val="001A55B2"/>
    <w:rsid w:val="001A6D4E"/>
    <w:rsid w:val="001B22CB"/>
    <w:rsid w:val="001B2BEF"/>
    <w:rsid w:val="001B4281"/>
    <w:rsid w:val="001B7681"/>
    <w:rsid w:val="001B7CBF"/>
    <w:rsid w:val="001C10CA"/>
    <w:rsid w:val="001C348F"/>
    <w:rsid w:val="001C3BF2"/>
    <w:rsid w:val="001C542F"/>
    <w:rsid w:val="001D11CD"/>
    <w:rsid w:val="001D22A9"/>
    <w:rsid w:val="001D429B"/>
    <w:rsid w:val="001D50F3"/>
    <w:rsid w:val="001D7067"/>
    <w:rsid w:val="001E0944"/>
    <w:rsid w:val="001E12EE"/>
    <w:rsid w:val="001E338A"/>
    <w:rsid w:val="001E4B40"/>
    <w:rsid w:val="001E5280"/>
    <w:rsid w:val="001E5547"/>
    <w:rsid w:val="001E7F30"/>
    <w:rsid w:val="001F0444"/>
    <w:rsid w:val="001F1B61"/>
    <w:rsid w:val="001F2D29"/>
    <w:rsid w:val="001F75C3"/>
    <w:rsid w:val="001F7AB8"/>
    <w:rsid w:val="00201934"/>
    <w:rsid w:val="002043BE"/>
    <w:rsid w:val="00204DE1"/>
    <w:rsid w:val="00205D41"/>
    <w:rsid w:val="00210523"/>
    <w:rsid w:val="00215968"/>
    <w:rsid w:val="00222055"/>
    <w:rsid w:val="00223CE0"/>
    <w:rsid w:val="0022535A"/>
    <w:rsid w:val="002253F6"/>
    <w:rsid w:val="00226905"/>
    <w:rsid w:val="00230218"/>
    <w:rsid w:val="0023072F"/>
    <w:rsid w:val="0023108B"/>
    <w:rsid w:val="00233184"/>
    <w:rsid w:val="00234494"/>
    <w:rsid w:val="002356BB"/>
    <w:rsid w:val="00237314"/>
    <w:rsid w:val="0023757F"/>
    <w:rsid w:val="00250BA8"/>
    <w:rsid w:val="00250DBF"/>
    <w:rsid w:val="002512D3"/>
    <w:rsid w:val="00255EF6"/>
    <w:rsid w:val="002571F0"/>
    <w:rsid w:val="00260BB4"/>
    <w:rsid w:val="002655B4"/>
    <w:rsid w:val="00266BCF"/>
    <w:rsid w:val="00266E70"/>
    <w:rsid w:val="00267258"/>
    <w:rsid w:val="00267B55"/>
    <w:rsid w:val="002712DF"/>
    <w:rsid w:val="00271BCC"/>
    <w:rsid w:val="00275CFA"/>
    <w:rsid w:val="00276BF4"/>
    <w:rsid w:val="002837A5"/>
    <w:rsid w:val="00283DE2"/>
    <w:rsid w:val="00284754"/>
    <w:rsid w:val="00284EE2"/>
    <w:rsid w:val="00286E49"/>
    <w:rsid w:val="00287706"/>
    <w:rsid w:val="00290A94"/>
    <w:rsid w:val="002943D2"/>
    <w:rsid w:val="002A2158"/>
    <w:rsid w:val="002A619C"/>
    <w:rsid w:val="002B09D5"/>
    <w:rsid w:val="002B0FC4"/>
    <w:rsid w:val="002B2CE9"/>
    <w:rsid w:val="002C32C1"/>
    <w:rsid w:val="002C7B41"/>
    <w:rsid w:val="002D25AA"/>
    <w:rsid w:val="002D31E8"/>
    <w:rsid w:val="002D37F7"/>
    <w:rsid w:val="002D3B95"/>
    <w:rsid w:val="002D502B"/>
    <w:rsid w:val="002E0C10"/>
    <w:rsid w:val="002E32DD"/>
    <w:rsid w:val="002E397A"/>
    <w:rsid w:val="002E5D81"/>
    <w:rsid w:val="002E61B1"/>
    <w:rsid w:val="002F61A3"/>
    <w:rsid w:val="002F6372"/>
    <w:rsid w:val="002F6DEE"/>
    <w:rsid w:val="00300E74"/>
    <w:rsid w:val="00300FF8"/>
    <w:rsid w:val="0030772B"/>
    <w:rsid w:val="003102E3"/>
    <w:rsid w:val="00310390"/>
    <w:rsid w:val="0031151D"/>
    <w:rsid w:val="0031237F"/>
    <w:rsid w:val="00320AF0"/>
    <w:rsid w:val="00324AEF"/>
    <w:rsid w:val="00331A86"/>
    <w:rsid w:val="00335BC7"/>
    <w:rsid w:val="0033784B"/>
    <w:rsid w:val="00337A5A"/>
    <w:rsid w:val="00341D33"/>
    <w:rsid w:val="00342883"/>
    <w:rsid w:val="003448B9"/>
    <w:rsid w:val="003460B3"/>
    <w:rsid w:val="00346AC6"/>
    <w:rsid w:val="00353285"/>
    <w:rsid w:val="00353968"/>
    <w:rsid w:val="0035745A"/>
    <w:rsid w:val="00361E11"/>
    <w:rsid w:val="003626FB"/>
    <w:rsid w:val="00365856"/>
    <w:rsid w:val="003677D4"/>
    <w:rsid w:val="003769CA"/>
    <w:rsid w:val="00377571"/>
    <w:rsid w:val="003838C4"/>
    <w:rsid w:val="0038410E"/>
    <w:rsid w:val="00392400"/>
    <w:rsid w:val="00395580"/>
    <w:rsid w:val="003A1074"/>
    <w:rsid w:val="003A2F1D"/>
    <w:rsid w:val="003A4AB6"/>
    <w:rsid w:val="003B035F"/>
    <w:rsid w:val="003B1BA7"/>
    <w:rsid w:val="003B620C"/>
    <w:rsid w:val="003B62C9"/>
    <w:rsid w:val="003B7428"/>
    <w:rsid w:val="003C2097"/>
    <w:rsid w:val="003C3A3A"/>
    <w:rsid w:val="003C65A4"/>
    <w:rsid w:val="003C68DA"/>
    <w:rsid w:val="003C6CA7"/>
    <w:rsid w:val="003C6E5F"/>
    <w:rsid w:val="003D444A"/>
    <w:rsid w:val="003D4C9D"/>
    <w:rsid w:val="003D6315"/>
    <w:rsid w:val="003D74AD"/>
    <w:rsid w:val="003E460A"/>
    <w:rsid w:val="003F05D7"/>
    <w:rsid w:val="003F5EE2"/>
    <w:rsid w:val="0040094F"/>
    <w:rsid w:val="0040129A"/>
    <w:rsid w:val="00402092"/>
    <w:rsid w:val="00403591"/>
    <w:rsid w:val="00403864"/>
    <w:rsid w:val="00404149"/>
    <w:rsid w:val="00406EFA"/>
    <w:rsid w:val="004075CA"/>
    <w:rsid w:val="00411B1A"/>
    <w:rsid w:val="004123E9"/>
    <w:rsid w:val="00417434"/>
    <w:rsid w:val="004217B2"/>
    <w:rsid w:val="00430547"/>
    <w:rsid w:val="00430C56"/>
    <w:rsid w:val="004314C4"/>
    <w:rsid w:val="00432B1A"/>
    <w:rsid w:val="00435538"/>
    <w:rsid w:val="0043737A"/>
    <w:rsid w:val="00442A5D"/>
    <w:rsid w:val="004431FE"/>
    <w:rsid w:val="00446899"/>
    <w:rsid w:val="00450B56"/>
    <w:rsid w:val="004535B1"/>
    <w:rsid w:val="004550AB"/>
    <w:rsid w:val="00460B13"/>
    <w:rsid w:val="00460DA4"/>
    <w:rsid w:val="004614D7"/>
    <w:rsid w:val="00465515"/>
    <w:rsid w:val="004668A0"/>
    <w:rsid w:val="00471545"/>
    <w:rsid w:val="004723D0"/>
    <w:rsid w:val="00472BA1"/>
    <w:rsid w:val="004732D6"/>
    <w:rsid w:val="00473333"/>
    <w:rsid w:val="004734AB"/>
    <w:rsid w:val="0047429D"/>
    <w:rsid w:val="00474FEC"/>
    <w:rsid w:val="00480024"/>
    <w:rsid w:val="00481110"/>
    <w:rsid w:val="00481BFC"/>
    <w:rsid w:val="0048524B"/>
    <w:rsid w:val="00487E47"/>
    <w:rsid w:val="00487FA7"/>
    <w:rsid w:val="00494250"/>
    <w:rsid w:val="00495251"/>
    <w:rsid w:val="004A7255"/>
    <w:rsid w:val="004B08B0"/>
    <w:rsid w:val="004B0B1C"/>
    <w:rsid w:val="004B1E1B"/>
    <w:rsid w:val="004B4E1F"/>
    <w:rsid w:val="004C513C"/>
    <w:rsid w:val="004C55CD"/>
    <w:rsid w:val="004C64C0"/>
    <w:rsid w:val="004C7AF9"/>
    <w:rsid w:val="004D1611"/>
    <w:rsid w:val="004D4CF0"/>
    <w:rsid w:val="004D6C2D"/>
    <w:rsid w:val="004E0CB3"/>
    <w:rsid w:val="004E0FBC"/>
    <w:rsid w:val="004E1B8B"/>
    <w:rsid w:val="004E2171"/>
    <w:rsid w:val="004E5A08"/>
    <w:rsid w:val="004E79D6"/>
    <w:rsid w:val="004F6FD5"/>
    <w:rsid w:val="004F7A50"/>
    <w:rsid w:val="004F7ACF"/>
    <w:rsid w:val="0050112D"/>
    <w:rsid w:val="00504926"/>
    <w:rsid w:val="00507B85"/>
    <w:rsid w:val="00510640"/>
    <w:rsid w:val="00512BD7"/>
    <w:rsid w:val="005162E4"/>
    <w:rsid w:val="0051701F"/>
    <w:rsid w:val="00523912"/>
    <w:rsid w:val="00524168"/>
    <w:rsid w:val="00524F1E"/>
    <w:rsid w:val="00525A39"/>
    <w:rsid w:val="0053019F"/>
    <w:rsid w:val="00532125"/>
    <w:rsid w:val="0053235D"/>
    <w:rsid w:val="00532F6A"/>
    <w:rsid w:val="00533C38"/>
    <w:rsid w:val="00533E9F"/>
    <w:rsid w:val="00534721"/>
    <w:rsid w:val="005347CC"/>
    <w:rsid w:val="00535686"/>
    <w:rsid w:val="00535DB2"/>
    <w:rsid w:val="00536C6A"/>
    <w:rsid w:val="00540701"/>
    <w:rsid w:val="00545953"/>
    <w:rsid w:val="00545A63"/>
    <w:rsid w:val="00545D91"/>
    <w:rsid w:val="005518F7"/>
    <w:rsid w:val="005521F7"/>
    <w:rsid w:val="005524F5"/>
    <w:rsid w:val="0055285D"/>
    <w:rsid w:val="00556D73"/>
    <w:rsid w:val="005579E1"/>
    <w:rsid w:val="00560EB8"/>
    <w:rsid w:val="00561133"/>
    <w:rsid w:val="00562187"/>
    <w:rsid w:val="00563429"/>
    <w:rsid w:val="00567B09"/>
    <w:rsid w:val="00570AFE"/>
    <w:rsid w:val="00571E5D"/>
    <w:rsid w:val="00576804"/>
    <w:rsid w:val="00577B4B"/>
    <w:rsid w:val="00577F70"/>
    <w:rsid w:val="005824DC"/>
    <w:rsid w:val="00590507"/>
    <w:rsid w:val="00590A98"/>
    <w:rsid w:val="00594A01"/>
    <w:rsid w:val="00594A1F"/>
    <w:rsid w:val="00594A38"/>
    <w:rsid w:val="00595EB3"/>
    <w:rsid w:val="00597EF0"/>
    <w:rsid w:val="005A27E3"/>
    <w:rsid w:val="005A3ADC"/>
    <w:rsid w:val="005A5178"/>
    <w:rsid w:val="005B1DF8"/>
    <w:rsid w:val="005B4F43"/>
    <w:rsid w:val="005C0B1C"/>
    <w:rsid w:val="005C1B58"/>
    <w:rsid w:val="005C2256"/>
    <w:rsid w:val="005C496C"/>
    <w:rsid w:val="005C4B88"/>
    <w:rsid w:val="005C5A33"/>
    <w:rsid w:val="005D382A"/>
    <w:rsid w:val="005D5BCE"/>
    <w:rsid w:val="005E12A2"/>
    <w:rsid w:val="005E2AA4"/>
    <w:rsid w:val="005E4197"/>
    <w:rsid w:val="005E45E4"/>
    <w:rsid w:val="005E4B29"/>
    <w:rsid w:val="005E5457"/>
    <w:rsid w:val="005E5965"/>
    <w:rsid w:val="005E63B6"/>
    <w:rsid w:val="005E68F4"/>
    <w:rsid w:val="005E6CDF"/>
    <w:rsid w:val="005F0DF6"/>
    <w:rsid w:val="005F1220"/>
    <w:rsid w:val="005F2189"/>
    <w:rsid w:val="005F3464"/>
    <w:rsid w:val="005F357F"/>
    <w:rsid w:val="005F3D77"/>
    <w:rsid w:val="005F56C3"/>
    <w:rsid w:val="005F576A"/>
    <w:rsid w:val="006040DF"/>
    <w:rsid w:val="00604835"/>
    <w:rsid w:val="0060591F"/>
    <w:rsid w:val="006068FD"/>
    <w:rsid w:val="00607896"/>
    <w:rsid w:val="00611128"/>
    <w:rsid w:val="00611365"/>
    <w:rsid w:val="00624CFB"/>
    <w:rsid w:val="0062598B"/>
    <w:rsid w:val="00626D84"/>
    <w:rsid w:val="00627D1F"/>
    <w:rsid w:val="00634094"/>
    <w:rsid w:val="00653214"/>
    <w:rsid w:val="006626B9"/>
    <w:rsid w:val="00666B79"/>
    <w:rsid w:val="006677FB"/>
    <w:rsid w:val="00676EDC"/>
    <w:rsid w:val="00680868"/>
    <w:rsid w:val="00682535"/>
    <w:rsid w:val="00682D68"/>
    <w:rsid w:val="00684388"/>
    <w:rsid w:val="0069073E"/>
    <w:rsid w:val="006944AE"/>
    <w:rsid w:val="006A2895"/>
    <w:rsid w:val="006A2B36"/>
    <w:rsid w:val="006A377B"/>
    <w:rsid w:val="006A379E"/>
    <w:rsid w:val="006A5A91"/>
    <w:rsid w:val="006B0AB7"/>
    <w:rsid w:val="006B0BBA"/>
    <w:rsid w:val="006B1991"/>
    <w:rsid w:val="006B1A58"/>
    <w:rsid w:val="006B304C"/>
    <w:rsid w:val="006B385E"/>
    <w:rsid w:val="006B5D4D"/>
    <w:rsid w:val="006C5751"/>
    <w:rsid w:val="006C7B39"/>
    <w:rsid w:val="006C7F96"/>
    <w:rsid w:val="006D1C11"/>
    <w:rsid w:val="006D1F4A"/>
    <w:rsid w:val="006D3D5F"/>
    <w:rsid w:val="006E22F6"/>
    <w:rsid w:val="006E6043"/>
    <w:rsid w:val="006E7FFB"/>
    <w:rsid w:val="006F0A90"/>
    <w:rsid w:val="006F301F"/>
    <w:rsid w:val="0070075F"/>
    <w:rsid w:val="00702EB8"/>
    <w:rsid w:val="00706D42"/>
    <w:rsid w:val="007118EC"/>
    <w:rsid w:val="00712674"/>
    <w:rsid w:val="007176CB"/>
    <w:rsid w:val="00720174"/>
    <w:rsid w:val="00721036"/>
    <w:rsid w:val="00721D61"/>
    <w:rsid w:val="00726DA4"/>
    <w:rsid w:val="00731E74"/>
    <w:rsid w:val="00740458"/>
    <w:rsid w:val="00740558"/>
    <w:rsid w:val="00747B9D"/>
    <w:rsid w:val="0075058E"/>
    <w:rsid w:val="0075183C"/>
    <w:rsid w:val="00753445"/>
    <w:rsid w:val="007567BE"/>
    <w:rsid w:val="00764B92"/>
    <w:rsid w:val="007669DB"/>
    <w:rsid w:val="007717D5"/>
    <w:rsid w:val="00775659"/>
    <w:rsid w:val="0077637F"/>
    <w:rsid w:val="007838D7"/>
    <w:rsid w:val="00784A27"/>
    <w:rsid w:val="00793E11"/>
    <w:rsid w:val="007A1835"/>
    <w:rsid w:val="007A22F0"/>
    <w:rsid w:val="007B22EF"/>
    <w:rsid w:val="007B3480"/>
    <w:rsid w:val="007B3A89"/>
    <w:rsid w:val="007B4F85"/>
    <w:rsid w:val="007B77F3"/>
    <w:rsid w:val="007B7FCB"/>
    <w:rsid w:val="007C2529"/>
    <w:rsid w:val="007C5619"/>
    <w:rsid w:val="007D07CE"/>
    <w:rsid w:val="007D2583"/>
    <w:rsid w:val="007D34A0"/>
    <w:rsid w:val="007D5002"/>
    <w:rsid w:val="007D782C"/>
    <w:rsid w:val="007E057D"/>
    <w:rsid w:val="007E1A36"/>
    <w:rsid w:val="007E2745"/>
    <w:rsid w:val="007E6432"/>
    <w:rsid w:val="007E6CDB"/>
    <w:rsid w:val="007F1210"/>
    <w:rsid w:val="007F14EA"/>
    <w:rsid w:val="007F6152"/>
    <w:rsid w:val="00802408"/>
    <w:rsid w:val="008053A4"/>
    <w:rsid w:val="00805B4B"/>
    <w:rsid w:val="00807DDE"/>
    <w:rsid w:val="0081273D"/>
    <w:rsid w:val="00812E9F"/>
    <w:rsid w:val="00813A6D"/>
    <w:rsid w:val="0081443A"/>
    <w:rsid w:val="008214FA"/>
    <w:rsid w:val="00822EE4"/>
    <w:rsid w:val="0082581B"/>
    <w:rsid w:val="00827705"/>
    <w:rsid w:val="0083031B"/>
    <w:rsid w:val="008328FB"/>
    <w:rsid w:val="008367DF"/>
    <w:rsid w:val="00844F39"/>
    <w:rsid w:val="00845BAF"/>
    <w:rsid w:val="0084746A"/>
    <w:rsid w:val="0085031B"/>
    <w:rsid w:val="00852FCE"/>
    <w:rsid w:val="00853A0B"/>
    <w:rsid w:val="008559B5"/>
    <w:rsid w:val="00855E75"/>
    <w:rsid w:val="0086004B"/>
    <w:rsid w:val="00867617"/>
    <w:rsid w:val="00871E76"/>
    <w:rsid w:val="00873346"/>
    <w:rsid w:val="00874632"/>
    <w:rsid w:val="00882CBE"/>
    <w:rsid w:val="00885AA3"/>
    <w:rsid w:val="0088705B"/>
    <w:rsid w:val="00887D3C"/>
    <w:rsid w:val="00887E31"/>
    <w:rsid w:val="008925AA"/>
    <w:rsid w:val="00894B29"/>
    <w:rsid w:val="0089789D"/>
    <w:rsid w:val="008A6F83"/>
    <w:rsid w:val="008A71AF"/>
    <w:rsid w:val="008A7B05"/>
    <w:rsid w:val="008B0B70"/>
    <w:rsid w:val="008B384C"/>
    <w:rsid w:val="008B4523"/>
    <w:rsid w:val="008B59D0"/>
    <w:rsid w:val="008C0661"/>
    <w:rsid w:val="008C18F7"/>
    <w:rsid w:val="008C338D"/>
    <w:rsid w:val="008C4B03"/>
    <w:rsid w:val="008C606F"/>
    <w:rsid w:val="008C68B7"/>
    <w:rsid w:val="008C7B69"/>
    <w:rsid w:val="008D1F8B"/>
    <w:rsid w:val="008D2DED"/>
    <w:rsid w:val="008D5ADE"/>
    <w:rsid w:val="008D5C41"/>
    <w:rsid w:val="008D711A"/>
    <w:rsid w:val="008D74BE"/>
    <w:rsid w:val="008D7AC4"/>
    <w:rsid w:val="008E1F2E"/>
    <w:rsid w:val="008E25D2"/>
    <w:rsid w:val="008E379E"/>
    <w:rsid w:val="008E461F"/>
    <w:rsid w:val="008E4CEB"/>
    <w:rsid w:val="008E4D74"/>
    <w:rsid w:val="008E6DB1"/>
    <w:rsid w:val="008F42AC"/>
    <w:rsid w:val="00904EFD"/>
    <w:rsid w:val="00906699"/>
    <w:rsid w:val="009102DE"/>
    <w:rsid w:val="00910F0A"/>
    <w:rsid w:val="009139D0"/>
    <w:rsid w:val="00920091"/>
    <w:rsid w:val="00920577"/>
    <w:rsid w:val="00921D68"/>
    <w:rsid w:val="0092581E"/>
    <w:rsid w:val="00926470"/>
    <w:rsid w:val="00926EFF"/>
    <w:rsid w:val="009332FD"/>
    <w:rsid w:val="00934D3B"/>
    <w:rsid w:val="00936C74"/>
    <w:rsid w:val="0093780C"/>
    <w:rsid w:val="00940CBF"/>
    <w:rsid w:val="0094121D"/>
    <w:rsid w:val="00941EA5"/>
    <w:rsid w:val="0094213E"/>
    <w:rsid w:val="00942B3B"/>
    <w:rsid w:val="00943727"/>
    <w:rsid w:val="009452A9"/>
    <w:rsid w:val="00945836"/>
    <w:rsid w:val="009461A4"/>
    <w:rsid w:val="00947232"/>
    <w:rsid w:val="00952FFA"/>
    <w:rsid w:val="00960855"/>
    <w:rsid w:val="00962D34"/>
    <w:rsid w:val="00963AC8"/>
    <w:rsid w:val="009649B8"/>
    <w:rsid w:val="009674CE"/>
    <w:rsid w:val="00972FAE"/>
    <w:rsid w:val="0097393D"/>
    <w:rsid w:val="00974F02"/>
    <w:rsid w:val="00975FDF"/>
    <w:rsid w:val="009800A5"/>
    <w:rsid w:val="009807B7"/>
    <w:rsid w:val="00987007"/>
    <w:rsid w:val="0099033B"/>
    <w:rsid w:val="00991EED"/>
    <w:rsid w:val="00992342"/>
    <w:rsid w:val="00996886"/>
    <w:rsid w:val="009A3BEE"/>
    <w:rsid w:val="009A4510"/>
    <w:rsid w:val="009A65BC"/>
    <w:rsid w:val="009A6741"/>
    <w:rsid w:val="009A6D96"/>
    <w:rsid w:val="009A7890"/>
    <w:rsid w:val="009B0251"/>
    <w:rsid w:val="009B2096"/>
    <w:rsid w:val="009B4928"/>
    <w:rsid w:val="009B4DA1"/>
    <w:rsid w:val="009C3D5C"/>
    <w:rsid w:val="009C43BE"/>
    <w:rsid w:val="009C5C7F"/>
    <w:rsid w:val="009C6159"/>
    <w:rsid w:val="009C6F46"/>
    <w:rsid w:val="009D0065"/>
    <w:rsid w:val="009D7F03"/>
    <w:rsid w:val="009E0150"/>
    <w:rsid w:val="009E2603"/>
    <w:rsid w:val="009E2A8E"/>
    <w:rsid w:val="009E6C26"/>
    <w:rsid w:val="009E79F1"/>
    <w:rsid w:val="009F0407"/>
    <w:rsid w:val="009F042D"/>
    <w:rsid w:val="009F0902"/>
    <w:rsid w:val="009F3896"/>
    <w:rsid w:val="009F4F08"/>
    <w:rsid w:val="009F57A1"/>
    <w:rsid w:val="009F61D0"/>
    <w:rsid w:val="00A00638"/>
    <w:rsid w:val="00A0197E"/>
    <w:rsid w:val="00A01AC3"/>
    <w:rsid w:val="00A0338F"/>
    <w:rsid w:val="00A04154"/>
    <w:rsid w:val="00A05FA7"/>
    <w:rsid w:val="00A06E4E"/>
    <w:rsid w:val="00A07183"/>
    <w:rsid w:val="00A07E02"/>
    <w:rsid w:val="00A104E3"/>
    <w:rsid w:val="00A126E7"/>
    <w:rsid w:val="00A14E18"/>
    <w:rsid w:val="00A155F9"/>
    <w:rsid w:val="00A20DE5"/>
    <w:rsid w:val="00A23D6B"/>
    <w:rsid w:val="00A2483F"/>
    <w:rsid w:val="00A2772D"/>
    <w:rsid w:val="00A319CE"/>
    <w:rsid w:val="00A31D5D"/>
    <w:rsid w:val="00A34DAB"/>
    <w:rsid w:val="00A35043"/>
    <w:rsid w:val="00A41F8C"/>
    <w:rsid w:val="00A60BA2"/>
    <w:rsid w:val="00A624C3"/>
    <w:rsid w:val="00A6341B"/>
    <w:rsid w:val="00A635A3"/>
    <w:rsid w:val="00A702FB"/>
    <w:rsid w:val="00A761C4"/>
    <w:rsid w:val="00A765C7"/>
    <w:rsid w:val="00A80B4A"/>
    <w:rsid w:val="00A81FD6"/>
    <w:rsid w:val="00A825BA"/>
    <w:rsid w:val="00A850CD"/>
    <w:rsid w:val="00A929D3"/>
    <w:rsid w:val="00A93C4C"/>
    <w:rsid w:val="00A947EA"/>
    <w:rsid w:val="00A94D2C"/>
    <w:rsid w:val="00A96090"/>
    <w:rsid w:val="00AA1AEE"/>
    <w:rsid w:val="00AA4D1B"/>
    <w:rsid w:val="00AA5BC7"/>
    <w:rsid w:val="00AA6C48"/>
    <w:rsid w:val="00AB051F"/>
    <w:rsid w:val="00AB2B4A"/>
    <w:rsid w:val="00AB4CCE"/>
    <w:rsid w:val="00AB5D41"/>
    <w:rsid w:val="00AB6E9B"/>
    <w:rsid w:val="00AB7C9A"/>
    <w:rsid w:val="00AC2220"/>
    <w:rsid w:val="00AC2C7B"/>
    <w:rsid w:val="00AC3D8F"/>
    <w:rsid w:val="00AC518D"/>
    <w:rsid w:val="00AC68BD"/>
    <w:rsid w:val="00AC6ACB"/>
    <w:rsid w:val="00AD084F"/>
    <w:rsid w:val="00AD1C89"/>
    <w:rsid w:val="00AD37F9"/>
    <w:rsid w:val="00AD3E39"/>
    <w:rsid w:val="00AD55AD"/>
    <w:rsid w:val="00AD7B5F"/>
    <w:rsid w:val="00AE3439"/>
    <w:rsid w:val="00AF0455"/>
    <w:rsid w:val="00AF168E"/>
    <w:rsid w:val="00AF2B3A"/>
    <w:rsid w:val="00AF2E3C"/>
    <w:rsid w:val="00AF3531"/>
    <w:rsid w:val="00AF3709"/>
    <w:rsid w:val="00B01C81"/>
    <w:rsid w:val="00B045BA"/>
    <w:rsid w:val="00B04A6F"/>
    <w:rsid w:val="00B054AF"/>
    <w:rsid w:val="00B05829"/>
    <w:rsid w:val="00B07B2A"/>
    <w:rsid w:val="00B10A17"/>
    <w:rsid w:val="00B12676"/>
    <w:rsid w:val="00B136EB"/>
    <w:rsid w:val="00B16C8C"/>
    <w:rsid w:val="00B16C91"/>
    <w:rsid w:val="00B21589"/>
    <w:rsid w:val="00B25E72"/>
    <w:rsid w:val="00B26CFE"/>
    <w:rsid w:val="00B32393"/>
    <w:rsid w:val="00B35DD2"/>
    <w:rsid w:val="00B40929"/>
    <w:rsid w:val="00B45ED7"/>
    <w:rsid w:val="00B53B46"/>
    <w:rsid w:val="00B54C9B"/>
    <w:rsid w:val="00B55092"/>
    <w:rsid w:val="00B57699"/>
    <w:rsid w:val="00B57F4F"/>
    <w:rsid w:val="00B60F54"/>
    <w:rsid w:val="00B62F05"/>
    <w:rsid w:val="00B62FDA"/>
    <w:rsid w:val="00B63F89"/>
    <w:rsid w:val="00B6420E"/>
    <w:rsid w:val="00B65733"/>
    <w:rsid w:val="00B665A9"/>
    <w:rsid w:val="00B66A7C"/>
    <w:rsid w:val="00B6776F"/>
    <w:rsid w:val="00B67B9E"/>
    <w:rsid w:val="00B703F2"/>
    <w:rsid w:val="00B71412"/>
    <w:rsid w:val="00B714DF"/>
    <w:rsid w:val="00B72F89"/>
    <w:rsid w:val="00B80871"/>
    <w:rsid w:val="00B879D3"/>
    <w:rsid w:val="00B90940"/>
    <w:rsid w:val="00B95734"/>
    <w:rsid w:val="00B96D25"/>
    <w:rsid w:val="00BA1D82"/>
    <w:rsid w:val="00BA2829"/>
    <w:rsid w:val="00BA504C"/>
    <w:rsid w:val="00BA6FCE"/>
    <w:rsid w:val="00BB4DF6"/>
    <w:rsid w:val="00BB5FC6"/>
    <w:rsid w:val="00BC1624"/>
    <w:rsid w:val="00BC1756"/>
    <w:rsid w:val="00BC27AC"/>
    <w:rsid w:val="00BC593B"/>
    <w:rsid w:val="00BC5AC3"/>
    <w:rsid w:val="00BC622B"/>
    <w:rsid w:val="00BC7847"/>
    <w:rsid w:val="00BD1F11"/>
    <w:rsid w:val="00BD4D4E"/>
    <w:rsid w:val="00BD6968"/>
    <w:rsid w:val="00BE69C6"/>
    <w:rsid w:val="00BE69C7"/>
    <w:rsid w:val="00BE6C3A"/>
    <w:rsid w:val="00BE76F8"/>
    <w:rsid w:val="00BF6ED2"/>
    <w:rsid w:val="00C0044C"/>
    <w:rsid w:val="00C01BE6"/>
    <w:rsid w:val="00C03391"/>
    <w:rsid w:val="00C05653"/>
    <w:rsid w:val="00C100D4"/>
    <w:rsid w:val="00C1092B"/>
    <w:rsid w:val="00C16766"/>
    <w:rsid w:val="00C1786D"/>
    <w:rsid w:val="00C17C6F"/>
    <w:rsid w:val="00C212E6"/>
    <w:rsid w:val="00C2136E"/>
    <w:rsid w:val="00C238BA"/>
    <w:rsid w:val="00C257D9"/>
    <w:rsid w:val="00C36FCA"/>
    <w:rsid w:val="00C400EB"/>
    <w:rsid w:val="00C4154C"/>
    <w:rsid w:val="00C41B89"/>
    <w:rsid w:val="00C41BF7"/>
    <w:rsid w:val="00C572AF"/>
    <w:rsid w:val="00C61708"/>
    <w:rsid w:val="00C634BB"/>
    <w:rsid w:val="00C63F5C"/>
    <w:rsid w:val="00C64AA4"/>
    <w:rsid w:val="00C66CE3"/>
    <w:rsid w:val="00C70C18"/>
    <w:rsid w:val="00C7186C"/>
    <w:rsid w:val="00C74E24"/>
    <w:rsid w:val="00C7552E"/>
    <w:rsid w:val="00C755B1"/>
    <w:rsid w:val="00C775B4"/>
    <w:rsid w:val="00C80761"/>
    <w:rsid w:val="00C81172"/>
    <w:rsid w:val="00C928A7"/>
    <w:rsid w:val="00C92CEB"/>
    <w:rsid w:val="00C9333E"/>
    <w:rsid w:val="00C971E2"/>
    <w:rsid w:val="00CA728B"/>
    <w:rsid w:val="00CB0B9D"/>
    <w:rsid w:val="00CB36BA"/>
    <w:rsid w:val="00CB3A73"/>
    <w:rsid w:val="00CB403C"/>
    <w:rsid w:val="00CB57A3"/>
    <w:rsid w:val="00CB7030"/>
    <w:rsid w:val="00CB761C"/>
    <w:rsid w:val="00CC7C1D"/>
    <w:rsid w:val="00CD19AF"/>
    <w:rsid w:val="00CD606B"/>
    <w:rsid w:val="00CE0581"/>
    <w:rsid w:val="00CF0DDA"/>
    <w:rsid w:val="00CF7765"/>
    <w:rsid w:val="00D00B3B"/>
    <w:rsid w:val="00D04BF5"/>
    <w:rsid w:val="00D1052A"/>
    <w:rsid w:val="00D118B9"/>
    <w:rsid w:val="00D12E37"/>
    <w:rsid w:val="00D13A06"/>
    <w:rsid w:val="00D16835"/>
    <w:rsid w:val="00D23B6B"/>
    <w:rsid w:val="00D300EB"/>
    <w:rsid w:val="00D315A8"/>
    <w:rsid w:val="00D344E1"/>
    <w:rsid w:val="00D40E3D"/>
    <w:rsid w:val="00D428AF"/>
    <w:rsid w:val="00D43643"/>
    <w:rsid w:val="00D57F0C"/>
    <w:rsid w:val="00D62A3B"/>
    <w:rsid w:val="00D6684B"/>
    <w:rsid w:val="00D6684E"/>
    <w:rsid w:val="00D70929"/>
    <w:rsid w:val="00D72DB4"/>
    <w:rsid w:val="00D73CFA"/>
    <w:rsid w:val="00D747B6"/>
    <w:rsid w:val="00D84E0F"/>
    <w:rsid w:val="00D85E9B"/>
    <w:rsid w:val="00D9035C"/>
    <w:rsid w:val="00D90771"/>
    <w:rsid w:val="00D907EA"/>
    <w:rsid w:val="00D90D3C"/>
    <w:rsid w:val="00DA04AC"/>
    <w:rsid w:val="00DA1174"/>
    <w:rsid w:val="00DA310F"/>
    <w:rsid w:val="00DA336A"/>
    <w:rsid w:val="00DA392B"/>
    <w:rsid w:val="00DA5FC0"/>
    <w:rsid w:val="00DB297E"/>
    <w:rsid w:val="00DB51B0"/>
    <w:rsid w:val="00DC3753"/>
    <w:rsid w:val="00DC60E1"/>
    <w:rsid w:val="00DC6D65"/>
    <w:rsid w:val="00DC7BC9"/>
    <w:rsid w:val="00DD204B"/>
    <w:rsid w:val="00DD3C5F"/>
    <w:rsid w:val="00DD5CEE"/>
    <w:rsid w:val="00DD6511"/>
    <w:rsid w:val="00DD6908"/>
    <w:rsid w:val="00DD69D8"/>
    <w:rsid w:val="00DE1AD4"/>
    <w:rsid w:val="00DE1D95"/>
    <w:rsid w:val="00DE2B08"/>
    <w:rsid w:val="00DE2B35"/>
    <w:rsid w:val="00DE5699"/>
    <w:rsid w:val="00DE6C22"/>
    <w:rsid w:val="00DF39EB"/>
    <w:rsid w:val="00DF53F8"/>
    <w:rsid w:val="00DF5FFE"/>
    <w:rsid w:val="00E006B7"/>
    <w:rsid w:val="00E05300"/>
    <w:rsid w:val="00E1069D"/>
    <w:rsid w:val="00E1132A"/>
    <w:rsid w:val="00E157D3"/>
    <w:rsid w:val="00E159D2"/>
    <w:rsid w:val="00E20173"/>
    <w:rsid w:val="00E20DE2"/>
    <w:rsid w:val="00E22CC3"/>
    <w:rsid w:val="00E254EE"/>
    <w:rsid w:val="00E31D33"/>
    <w:rsid w:val="00E32B5C"/>
    <w:rsid w:val="00E43855"/>
    <w:rsid w:val="00E449F3"/>
    <w:rsid w:val="00E462F7"/>
    <w:rsid w:val="00E506A9"/>
    <w:rsid w:val="00E52697"/>
    <w:rsid w:val="00E56242"/>
    <w:rsid w:val="00E5786D"/>
    <w:rsid w:val="00E615B6"/>
    <w:rsid w:val="00E64458"/>
    <w:rsid w:val="00E6736F"/>
    <w:rsid w:val="00E7007B"/>
    <w:rsid w:val="00E739D8"/>
    <w:rsid w:val="00E769AB"/>
    <w:rsid w:val="00E772DC"/>
    <w:rsid w:val="00E82350"/>
    <w:rsid w:val="00E82D36"/>
    <w:rsid w:val="00E85E98"/>
    <w:rsid w:val="00E91B2B"/>
    <w:rsid w:val="00E91E91"/>
    <w:rsid w:val="00E930B6"/>
    <w:rsid w:val="00E93D56"/>
    <w:rsid w:val="00E969F1"/>
    <w:rsid w:val="00EA7D0E"/>
    <w:rsid w:val="00EB35B5"/>
    <w:rsid w:val="00EB7BA8"/>
    <w:rsid w:val="00EC2A64"/>
    <w:rsid w:val="00EC3860"/>
    <w:rsid w:val="00EC39EC"/>
    <w:rsid w:val="00EC6865"/>
    <w:rsid w:val="00EC6922"/>
    <w:rsid w:val="00ED1DAD"/>
    <w:rsid w:val="00ED207A"/>
    <w:rsid w:val="00ED3489"/>
    <w:rsid w:val="00ED5094"/>
    <w:rsid w:val="00ED65DA"/>
    <w:rsid w:val="00EE0359"/>
    <w:rsid w:val="00EE1196"/>
    <w:rsid w:val="00EE5586"/>
    <w:rsid w:val="00EE5A22"/>
    <w:rsid w:val="00EE7331"/>
    <w:rsid w:val="00EF0F73"/>
    <w:rsid w:val="00EF2574"/>
    <w:rsid w:val="00EF419C"/>
    <w:rsid w:val="00EF41CE"/>
    <w:rsid w:val="00EF508E"/>
    <w:rsid w:val="00EF6CA9"/>
    <w:rsid w:val="00F02AF0"/>
    <w:rsid w:val="00F03370"/>
    <w:rsid w:val="00F076CD"/>
    <w:rsid w:val="00F1017B"/>
    <w:rsid w:val="00F107F9"/>
    <w:rsid w:val="00F12C22"/>
    <w:rsid w:val="00F13E7D"/>
    <w:rsid w:val="00F16A28"/>
    <w:rsid w:val="00F20CCD"/>
    <w:rsid w:val="00F21BFF"/>
    <w:rsid w:val="00F21D5F"/>
    <w:rsid w:val="00F232EC"/>
    <w:rsid w:val="00F25CCD"/>
    <w:rsid w:val="00F26AB3"/>
    <w:rsid w:val="00F31922"/>
    <w:rsid w:val="00F32CC0"/>
    <w:rsid w:val="00F3427F"/>
    <w:rsid w:val="00F3799C"/>
    <w:rsid w:val="00F40FA5"/>
    <w:rsid w:val="00F43719"/>
    <w:rsid w:val="00F437A3"/>
    <w:rsid w:val="00F47C33"/>
    <w:rsid w:val="00F50CDE"/>
    <w:rsid w:val="00F52AF0"/>
    <w:rsid w:val="00F52FB5"/>
    <w:rsid w:val="00F5655D"/>
    <w:rsid w:val="00F571A8"/>
    <w:rsid w:val="00F60347"/>
    <w:rsid w:val="00F63337"/>
    <w:rsid w:val="00F63362"/>
    <w:rsid w:val="00F6343F"/>
    <w:rsid w:val="00F65F6E"/>
    <w:rsid w:val="00F67F25"/>
    <w:rsid w:val="00F72738"/>
    <w:rsid w:val="00F72AA2"/>
    <w:rsid w:val="00F72D20"/>
    <w:rsid w:val="00F76035"/>
    <w:rsid w:val="00F85A74"/>
    <w:rsid w:val="00F86F8B"/>
    <w:rsid w:val="00F93569"/>
    <w:rsid w:val="00F93794"/>
    <w:rsid w:val="00F953C4"/>
    <w:rsid w:val="00F96E2E"/>
    <w:rsid w:val="00F97276"/>
    <w:rsid w:val="00FA2616"/>
    <w:rsid w:val="00FA57CC"/>
    <w:rsid w:val="00FA5EA2"/>
    <w:rsid w:val="00FA5FE1"/>
    <w:rsid w:val="00FB2B3B"/>
    <w:rsid w:val="00FB3B12"/>
    <w:rsid w:val="00FB4FE0"/>
    <w:rsid w:val="00FB5E4D"/>
    <w:rsid w:val="00FC037C"/>
    <w:rsid w:val="00FC2A88"/>
    <w:rsid w:val="00FC3440"/>
    <w:rsid w:val="00FD04F8"/>
    <w:rsid w:val="00FD06CA"/>
    <w:rsid w:val="00FD18C3"/>
    <w:rsid w:val="00FD2A88"/>
    <w:rsid w:val="00FD32A4"/>
    <w:rsid w:val="00FD3557"/>
    <w:rsid w:val="00FE2B75"/>
    <w:rsid w:val="00FF03DF"/>
    <w:rsid w:val="00FF79B7"/>
    <w:rsid w:val="00FF7F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E70"/>
    <w:pPr>
      <w:widowControl w:val="0"/>
      <w:jc w:val="both"/>
    </w:pPr>
  </w:style>
  <w:style w:type="paragraph" w:styleId="1">
    <w:name w:val="heading 1"/>
    <w:basedOn w:val="a"/>
    <w:next w:val="a"/>
    <w:link w:val="1Char"/>
    <w:uiPriority w:val="9"/>
    <w:qFormat/>
    <w:rsid w:val="00C400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319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6E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6E70"/>
    <w:rPr>
      <w:sz w:val="18"/>
      <w:szCs w:val="18"/>
    </w:rPr>
  </w:style>
  <w:style w:type="paragraph" w:styleId="a4">
    <w:name w:val="footer"/>
    <w:basedOn w:val="a"/>
    <w:link w:val="Char0"/>
    <w:uiPriority w:val="99"/>
    <w:semiHidden/>
    <w:unhideWhenUsed/>
    <w:rsid w:val="00266E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6E70"/>
    <w:rPr>
      <w:sz w:val="18"/>
      <w:szCs w:val="18"/>
    </w:rPr>
  </w:style>
  <w:style w:type="character" w:customStyle="1" w:styleId="1Char">
    <w:name w:val="标题 1 Char"/>
    <w:basedOn w:val="a0"/>
    <w:link w:val="1"/>
    <w:uiPriority w:val="9"/>
    <w:rsid w:val="00C400EB"/>
    <w:rPr>
      <w:b/>
      <w:bCs/>
      <w:kern w:val="44"/>
      <w:sz w:val="44"/>
      <w:szCs w:val="44"/>
    </w:rPr>
  </w:style>
  <w:style w:type="paragraph" w:styleId="a5">
    <w:name w:val="List Paragraph"/>
    <w:basedOn w:val="a"/>
    <w:uiPriority w:val="34"/>
    <w:qFormat/>
    <w:rsid w:val="009B4DA1"/>
    <w:pPr>
      <w:ind w:firstLineChars="200" w:firstLine="420"/>
    </w:pPr>
  </w:style>
  <w:style w:type="paragraph" w:styleId="a6">
    <w:name w:val="footnote text"/>
    <w:basedOn w:val="a"/>
    <w:link w:val="Char1"/>
    <w:uiPriority w:val="99"/>
    <w:semiHidden/>
    <w:unhideWhenUsed/>
    <w:rsid w:val="00126455"/>
    <w:pPr>
      <w:snapToGrid w:val="0"/>
      <w:jc w:val="left"/>
    </w:pPr>
    <w:rPr>
      <w:sz w:val="18"/>
      <w:szCs w:val="18"/>
    </w:rPr>
  </w:style>
  <w:style w:type="character" w:customStyle="1" w:styleId="Char1">
    <w:name w:val="脚注文本 Char"/>
    <w:basedOn w:val="a0"/>
    <w:link w:val="a6"/>
    <w:uiPriority w:val="99"/>
    <w:semiHidden/>
    <w:rsid w:val="00126455"/>
    <w:rPr>
      <w:sz w:val="18"/>
      <w:szCs w:val="18"/>
    </w:rPr>
  </w:style>
  <w:style w:type="character" w:styleId="a7">
    <w:name w:val="footnote reference"/>
    <w:basedOn w:val="a0"/>
    <w:semiHidden/>
    <w:unhideWhenUsed/>
    <w:rsid w:val="00126455"/>
    <w:rPr>
      <w:vertAlign w:val="superscript"/>
    </w:rPr>
  </w:style>
  <w:style w:type="paragraph" w:styleId="a8">
    <w:name w:val="Document Map"/>
    <w:basedOn w:val="a"/>
    <w:link w:val="Char2"/>
    <w:uiPriority w:val="99"/>
    <w:semiHidden/>
    <w:unhideWhenUsed/>
    <w:rsid w:val="001D11CD"/>
    <w:rPr>
      <w:rFonts w:ascii="宋体" w:eastAsia="宋体"/>
      <w:sz w:val="18"/>
      <w:szCs w:val="18"/>
    </w:rPr>
  </w:style>
  <w:style w:type="character" w:customStyle="1" w:styleId="Char2">
    <w:name w:val="文档结构图 Char"/>
    <w:basedOn w:val="a0"/>
    <w:link w:val="a8"/>
    <w:uiPriority w:val="99"/>
    <w:semiHidden/>
    <w:rsid w:val="001D11CD"/>
    <w:rPr>
      <w:rFonts w:ascii="宋体" w:eastAsia="宋体"/>
      <w:sz w:val="18"/>
      <w:szCs w:val="18"/>
    </w:rPr>
  </w:style>
  <w:style w:type="character" w:customStyle="1" w:styleId="2Char">
    <w:name w:val="标题 2 Char"/>
    <w:basedOn w:val="a0"/>
    <w:link w:val="2"/>
    <w:uiPriority w:val="9"/>
    <w:semiHidden/>
    <w:rsid w:val="00A319CE"/>
    <w:rPr>
      <w:rFonts w:asciiTheme="majorHAnsi" w:eastAsiaTheme="majorEastAsia" w:hAnsiTheme="majorHAnsi" w:cstheme="majorBidi"/>
      <w:b/>
      <w:bCs/>
      <w:sz w:val="32"/>
      <w:szCs w:val="32"/>
    </w:rPr>
  </w:style>
  <w:style w:type="character" w:styleId="a9">
    <w:name w:val="Hyperlink"/>
    <w:basedOn w:val="a0"/>
    <w:uiPriority w:val="99"/>
    <w:semiHidden/>
    <w:unhideWhenUsed/>
    <w:rsid w:val="00A319CE"/>
    <w:rPr>
      <w:color w:val="0000FF"/>
      <w:u w:val="single"/>
    </w:rPr>
  </w:style>
</w:styles>
</file>

<file path=word/webSettings.xml><?xml version="1.0" encoding="utf-8"?>
<w:webSettings xmlns:r="http://schemas.openxmlformats.org/officeDocument/2006/relationships" xmlns:w="http://schemas.openxmlformats.org/wordprocessingml/2006/main">
  <w:divs>
    <w:div w:id="105141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pkuzzq@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1B75E-4187-4A3F-A5E6-F77F26F1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pkuzzq</dc:creator>
  <cp:lastModifiedBy>pkuzzq</cp:lastModifiedBy>
  <cp:revision>3</cp:revision>
  <dcterms:created xsi:type="dcterms:W3CDTF">2014-07-04T07:58:00Z</dcterms:created>
  <dcterms:modified xsi:type="dcterms:W3CDTF">2014-07-04T08:03:00Z</dcterms:modified>
</cp:coreProperties>
</file>