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5DE73" w14:textId="204A6FCD" w:rsidR="00383111" w:rsidRDefault="00D050EF">
      <w:pPr>
        <w:rPr>
          <w:rFonts w:ascii="Times New Roman" w:hAnsi="Times New Roman" w:cs="Times New Roman"/>
          <w:b/>
          <w:bCs/>
        </w:rPr>
      </w:pPr>
      <w:r>
        <w:rPr>
          <w:rFonts w:ascii="Times New Roman" w:hAnsi="Times New Roman" w:cs="Times New Roman"/>
          <w:b/>
          <w:bCs/>
        </w:rPr>
        <w:t>Results</w:t>
      </w:r>
    </w:p>
    <w:p w14:paraId="4578A121" w14:textId="3FCA3AF7" w:rsidR="006D001E" w:rsidRDefault="00D050EF">
      <w:pPr>
        <w:rPr>
          <w:rFonts w:ascii="Times New Roman" w:hAnsi="Times New Roman" w:cs="Times New Roman"/>
        </w:rPr>
      </w:pPr>
      <w:r>
        <w:rPr>
          <w:rFonts w:ascii="Times New Roman" w:hAnsi="Times New Roman" w:cs="Times New Roman"/>
          <w:i/>
          <w:iCs/>
        </w:rPr>
        <w:t>SEEG Coverage and Stimulation Locations:</w:t>
      </w:r>
      <w:r>
        <w:rPr>
          <w:rFonts w:ascii="Times New Roman" w:hAnsi="Times New Roman" w:cs="Times New Roman"/>
        </w:rPr>
        <w:t xml:space="preserve"> Studies of effective connectivity are often </w:t>
      </w:r>
      <w:r w:rsidR="001069B9">
        <w:rPr>
          <w:rFonts w:ascii="Times New Roman" w:hAnsi="Times New Roman" w:cs="Times New Roman"/>
        </w:rPr>
        <w:t>limit</w:t>
      </w:r>
      <w:r>
        <w:rPr>
          <w:rFonts w:ascii="Times New Roman" w:hAnsi="Times New Roman" w:cs="Times New Roman"/>
        </w:rPr>
        <w:t>ed by the placement of electrodes</w:t>
      </w:r>
      <w:r w:rsidR="001069B9">
        <w:rPr>
          <w:rFonts w:ascii="Times New Roman" w:hAnsi="Times New Roman" w:cs="Times New Roman"/>
        </w:rPr>
        <w:t xml:space="preserve"> due to</w:t>
      </w:r>
      <w:r w:rsidR="00666602">
        <w:rPr>
          <w:rFonts w:ascii="Times New Roman" w:hAnsi="Times New Roman" w:cs="Times New Roman"/>
        </w:rPr>
        <w:t xml:space="preserve"> clinical requirements</w:t>
      </w:r>
      <w:r w:rsidR="001069B9">
        <w:rPr>
          <w:rFonts w:ascii="Times New Roman" w:hAnsi="Times New Roman" w:cs="Times New Roman"/>
        </w:rPr>
        <w:t>. This results in biases in the brain regions samp</w:t>
      </w:r>
      <w:r w:rsidR="006D001E">
        <w:rPr>
          <w:rFonts w:ascii="Times New Roman" w:hAnsi="Times New Roman" w:cs="Times New Roman"/>
        </w:rPr>
        <w:t>led and stimulated, thus limiting the statistical power and completeness of effective connectivity models</w:t>
      </w:r>
      <w:r w:rsidR="001069B9">
        <w:rPr>
          <w:rFonts w:ascii="Times New Roman" w:hAnsi="Times New Roman" w:cs="Times New Roman"/>
        </w:rPr>
        <w:t>.</w:t>
      </w:r>
      <w:r w:rsidR="006D001E">
        <w:rPr>
          <w:rFonts w:ascii="Times New Roman" w:hAnsi="Times New Roman" w:cs="Times New Roman"/>
        </w:rPr>
        <w:t xml:space="preserve"> Here, we report the number of contacts within major brain regions and biases in the proportion of stimulations within the CC subregion included in this study.</w:t>
      </w:r>
      <w:r w:rsidR="001069B9">
        <w:rPr>
          <w:rFonts w:ascii="Times New Roman" w:hAnsi="Times New Roman" w:cs="Times New Roman"/>
        </w:rPr>
        <w:t xml:space="preserve"> </w:t>
      </w:r>
    </w:p>
    <w:p w14:paraId="0BF539AD" w14:textId="2E7B264A" w:rsidR="00D050EF" w:rsidRDefault="00666602">
      <w:pPr>
        <w:rPr>
          <w:rFonts w:ascii="Times New Roman" w:hAnsi="Times New Roman" w:cs="Times New Roman"/>
        </w:rPr>
      </w:pPr>
      <w:r>
        <w:rPr>
          <w:rFonts w:ascii="Times New Roman" w:hAnsi="Times New Roman" w:cs="Times New Roman"/>
        </w:rPr>
        <w:t xml:space="preserve">The number of channels within each major brain region across patients in our study population is shown in Figure 1b. There </w:t>
      </w:r>
      <w:r w:rsidR="00210041">
        <w:rPr>
          <w:rFonts w:ascii="Times New Roman" w:hAnsi="Times New Roman" w:cs="Times New Roman"/>
        </w:rPr>
        <w:t>was a median</w:t>
      </w:r>
      <w:r>
        <w:rPr>
          <w:rFonts w:ascii="Times New Roman" w:hAnsi="Times New Roman" w:cs="Times New Roman"/>
        </w:rPr>
        <w:t xml:space="preserve"> of </w:t>
      </w:r>
      <w:r w:rsidR="00210041">
        <w:rPr>
          <w:rFonts w:ascii="Times New Roman" w:hAnsi="Times New Roman" w:cs="Times New Roman"/>
        </w:rPr>
        <w:t>156</w:t>
      </w:r>
      <w:r>
        <w:rPr>
          <w:rFonts w:ascii="Times New Roman" w:hAnsi="Times New Roman" w:cs="Times New Roman"/>
        </w:rPr>
        <w:t xml:space="preserve"> contacts </w:t>
      </w:r>
      <w:r w:rsidR="00210041" w:rsidRPr="00210041">
        <w:rPr>
          <w:rFonts w:ascii="Times New Roman" w:hAnsi="Times New Roman" w:cs="Times New Roman"/>
        </w:rPr>
        <w:t>±</w:t>
      </w:r>
      <w:r w:rsidR="00210041">
        <w:rPr>
          <w:rFonts w:ascii="Times New Roman" w:hAnsi="Times New Roman" w:cs="Times New Roman"/>
        </w:rPr>
        <w:t xml:space="preserve"> 64.5 MAD </w:t>
      </w:r>
      <w:r>
        <w:rPr>
          <w:rFonts w:ascii="Times New Roman" w:hAnsi="Times New Roman" w:cs="Times New Roman"/>
        </w:rPr>
        <w:t xml:space="preserve">across major brain regions, with the temporal lobe containing </w:t>
      </w:r>
      <w:r w:rsidR="00210041">
        <w:rPr>
          <w:rFonts w:ascii="Times New Roman" w:hAnsi="Times New Roman" w:cs="Times New Roman"/>
        </w:rPr>
        <w:t>6.79</w:t>
      </w:r>
      <w:r>
        <w:rPr>
          <w:rFonts w:ascii="Times New Roman" w:hAnsi="Times New Roman" w:cs="Times New Roman"/>
        </w:rPr>
        <w:t xml:space="preserve">x the </w:t>
      </w:r>
      <w:r w:rsidR="00210041">
        <w:rPr>
          <w:rFonts w:ascii="Times New Roman" w:hAnsi="Times New Roman" w:cs="Times New Roman"/>
        </w:rPr>
        <w:t>median</w:t>
      </w:r>
      <w:r>
        <w:rPr>
          <w:rFonts w:ascii="Times New Roman" w:hAnsi="Times New Roman" w:cs="Times New Roman"/>
        </w:rPr>
        <w:t xml:space="preserve"> number of channels (1060), the frontal lobe containing </w:t>
      </w:r>
      <w:r w:rsidR="00210041">
        <w:rPr>
          <w:rFonts w:ascii="Times New Roman" w:hAnsi="Times New Roman" w:cs="Times New Roman"/>
        </w:rPr>
        <w:t xml:space="preserve">3.10x the </w:t>
      </w:r>
      <w:r w:rsidR="001069B9">
        <w:rPr>
          <w:rFonts w:ascii="Times New Roman" w:hAnsi="Times New Roman" w:cs="Times New Roman"/>
        </w:rPr>
        <w:t>median</w:t>
      </w:r>
      <w:r w:rsidR="00210041">
        <w:rPr>
          <w:rFonts w:ascii="Times New Roman" w:hAnsi="Times New Roman" w:cs="Times New Roman"/>
        </w:rPr>
        <w:t xml:space="preserve"> number of channels (484),</w:t>
      </w:r>
      <w:r w:rsidR="001069B9">
        <w:rPr>
          <w:rFonts w:ascii="Times New Roman" w:hAnsi="Times New Roman" w:cs="Times New Roman"/>
        </w:rPr>
        <w:t xml:space="preserve"> and the orbitofrontal cortex containing 1.43x the median</w:t>
      </w:r>
      <w:r w:rsidR="00210041">
        <w:rPr>
          <w:rFonts w:ascii="Times New Roman" w:hAnsi="Times New Roman" w:cs="Times New Roman"/>
        </w:rPr>
        <w:t xml:space="preserve"> </w:t>
      </w:r>
      <w:r w:rsidR="001069B9">
        <w:rPr>
          <w:rFonts w:ascii="Times New Roman" w:hAnsi="Times New Roman" w:cs="Times New Roman"/>
        </w:rPr>
        <w:t xml:space="preserve">(223). The number of contacts within the </w:t>
      </w:r>
      <w:r w:rsidR="00210041">
        <w:rPr>
          <w:rFonts w:ascii="Times New Roman" w:hAnsi="Times New Roman" w:cs="Times New Roman"/>
        </w:rPr>
        <w:t>cingulate cortex</w:t>
      </w:r>
      <w:r w:rsidR="001069B9">
        <w:rPr>
          <w:rFonts w:ascii="Times New Roman" w:hAnsi="Times New Roman" w:cs="Times New Roman"/>
        </w:rPr>
        <w:t xml:space="preserve"> (167)</w:t>
      </w:r>
      <w:r w:rsidR="00210041">
        <w:rPr>
          <w:rFonts w:ascii="Times New Roman" w:hAnsi="Times New Roman" w:cs="Times New Roman"/>
        </w:rPr>
        <w:t xml:space="preserve">, </w:t>
      </w:r>
      <w:proofErr w:type="spellStart"/>
      <w:r w:rsidR="00210041">
        <w:rPr>
          <w:rFonts w:ascii="Times New Roman" w:hAnsi="Times New Roman" w:cs="Times New Roman"/>
        </w:rPr>
        <w:t>somato</w:t>
      </w:r>
      <w:proofErr w:type="spellEnd"/>
      <w:r w:rsidR="00210041">
        <w:rPr>
          <w:rFonts w:ascii="Times New Roman" w:hAnsi="Times New Roman" w:cs="Times New Roman"/>
        </w:rPr>
        <w:t>-motor cortices</w:t>
      </w:r>
      <w:r w:rsidR="001069B9">
        <w:rPr>
          <w:rFonts w:ascii="Times New Roman" w:hAnsi="Times New Roman" w:cs="Times New Roman"/>
        </w:rPr>
        <w:t xml:space="preserve"> (198)</w:t>
      </w:r>
      <w:r w:rsidR="00210041">
        <w:rPr>
          <w:rFonts w:ascii="Times New Roman" w:hAnsi="Times New Roman" w:cs="Times New Roman"/>
        </w:rPr>
        <w:t>, hippocampus</w:t>
      </w:r>
      <w:r w:rsidR="001069B9">
        <w:rPr>
          <w:rFonts w:ascii="Times New Roman" w:hAnsi="Times New Roman" w:cs="Times New Roman"/>
        </w:rPr>
        <w:t xml:space="preserve"> (145)</w:t>
      </w:r>
      <w:r w:rsidR="00210041">
        <w:rPr>
          <w:rFonts w:ascii="Times New Roman" w:hAnsi="Times New Roman" w:cs="Times New Roman"/>
        </w:rPr>
        <w:t xml:space="preserve">, </w:t>
      </w:r>
      <w:r w:rsidR="001069B9">
        <w:rPr>
          <w:rFonts w:ascii="Times New Roman" w:hAnsi="Times New Roman" w:cs="Times New Roman"/>
        </w:rPr>
        <w:t xml:space="preserve">amygdala (94), </w:t>
      </w:r>
      <w:r w:rsidR="00210041">
        <w:rPr>
          <w:rFonts w:ascii="Times New Roman" w:hAnsi="Times New Roman" w:cs="Times New Roman"/>
        </w:rPr>
        <w:t>and insula</w:t>
      </w:r>
      <w:r w:rsidR="001069B9">
        <w:rPr>
          <w:rFonts w:ascii="Times New Roman" w:hAnsi="Times New Roman" w:cs="Times New Roman"/>
        </w:rPr>
        <w:t xml:space="preserve"> (212)</w:t>
      </w:r>
      <w:r w:rsidR="00210041">
        <w:rPr>
          <w:rFonts w:ascii="Times New Roman" w:hAnsi="Times New Roman" w:cs="Times New Roman"/>
        </w:rPr>
        <w:t xml:space="preserve"> </w:t>
      </w:r>
      <w:r w:rsidR="001069B9">
        <w:rPr>
          <w:rFonts w:ascii="Times New Roman" w:hAnsi="Times New Roman" w:cs="Times New Roman"/>
        </w:rPr>
        <w:t>were within the MAD across all regions. The operculum (88), parietal lobe (80), and thalamus (16) were the least sampled regions.</w:t>
      </w:r>
    </w:p>
    <w:p w14:paraId="334CA1DD" w14:textId="4C92C999" w:rsidR="003F6F3E" w:rsidRDefault="003F6F3E">
      <w:pPr>
        <w:rPr>
          <w:rFonts w:ascii="Times New Roman" w:hAnsi="Times New Roman" w:cs="Times New Roman"/>
        </w:rPr>
      </w:pPr>
      <w:r>
        <w:rPr>
          <w:rFonts w:ascii="Times New Roman" w:hAnsi="Times New Roman" w:cs="Times New Roman"/>
        </w:rPr>
        <w:t xml:space="preserve">Figure 2c shows a breakdown of the stimulation locations within the CC. Within our study population, 40% of stimulations were delivered to the left CC, with 18.4% of stimulations occurring at the left ACC, 14.8% at the left MCC, and 64% at the left PCC, and 60% were delivered to the right CC, with 26.4% of stimulations occurring at the right ACC, 24.9% at the right MCC, and 8.8% at the right PCC. </w:t>
      </w:r>
    </w:p>
    <w:p w14:paraId="10020F41" w14:textId="110D2A81" w:rsidR="00E5547D" w:rsidRDefault="0091182A">
      <w:pPr>
        <w:rPr>
          <w:rFonts w:ascii="Times New Roman" w:hAnsi="Times New Roman" w:cs="Times New Roman"/>
        </w:rPr>
      </w:pPr>
      <w:r>
        <w:rPr>
          <w:rFonts w:ascii="Times New Roman" w:hAnsi="Times New Roman" w:cs="Times New Roman"/>
          <w:i/>
          <w:iCs/>
        </w:rPr>
        <w:t>CCEP Coherence as a Measure of Effective Connectivity:</w:t>
      </w:r>
      <w:r>
        <w:rPr>
          <w:rFonts w:ascii="Times New Roman" w:hAnsi="Times New Roman" w:cs="Times New Roman"/>
        </w:rPr>
        <w:t xml:space="preserve"> </w:t>
      </w:r>
      <w:r w:rsidR="003B7668">
        <w:rPr>
          <w:rFonts w:ascii="Times New Roman" w:hAnsi="Times New Roman" w:cs="Times New Roman"/>
        </w:rPr>
        <w:t xml:space="preserve">While </w:t>
      </w:r>
      <w:r w:rsidR="00C13E5E">
        <w:rPr>
          <w:rFonts w:ascii="Times New Roman" w:hAnsi="Times New Roman" w:cs="Times New Roman"/>
        </w:rPr>
        <w:t xml:space="preserve">CCEP magnitude </w:t>
      </w:r>
      <w:r w:rsidR="003B7668">
        <w:rPr>
          <w:rFonts w:ascii="Times New Roman" w:hAnsi="Times New Roman" w:cs="Times New Roman"/>
        </w:rPr>
        <w:t xml:space="preserve">this metric is useful for detecting regions effectively connected to the site of stimulation, it does not reveal CCEP morphological information, which is necessary for insight into the dynamics and functional properties of inter-regional connectivity </w:t>
      </w:r>
      <w:r w:rsidR="00C13E5E">
        <w:rPr>
          <w:rFonts w:ascii="Times New Roman" w:hAnsi="Times New Roman" w:cs="Times New Roman"/>
        </w:rPr>
        <w:t>[cite]</w:t>
      </w:r>
      <w:r w:rsidR="003B7668">
        <w:rPr>
          <w:rFonts w:ascii="Times New Roman" w:hAnsi="Times New Roman" w:cs="Times New Roman"/>
        </w:rPr>
        <w:t>.</w:t>
      </w:r>
      <w:r w:rsidR="00913F21">
        <w:rPr>
          <w:rFonts w:ascii="Times New Roman" w:hAnsi="Times New Roman" w:cs="Times New Roman"/>
        </w:rPr>
        <w:t xml:space="preserve"> </w:t>
      </w:r>
      <w:r w:rsidR="00D75434">
        <w:rPr>
          <w:rFonts w:ascii="Times New Roman" w:hAnsi="Times New Roman" w:cs="Times New Roman"/>
        </w:rPr>
        <w:t>To this end</w:t>
      </w:r>
      <w:r w:rsidR="00913F21">
        <w:rPr>
          <w:rFonts w:ascii="Times New Roman" w:hAnsi="Times New Roman" w:cs="Times New Roman"/>
        </w:rPr>
        <w:t>, we implemented a CCEP coherence mea</w:t>
      </w:r>
      <w:r w:rsidR="00595248">
        <w:rPr>
          <w:rFonts w:ascii="Times New Roman" w:hAnsi="Times New Roman" w:cs="Times New Roman"/>
        </w:rPr>
        <w:t>sure</w:t>
      </w:r>
      <w:r w:rsidR="00D75434">
        <w:rPr>
          <w:rFonts w:ascii="Times New Roman" w:hAnsi="Times New Roman" w:cs="Times New Roman"/>
        </w:rPr>
        <w:t>, in addition to RMS,</w:t>
      </w:r>
      <w:r w:rsidR="00595248">
        <w:rPr>
          <w:rFonts w:ascii="Times New Roman" w:hAnsi="Times New Roman" w:cs="Times New Roman"/>
        </w:rPr>
        <w:t xml:space="preserve"> to quantify the effective connectivity of regions to each of the CC subregions</w:t>
      </w:r>
      <w:r w:rsidR="00913F21">
        <w:rPr>
          <w:rFonts w:ascii="Times New Roman" w:hAnsi="Times New Roman" w:cs="Times New Roman"/>
        </w:rPr>
        <w:t>.</w:t>
      </w:r>
      <w:r w:rsidR="00595248">
        <w:rPr>
          <w:rFonts w:ascii="Times New Roman" w:hAnsi="Times New Roman" w:cs="Times New Roman"/>
        </w:rPr>
        <w:t xml:space="preserve"> Since CCEPs resulting from SPES are characterized by detectible statistical changes in the local-field potential morphology of regions effectively connected to stimulated tissue, the metric of CCEP coherence complements measures of CCEP magnitude by providing measures of morphological consistency and diversity. Figure 2a demonstrates how CCEP coherence is calculated. For each contact,</w:t>
      </w:r>
      <w:r w:rsidR="00527A64">
        <w:rPr>
          <w:rFonts w:ascii="Times New Roman" w:hAnsi="Times New Roman" w:cs="Times New Roman"/>
        </w:rPr>
        <w:t xml:space="preserve"> a set of unique </w:t>
      </w:r>
      <w:r w:rsidR="00595248">
        <w:rPr>
          <w:rFonts w:ascii="Times New Roman" w:hAnsi="Times New Roman" w:cs="Times New Roman"/>
        </w:rPr>
        <w:t xml:space="preserve">pairwise correlations between </w:t>
      </w:r>
      <w:r w:rsidR="00527A64">
        <w:rPr>
          <w:rFonts w:ascii="Times New Roman" w:hAnsi="Times New Roman" w:cs="Times New Roman"/>
        </w:rPr>
        <w:t>stimulation</w:t>
      </w:r>
      <w:r w:rsidR="00595248">
        <w:rPr>
          <w:rFonts w:ascii="Times New Roman" w:hAnsi="Times New Roman" w:cs="Times New Roman"/>
        </w:rPr>
        <w:t xml:space="preserve"> events</w:t>
      </w:r>
      <w:r w:rsidR="00527A64">
        <w:rPr>
          <w:rFonts w:ascii="Times New Roman" w:hAnsi="Times New Roman" w:cs="Times New Roman"/>
        </w:rPr>
        <w:t xml:space="preserve"> </w:t>
      </w:r>
      <w:proofErr w:type="gramStart"/>
      <w:r w:rsidR="00861DD4">
        <w:rPr>
          <w:rFonts w:ascii="Times New Roman" w:hAnsi="Times New Roman" w:cs="Times New Roman"/>
        </w:rPr>
        <w:t>is</w:t>
      </w:r>
      <w:proofErr w:type="gramEnd"/>
      <w:r w:rsidR="00595248">
        <w:rPr>
          <w:rFonts w:ascii="Times New Roman" w:hAnsi="Times New Roman" w:cs="Times New Roman"/>
        </w:rPr>
        <w:t xml:space="preserve"> </w:t>
      </w:r>
      <w:r w:rsidR="00527A64">
        <w:rPr>
          <w:rFonts w:ascii="Times New Roman" w:hAnsi="Times New Roman" w:cs="Times New Roman"/>
        </w:rPr>
        <w:t>calculated</w:t>
      </w:r>
      <w:r w:rsidR="00595248">
        <w:rPr>
          <w:rFonts w:ascii="Times New Roman" w:hAnsi="Times New Roman" w:cs="Times New Roman"/>
        </w:rPr>
        <w:t xml:space="preserve"> for </w:t>
      </w:r>
      <w:r w:rsidR="00527A64">
        <w:rPr>
          <w:rFonts w:ascii="Times New Roman" w:hAnsi="Times New Roman" w:cs="Times New Roman"/>
        </w:rPr>
        <w:t>the</w:t>
      </w:r>
      <w:r w:rsidR="00595248">
        <w:rPr>
          <w:rFonts w:ascii="Times New Roman" w:hAnsi="Times New Roman" w:cs="Times New Roman"/>
        </w:rPr>
        <w:t xml:space="preserve"> pre-stimulation window (baseline window) and </w:t>
      </w:r>
      <w:r w:rsidR="00527A64">
        <w:rPr>
          <w:rFonts w:ascii="Times New Roman" w:hAnsi="Times New Roman" w:cs="Times New Roman"/>
        </w:rPr>
        <w:t>the</w:t>
      </w:r>
      <w:r w:rsidR="00595248">
        <w:rPr>
          <w:rFonts w:ascii="Times New Roman" w:hAnsi="Times New Roman" w:cs="Times New Roman"/>
        </w:rPr>
        <w:t xml:space="preserve"> post-stimulation window (CCEP window). </w:t>
      </w:r>
      <w:r w:rsidR="00527A64">
        <w:rPr>
          <w:rFonts w:ascii="Times New Roman" w:hAnsi="Times New Roman" w:cs="Times New Roman"/>
        </w:rPr>
        <w:t xml:space="preserve">A Cohen’s d between these two distributions represents the overall morphological consistency of the CCEPs recorded at each contact, relative to a distribution of </w:t>
      </w:r>
      <w:r w:rsidR="003B7668">
        <w:rPr>
          <w:rFonts w:ascii="Times New Roman" w:hAnsi="Times New Roman" w:cs="Times New Roman"/>
        </w:rPr>
        <w:t>baseline LFP (Figure 2b).</w:t>
      </w:r>
      <w:r w:rsidR="00BB6DA9">
        <w:rPr>
          <w:rFonts w:ascii="Times New Roman" w:hAnsi="Times New Roman" w:cs="Times New Roman"/>
        </w:rPr>
        <w:t xml:space="preserve"> We defined any contacts with a significant difference between these distribution</w:t>
      </w:r>
      <w:r w:rsidR="005D1857">
        <w:rPr>
          <w:rFonts w:ascii="Times New Roman" w:hAnsi="Times New Roman" w:cs="Times New Roman"/>
        </w:rPr>
        <w:t>s</w:t>
      </w:r>
      <w:r w:rsidR="00BB6DA9">
        <w:rPr>
          <w:rFonts w:ascii="Times New Roman" w:hAnsi="Times New Roman" w:cs="Times New Roman"/>
        </w:rPr>
        <w:t xml:space="preserve"> as effectively connected to the stimulated region (Wilcoxon rank sum, </w:t>
      </w:r>
      <w:r w:rsidR="00BB6DA9" w:rsidRPr="00BD41AC">
        <w:rPr>
          <w:rFonts w:ascii="Times New Roman" w:hAnsi="Times New Roman" w:cs="Times New Roman"/>
        </w:rPr>
        <w:t>α</w:t>
      </w:r>
      <w:r w:rsidR="00BB6DA9">
        <w:rPr>
          <w:rFonts w:ascii="Times New Roman" w:hAnsi="Times New Roman" w:cs="Times New Roman"/>
        </w:rPr>
        <w:t xml:space="preserve"> = 0.0001, </w:t>
      </w:r>
      <w:r w:rsidR="005928EB">
        <w:rPr>
          <w:rFonts w:ascii="Times New Roman" w:hAnsi="Times New Roman" w:cs="Times New Roman"/>
        </w:rPr>
        <w:t xml:space="preserve">Benjamini-Hochberg </w:t>
      </w:r>
      <w:r w:rsidR="00BB6DA9">
        <w:rPr>
          <w:rFonts w:ascii="Times New Roman" w:hAnsi="Times New Roman" w:cs="Times New Roman"/>
        </w:rPr>
        <w:t>FDR &lt; 0.0001)</w:t>
      </w:r>
      <w:r w:rsidR="005928EB">
        <w:rPr>
          <w:rFonts w:ascii="Times New Roman" w:hAnsi="Times New Roman" w:cs="Times New Roman"/>
        </w:rPr>
        <w:t>.</w:t>
      </w:r>
      <w:r w:rsidR="005D1857">
        <w:rPr>
          <w:rFonts w:ascii="Times New Roman" w:hAnsi="Times New Roman" w:cs="Times New Roman"/>
        </w:rPr>
        <w:t xml:space="preserve"> Cortical surfaces showing the percentage of significant contacts within each brain region are shown in Supplemental Figure 1. Overall,</w:t>
      </w:r>
      <w:r w:rsidR="003B7668">
        <w:rPr>
          <w:rFonts w:ascii="Times New Roman" w:hAnsi="Times New Roman" w:cs="Times New Roman"/>
        </w:rPr>
        <w:t xml:space="preserve"> </w:t>
      </w:r>
      <w:r w:rsidR="005D1857">
        <w:rPr>
          <w:rFonts w:ascii="Times New Roman" w:hAnsi="Times New Roman" w:cs="Times New Roman"/>
        </w:rPr>
        <w:t>t</w:t>
      </w:r>
      <w:r w:rsidR="003B7668">
        <w:rPr>
          <w:rFonts w:ascii="Times New Roman" w:hAnsi="Times New Roman" w:cs="Times New Roman"/>
        </w:rPr>
        <w:t>his approach</w:t>
      </w:r>
      <w:r w:rsidR="00527A64">
        <w:rPr>
          <w:rFonts w:ascii="Times New Roman" w:hAnsi="Times New Roman" w:cs="Times New Roman"/>
        </w:rPr>
        <w:t xml:space="preserve"> </w:t>
      </w:r>
      <w:r w:rsidR="003B7668">
        <w:rPr>
          <w:rFonts w:ascii="Times New Roman" w:hAnsi="Times New Roman" w:cs="Times New Roman"/>
        </w:rPr>
        <w:t xml:space="preserve">is </w:t>
      </w:r>
      <w:r w:rsidR="00527A64">
        <w:rPr>
          <w:rFonts w:ascii="Times New Roman" w:hAnsi="Times New Roman" w:cs="Times New Roman"/>
        </w:rPr>
        <w:t>used to represent statistical changes in the behavior of the LFP at regions effectively connected to each CC subregion</w:t>
      </w:r>
      <w:r w:rsidR="003B7668">
        <w:rPr>
          <w:rFonts w:ascii="Times New Roman" w:hAnsi="Times New Roman" w:cs="Times New Roman"/>
        </w:rPr>
        <w:t xml:space="preserve">, where a greater Cohen’s d represents a consistently evoked </w:t>
      </w:r>
      <w:r w:rsidR="003B7668">
        <w:rPr>
          <w:rFonts w:ascii="Times New Roman" w:hAnsi="Times New Roman" w:cs="Times New Roman"/>
        </w:rPr>
        <w:lastRenderedPageBreak/>
        <w:t xml:space="preserve">CCEP morphology, and a smaller Cohen’s d represents a </w:t>
      </w:r>
      <w:r w:rsidR="00D75434">
        <w:rPr>
          <w:rFonts w:ascii="Times New Roman" w:hAnsi="Times New Roman" w:cs="Times New Roman"/>
        </w:rPr>
        <w:t>more diverse set of waveforms</w:t>
      </w:r>
      <w:r w:rsidR="00861DD4">
        <w:rPr>
          <w:rFonts w:ascii="Times New Roman" w:hAnsi="Times New Roman" w:cs="Times New Roman"/>
        </w:rPr>
        <w:t xml:space="preserve">. A set of </w:t>
      </w:r>
      <w:proofErr w:type="gramStart"/>
      <w:r w:rsidR="00861DD4">
        <w:rPr>
          <w:rFonts w:ascii="Times New Roman" w:hAnsi="Times New Roman" w:cs="Times New Roman"/>
        </w:rPr>
        <w:t>exemplar</w:t>
      </w:r>
      <w:proofErr w:type="gramEnd"/>
      <w:r w:rsidR="004C1057">
        <w:rPr>
          <w:rFonts w:ascii="Times New Roman" w:hAnsi="Times New Roman" w:cs="Times New Roman"/>
        </w:rPr>
        <w:t xml:space="preserve"> CCEP coherence</w:t>
      </w:r>
      <w:r w:rsidR="00861DD4">
        <w:rPr>
          <w:rFonts w:ascii="Times New Roman" w:hAnsi="Times New Roman" w:cs="Times New Roman"/>
        </w:rPr>
        <w:t xml:space="preserve"> distributions </w:t>
      </w:r>
      <w:r w:rsidR="004C1057">
        <w:rPr>
          <w:rFonts w:ascii="Times New Roman" w:hAnsi="Times New Roman" w:cs="Times New Roman"/>
        </w:rPr>
        <w:t xml:space="preserve">indicative of consistent morphology </w:t>
      </w:r>
      <w:r w:rsidR="00861DD4">
        <w:rPr>
          <w:rFonts w:ascii="Times New Roman" w:hAnsi="Times New Roman" w:cs="Times New Roman"/>
        </w:rPr>
        <w:t>obtained from recordings in the orbitofrontal cortex is shown in Figure</w:t>
      </w:r>
      <w:r w:rsidR="00D75434">
        <w:rPr>
          <w:rFonts w:ascii="Times New Roman" w:hAnsi="Times New Roman" w:cs="Times New Roman"/>
        </w:rPr>
        <w:t xml:space="preserve"> </w:t>
      </w:r>
      <w:r w:rsidR="00861DD4">
        <w:rPr>
          <w:rFonts w:ascii="Times New Roman" w:hAnsi="Times New Roman" w:cs="Times New Roman"/>
        </w:rPr>
        <w:t xml:space="preserve">2c. </w:t>
      </w:r>
    </w:p>
    <w:p w14:paraId="39DE0D55" w14:textId="0A724F73" w:rsidR="003F6F3E" w:rsidRDefault="00E5547D">
      <w:pPr>
        <w:rPr>
          <w:rFonts w:ascii="Times New Roman" w:hAnsi="Times New Roman" w:cs="Times New Roman"/>
        </w:rPr>
      </w:pPr>
      <w:r>
        <w:rPr>
          <w:rFonts w:ascii="Times New Roman" w:hAnsi="Times New Roman" w:cs="Times New Roman"/>
        </w:rPr>
        <w:t xml:space="preserve">We next determined the relationship between CCEP coherence (Cohen’s d) and CCEP magnitude (RMS). Supplemental Figure 2a shows a highly correlated relationship between these two metrics (Spearman’s rho = 0.73, p &lt; </w:t>
      </w:r>
      <w:r w:rsidR="00924A49">
        <w:rPr>
          <w:rFonts w:ascii="Times New Roman" w:hAnsi="Times New Roman" w:cs="Times New Roman"/>
        </w:rPr>
        <w:t>0</w:t>
      </w:r>
      <w:r>
        <w:rPr>
          <w:rFonts w:ascii="Times New Roman" w:hAnsi="Times New Roman" w:cs="Times New Roman"/>
        </w:rPr>
        <w:t>.0001). Using receiver operating characteristic analysis, we evaluated which metric had greater performance in classifying significantly effectively connected contacts. Both metrics demonstrated large areas under the curve (0.99 for Cohen’s d, 0.95 for RMS), showing high reliability in differentiating between significant and non-significant for both measures. For this study, we primarily report effective connectivity as CCEP coherence due to its greater area under the curve</w:t>
      </w:r>
      <w:r w:rsidR="000B26B8">
        <w:rPr>
          <w:rFonts w:ascii="Times New Roman" w:hAnsi="Times New Roman" w:cs="Times New Roman"/>
        </w:rPr>
        <w:t>, its high correlation with CCEP magnitude,</w:t>
      </w:r>
      <w:r>
        <w:rPr>
          <w:rFonts w:ascii="Times New Roman" w:hAnsi="Times New Roman" w:cs="Times New Roman"/>
        </w:rPr>
        <w:t xml:space="preserve"> and the utility of this measure for interpreting</w:t>
      </w:r>
      <w:r w:rsidR="0058178D">
        <w:rPr>
          <w:rFonts w:ascii="Times New Roman" w:hAnsi="Times New Roman" w:cs="Times New Roman"/>
        </w:rPr>
        <w:t xml:space="preserve"> the morphological attributes of CCEPs across regions.</w:t>
      </w:r>
    </w:p>
    <w:p w14:paraId="3AF5BB43" w14:textId="25AAA88D" w:rsidR="004C1057" w:rsidRDefault="004C1057">
      <w:pPr>
        <w:rPr>
          <w:rFonts w:ascii="Times New Roman" w:hAnsi="Times New Roman" w:cs="Times New Roman"/>
        </w:rPr>
      </w:pPr>
      <w:r>
        <w:rPr>
          <w:rFonts w:ascii="Times New Roman" w:hAnsi="Times New Roman" w:cs="Times New Roman"/>
          <w:i/>
          <w:iCs/>
        </w:rPr>
        <w:t>The Effective Connectivity Network</w:t>
      </w:r>
      <w:r w:rsidR="0024718B">
        <w:rPr>
          <w:rFonts w:ascii="Times New Roman" w:hAnsi="Times New Roman" w:cs="Times New Roman"/>
          <w:i/>
          <w:iCs/>
        </w:rPr>
        <w:t>s</w:t>
      </w:r>
      <w:r>
        <w:rPr>
          <w:rFonts w:ascii="Times New Roman" w:hAnsi="Times New Roman" w:cs="Times New Roman"/>
          <w:i/>
          <w:iCs/>
        </w:rPr>
        <w:t xml:space="preserve"> of CC Subregions.</w:t>
      </w:r>
      <w:r>
        <w:rPr>
          <w:rFonts w:ascii="Times New Roman" w:hAnsi="Times New Roman" w:cs="Times New Roman"/>
        </w:rPr>
        <w:t xml:space="preserve"> </w:t>
      </w:r>
      <w:r w:rsidR="0058178D">
        <w:rPr>
          <w:rFonts w:ascii="Times New Roman" w:hAnsi="Times New Roman" w:cs="Times New Roman"/>
        </w:rPr>
        <w:t>First</w:t>
      </w:r>
      <w:r w:rsidR="00E5547D">
        <w:rPr>
          <w:rFonts w:ascii="Times New Roman" w:hAnsi="Times New Roman" w:cs="Times New Roman"/>
        </w:rPr>
        <w:t>, we evaluated the global effective connectivity of the CC subregions by comparing the CCEP coherence</w:t>
      </w:r>
      <w:r w:rsidR="0058178D">
        <w:rPr>
          <w:rFonts w:ascii="Times New Roman" w:hAnsi="Times New Roman" w:cs="Times New Roman"/>
        </w:rPr>
        <w:t xml:space="preserve"> across all </w:t>
      </w:r>
      <w:r w:rsidR="0024718B">
        <w:rPr>
          <w:rFonts w:ascii="Times New Roman" w:hAnsi="Times New Roman" w:cs="Times New Roman"/>
        </w:rPr>
        <w:t xml:space="preserve">significant </w:t>
      </w:r>
      <w:r w:rsidR="0058178D">
        <w:rPr>
          <w:rFonts w:ascii="Times New Roman" w:hAnsi="Times New Roman" w:cs="Times New Roman"/>
        </w:rPr>
        <w:t>contacts</w:t>
      </w:r>
      <w:r w:rsidR="0024718B">
        <w:rPr>
          <w:rFonts w:ascii="Times New Roman" w:hAnsi="Times New Roman" w:cs="Times New Roman"/>
        </w:rPr>
        <w:t xml:space="preserve"> </w:t>
      </w:r>
      <w:r w:rsidR="002E2487">
        <w:rPr>
          <w:rFonts w:ascii="Times New Roman" w:hAnsi="Times New Roman" w:cs="Times New Roman"/>
        </w:rPr>
        <w:t xml:space="preserve">within each stimulation </w:t>
      </w:r>
      <w:proofErr w:type="gramStart"/>
      <w:r w:rsidR="002E2487">
        <w:rPr>
          <w:rFonts w:ascii="Times New Roman" w:hAnsi="Times New Roman" w:cs="Times New Roman"/>
        </w:rPr>
        <w:t>condition</w:t>
      </w:r>
      <w:r w:rsidR="0024718B">
        <w:rPr>
          <w:rFonts w:ascii="Times New Roman" w:hAnsi="Times New Roman" w:cs="Times New Roman"/>
        </w:rPr>
        <w:t>(</w:t>
      </w:r>
      <w:proofErr w:type="gramEnd"/>
      <w:r w:rsidR="0024718B">
        <w:rPr>
          <w:rFonts w:ascii="Times New Roman" w:hAnsi="Times New Roman" w:cs="Times New Roman"/>
        </w:rPr>
        <w:t>n = 1030 for ACC, n = 1430 for MCC, n = 566 for PCC)</w:t>
      </w:r>
      <w:r w:rsidR="002E2487">
        <w:rPr>
          <w:rFonts w:ascii="Times New Roman" w:hAnsi="Times New Roman" w:cs="Times New Roman"/>
        </w:rPr>
        <w:t>.</w:t>
      </w:r>
      <w:r w:rsidR="0058178D">
        <w:rPr>
          <w:rFonts w:ascii="Times New Roman" w:hAnsi="Times New Roman" w:cs="Times New Roman"/>
        </w:rPr>
        <w:t xml:space="preserve"> </w:t>
      </w:r>
      <w:r>
        <w:rPr>
          <w:rFonts w:ascii="Times New Roman" w:hAnsi="Times New Roman" w:cs="Times New Roman"/>
        </w:rPr>
        <w:t xml:space="preserve">Figure 2d shows a comparison of </w:t>
      </w:r>
      <w:r w:rsidR="0058178D">
        <w:rPr>
          <w:rFonts w:ascii="Times New Roman" w:hAnsi="Times New Roman" w:cs="Times New Roman"/>
        </w:rPr>
        <w:t>CCEP coherence</w:t>
      </w:r>
      <w:r w:rsidR="00BA421A">
        <w:rPr>
          <w:rFonts w:ascii="Times New Roman" w:hAnsi="Times New Roman" w:cs="Times New Roman"/>
        </w:rPr>
        <w:t xml:space="preserve"> (mean </w:t>
      </w:r>
      <w:r w:rsidR="00BA421A" w:rsidRPr="00BA421A">
        <w:rPr>
          <w:rFonts w:ascii="Times New Roman" w:hAnsi="Times New Roman" w:cs="Times New Roman"/>
        </w:rPr>
        <w:t>±</w:t>
      </w:r>
      <w:r w:rsidR="00BA421A">
        <w:rPr>
          <w:rFonts w:ascii="Times New Roman" w:hAnsi="Times New Roman" w:cs="Times New Roman"/>
        </w:rPr>
        <w:t xml:space="preserve">SD, 0.61 </w:t>
      </w:r>
      <w:r w:rsidR="00BA421A" w:rsidRPr="00BA421A">
        <w:rPr>
          <w:rFonts w:ascii="Times New Roman" w:hAnsi="Times New Roman" w:cs="Times New Roman"/>
        </w:rPr>
        <w:t>±</w:t>
      </w:r>
      <w:r w:rsidR="00BA421A">
        <w:rPr>
          <w:rFonts w:ascii="Times New Roman" w:hAnsi="Times New Roman" w:cs="Times New Roman"/>
        </w:rPr>
        <w:t>0.58 for ACC, 0.69</w:t>
      </w:r>
      <w:r w:rsidR="00BA421A" w:rsidRPr="00BA421A">
        <w:t xml:space="preserve"> </w:t>
      </w:r>
      <w:r w:rsidR="00BA421A" w:rsidRPr="00BA421A">
        <w:rPr>
          <w:rFonts w:ascii="Times New Roman" w:hAnsi="Times New Roman" w:cs="Times New Roman"/>
        </w:rPr>
        <w:t>±</w:t>
      </w:r>
      <w:r w:rsidR="00BA421A">
        <w:rPr>
          <w:rFonts w:ascii="Times New Roman" w:hAnsi="Times New Roman" w:cs="Times New Roman"/>
        </w:rPr>
        <w:t xml:space="preserve">0.61 for MCC, 0.74 </w:t>
      </w:r>
      <w:r w:rsidR="00BA421A" w:rsidRPr="00BA421A">
        <w:rPr>
          <w:rFonts w:ascii="Times New Roman" w:hAnsi="Times New Roman" w:cs="Times New Roman"/>
        </w:rPr>
        <w:t>±</w:t>
      </w:r>
      <w:r w:rsidR="00BA421A">
        <w:rPr>
          <w:rFonts w:ascii="Times New Roman" w:hAnsi="Times New Roman" w:cs="Times New Roman"/>
        </w:rPr>
        <w:t>0.64 for PCC)</w:t>
      </w:r>
      <w:r w:rsidR="0058178D">
        <w:rPr>
          <w:rFonts w:ascii="Times New Roman" w:hAnsi="Times New Roman" w:cs="Times New Roman"/>
        </w:rPr>
        <w:t xml:space="preserve"> and variance of the CCEP coherence distributions relative to baseline</w:t>
      </w:r>
      <w:r w:rsidR="00BA421A">
        <w:rPr>
          <w:rFonts w:ascii="Times New Roman" w:hAnsi="Times New Roman" w:cs="Times New Roman"/>
        </w:rPr>
        <w:t xml:space="preserve"> (mean </w:t>
      </w:r>
      <w:r w:rsidR="00BA421A" w:rsidRPr="00BA421A">
        <w:rPr>
          <w:rFonts w:ascii="Times New Roman" w:hAnsi="Times New Roman" w:cs="Times New Roman"/>
        </w:rPr>
        <w:t>±</w:t>
      </w:r>
      <w:r w:rsidR="00BA421A">
        <w:rPr>
          <w:rFonts w:ascii="Times New Roman" w:hAnsi="Times New Roman" w:cs="Times New Roman"/>
        </w:rPr>
        <w:t xml:space="preserve">SD, 0.0012 </w:t>
      </w:r>
      <w:r w:rsidR="00BA421A" w:rsidRPr="00BA421A">
        <w:rPr>
          <w:rFonts w:ascii="Times New Roman" w:hAnsi="Times New Roman" w:cs="Times New Roman"/>
        </w:rPr>
        <w:t>±</w:t>
      </w:r>
      <w:r w:rsidR="00BA421A">
        <w:rPr>
          <w:rFonts w:ascii="Times New Roman" w:hAnsi="Times New Roman" w:cs="Times New Roman"/>
        </w:rPr>
        <w:t>0.033 for ACC, 0.0026</w:t>
      </w:r>
      <w:r w:rsidR="00BA421A" w:rsidRPr="00BA421A">
        <w:t xml:space="preserve"> </w:t>
      </w:r>
      <w:r w:rsidR="00BA421A" w:rsidRPr="00BA421A">
        <w:rPr>
          <w:rFonts w:ascii="Times New Roman" w:hAnsi="Times New Roman" w:cs="Times New Roman"/>
        </w:rPr>
        <w:t>±</w:t>
      </w:r>
      <w:r w:rsidR="00BA421A">
        <w:rPr>
          <w:rFonts w:ascii="Times New Roman" w:hAnsi="Times New Roman" w:cs="Times New Roman"/>
        </w:rPr>
        <w:t xml:space="preserve">0.0.042 for MCC, 0.0062 </w:t>
      </w:r>
      <w:r w:rsidR="00BA421A" w:rsidRPr="00BA421A">
        <w:rPr>
          <w:rFonts w:ascii="Times New Roman" w:hAnsi="Times New Roman" w:cs="Times New Roman"/>
        </w:rPr>
        <w:t>±</w:t>
      </w:r>
      <w:r w:rsidR="00BA421A">
        <w:rPr>
          <w:rFonts w:ascii="Times New Roman" w:hAnsi="Times New Roman" w:cs="Times New Roman"/>
        </w:rPr>
        <w:t>0.051 for PCC)</w:t>
      </w:r>
      <w:r w:rsidR="0058178D">
        <w:rPr>
          <w:rFonts w:ascii="Times New Roman" w:hAnsi="Times New Roman" w:cs="Times New Roman"/>
        </w:rPr>
        <w:t xml:space="preserve"> across stimulation conditions. We observed a significant difference in CCEP coherence </w:t>
      </w:r>
      <w:r w:rsidR="00924A49">
        <w:rPr>
          <w:rFonts w:ascii="Times New Roman" w:hAnsi="Times New Roman" w:cs="Times New Roman"/>
        </w:rPr>
        <w:t xml:space="preserve">between ACC and PCC stimulation conditions (Wilcoxon rank sum, </w:t>
      </w:r>
      <w:r w:rsidR="00BA421A" w:rsidRPr="00BD41AC">
        <w:rPr>
          <w:rFonts w:ascii="Times New Roman" w:hAnsi="Times New Roman" w:cs="Times New Roman"/>
        </w:rPr>
        <w:t>α</w:t>
      </w:r>
      <w:r w:rsidR="00BA421A">
        <w:rPr>
          <w:rFonts w:ascii="Times New Roman" w:hAnsi="Times New Roman" w:cs="Times New Roman"/>
        </w:rPr>
        <w:t xml:space="preserve"> = 0.001</w:t>
      </w:r>
      <w:r w:rsidR="00071745">
        <w:rPr>
          <w:rFonts w:ascii="Times New Roman" w:hAnsi="Times New Roman" w:cs="Times New Roman"/>
        </w:rPr>
        <w:t xml:space="preserve">, </w:t>
      </w:r>
      <w:r w:rsidR="00BA421A">
        <w:rPr>
          <w:rFonts w:ascii="Times New Roman" w:hAnsi="Times New Roman" w:cs="Times New Roman"/>
        </w:rPr>
        <w:t>p = 0.004 for ACC vs MCC, p = 5</w:t>
      </w:r>
      <w:r w:rsidR="00001AE0">
        <w:rPr>
          <w:rFonts w:ascii="Times New Roman" w:hAnsi="Times New Roman" w:cs="Times New Roman"/>
        </w:rPr>
        <w:t>.077</w:t>
      </w:r>
      <w:r w:rsidR="00BA421A">
        <w:rPr>
          <w:rFonts w:ascii="Times New Roman" w:hAnsi="Times New Roman" w:cs="Times New Roman"/>
          <w:sz w:val="12"/>
          <w:szCs w:val="12"/>
        </w:rPr>
        <w:t>E</w:t>
      </w:r>
      <w:r w:rsidR="00BA421A">
        <w:rPr>
          <w:rFonts w:ascii="Times New Roman" w:hAnsi="Times New Roman" w:cs="Times New Roman"/>
        </w:rPr>
        <w:t>-8 for ACC vs PCC, p = 0.003 for MCC vs PCC)</w:t>
      </w:r>
      <w:r w:rsidR="0024718B">
        <w:rPr>
          <w:rFonts w:ascii="Times New Roman" w:hAnsi="Times New Roman" w:cs="Times New Roman"/>
        </w:rPr>
        <w:t>, which may indicate a proximity effect of CCEP morphological profiles (i.e. ACC having a statistically different CCEP coherence profile from the PCC, but neither the ACC or PCC having a statistically different profile from the MCC)</w:t>
      </w:r>
      <w:r w:rsidR="00924A49">
        <w:rPr>
          <w:rFonts w:ascii="Times New Roman" w:hAnsi="Times New Roman" w:cs="Times New Roman"/>
        </w:rPr>
        <w:t>. Further, there was a hemispheric difference in the CCEP coherence distributions</w:t>
      </w:r>
      <w:r w:rsidR="00D8204E">
        <w:rPr>
          <w:rFonts w:ascii="Times New Roman" w:hAnsi="Times New Roman" w:cs="Times New Roman"/>
        </w:rPr>
        <w:t xml:space="preserve"> (mean </w:t>
      </w:r>
      <w:r w:rsidR="00D8204E" w:rsidRPr="00BA421A">
        <w:rPr>
          <w:rFonts w:ascii="Times New Roman" w:hAnsi="Times New Roman" w:cs="Times New Roman"/>
        </w:rPr>
        <w:t>±</w:t>
      </w:r>
      <w:r w:rsidR="00D8204E">
        <w:rPr>
          <w:rFonts w:ascii="Times New Roman" w:hAnsi="Times New Roman" w:cs="Times New Roman"/>
        </w:rPr>
        <w:t xml:space="preserve">SD, </w:t>
      </w:r>
      <w:r w:rsidR="00001AE0">
        <w:rPr>
          <w:rFonts w:ascii="Times New Roman" w:hAnsi="Times New Roman" w:cs="Times New Roman"/>
        </w:rPr>
        <w:t xml:space="preserve">0.61 </w:t>
      </w:r>
      <w:r w:rsidR="00001AE0" w:rsidRPr="00BA421A">
        <w:rPr>
          <w:rFonts w:ascii="Times New Roman" w:hAnsi="Times New Roman" w:cs="Times New Roman"/>
        </w:rPr>
        <w:t>±</w:t>
      </w:r>
      <w:r w:rsidR="00001AE0">
        <w:rPr>
          <w:rFonts w:ascii="Times New Roman" w:hAnsi="Times New Roman" w:cs="Times New Roman"/>
        </w:rPr>
        <w:t xml:space="preserve">0.57 for left ACC, 0.61 </w:t>
      </w:r>
      <w:r w:rsidR="00001AE0" w:rsidRPr="00BA421A">
        <w:rPr>
          <w:rFonts w:ascii="Times New Roman" w:hAnsi="Times New Roman" w:cs="Times New Roman"/>
        </w:rPr>
        <w:t>±</w:t>
      </w:r>
      <w:r w:rsidR="00001AE0">
        <w:rPr>
          <w:rFonts w:ascii="Times New Roman" w:hAnsi="Times New Roman" w:cs="Times New Roman"/>
        </w:rPr>
        <w:t xml:space="preserve">0.59 for right ACC, 0.62 </w:t>
      </w:r>
      <w:r w:rsidR="00001AE0" w:rsidRPr="00BA421A">
        <w:rPr>
          <w:rFonts w:ascii="Times New Roman" w:hAnsi="Times New Roman" w:cs="Times New Roman"/>
        </w:rPr>
        <w:t>±</w:t>
      </w:r>
      <w:r w:rsidR="00001AE0">
        <w:rPr>
          <w:rFonts w:ascii="Times New Roman" w:hAnsi="Times New Roman" w:cs="Times New Roman"/>
        </w:rPr>
        <w:t xml:space="preserve">0.52 for left MCC, 0.73 </w:t>
      </w:r>
      <w:r w:rsidR="00001AE0" w:rsidRPr="00BA421A">
        <w:rPr>
          <w:rFonts w:ascii="Times New Roman" w:hAnsi="Times New Roman" w:cs="Times New Roman"/>
        </w:rPr>
        <w:t>±</w:t>
      </w:r>
      <w:r w:rsidR="00001AE0">
        <w:rPr>
          <w:rFonts w:ascii="Times New Roman" w:hAnsi="Times New Roman" w:cs="Times New Roman"/>
        </w:rPr>
        <w:t xml:space="preserve">0.67 for right MCC, 0.63 </w:t>
      </w:r>
      <w:r w:rsidR="00001AE0" w:rsidRPr="00BA421A">
        <w:rPr>
          <w:rFonts w:ascii="Times New Roman" w:hAnsi="Times New Roman" w:cs="Times New Roman"/>
        </w:rPr>
        <w:t>±</w:t>
      </w:r>
      <w:r w:rsidR="00001AE0">
        <w:rPr>
          <w:rFonts w:ascii="Times New Roman" w:hAnsi="Times New Roman" w:cs="Times New Roman"/>
        </w:rPr>
        <w:t xml:space="preserve">0.63 for left PCC, 0.79 </w:t>
      </w:r>
      <w:r w:rsidR="00001AE0" w:rsidRPr="00BA421A">
        <w:rPr>
          <w:rFonts w:ascii="Times New Roman" w:hAnsi="Times New Roman" w:cs="Times New Roman"/>
        </w:rPr>
        <w:t>±</w:t>
      </w:r>
      <w:r w:rsidR="00001AE0">
        <w:rPr>
          <w:rFonts w:ascii="Times New Roman" w:hAnsi="Times New Roman" w:cs="Times New Roman"/>
        </w:rPr>
        <w:t>0.64 for right PCC</w:t>
      </w:r>
      <w:r w:rsidR="00D8204E">
        <w:rPr>
          <w:rFonts w:ascii="Times New Roman" w:hAnsi="Times New Roman" w:cs="Times New Roman"/>
        </w:rPr>
        <w:t>)</w:t>
      </w:r>
      <w:r w:rsidR="00924A49">
        <w:rPr>
          <w:rFonts w:ascii="Times New Roman" w:hAnsi="Times New Roman" w:cs="Times New Roman"/>
        </w:rPr>
        <w:t xml:space="preserve"> when comparing CCEPs resulting from stimulation of the left PCC and right PCC (Wilcoxon rank sum, </w:t>
      </w:r>
      <w:r w:rsidR="00D8204E" w:rsidRPr="00BD41AC">
        <w:rPr>
          <w:rFonts w:ascii="Times New Roman" w:hAnsi="Times New Roman" w:cs="Times New Roman"/>
        </w:rPr>
        <w:t>α</w:t>
      </w:r>
      <w:r w:rsidR="00D8204E">
        <w:rPr>
          <w:rFonts w:ascii="Times New Roman" w:hAnsi="Times New Roman" w:cs="Times New Roman"/>
        </w:rPr>
        <w:t xml:space="preserve"> = 0.001</w:t>
      </w:r>
      <w:r w:rsidR="00071745">
        <w:rPr>
          <w:rFonts w:ascii="Times New Roman" w:hAnsi="Times New Roman" w:cs="Times New Roman"/>
        </w:rPr>
        <w:t xml:space="preserve">, </w:t>
      </w:r>
      <w:r w:rsidR="0024718B">
        <w:rPr>
          <w:rFonts w:ascii="Times New Roman" w:hAnsi="Times New Roman" w:cs="Times New Roman"/>
        </w:rPr>
        <w:t xml:space="preserve">p = 0.35 for ACC, p = 0.13 for MCC, </w:t>
      </w:r>
      <w:r w:rsidR="00071745">
        <w:rPr>
          <w:rFonts w:ascii="Times New Roman" w:hAnsi="Times New Roman" w:cs="Times New Roman"/>
        </w:rPr>
        <w:t>p = 1.14</w:t>
      </w:r>
      <w:r w:rsidR="00071745" w:rsidRPr="00071745">
        <w:rPr>
          <w:rFonts w:ascii="Times New Roman" w:hAnsi="Times New Roman" w:cs="Times New Roman"/>
          <w:sz w:val="12"/>
          <w:szCs w:val="12"/>
        </w:rPr>
        <w:t>E</w:t>
      </w:r>
      <w:r w:rsidR="00071745">
        <w:rPr>
          <w:rFonts w:ascii="Times New Roman" w:hAnsi="Times New Roman" w:cs="Times New Roman"/>
        </w:rPr>
        <w:t>-5</w:t>
      </w:r>
      <w:r w:rsidR="0024718B">
        <w:rPr>
          <w:rFonts w:ascii="Times New Roman" w:hAnsi="Times New Roman" w:cs="Times New Roman"/>
        </w:rPr>
        <w:t xml:space="preserve"> for PCC</w:t>
      </w:r>
      <w:r w:rsidR="00924A49">
        <w:rPr>
          <w:rFonts w:ascii="Times New Roman" w:hAnsi="Times New Roman" w:cs="Times New Roman"/>
        </w:rPr>
        <w:t>).</w:t>
      </w:r>
      <w:r w:rsidR="00660F60">
        <w:rPr>
          <w:rFonts w:ascii="Times New Roman" w:hAnsi="Times New Roman" w:cs="Times New Roman"/>
        </w:rPr>
        <w:t xml:space="preserve"> There were no statistically significant differences in relative variance between CCEP coherence distributions </w:t>
      </w:r>
      <w:r w:rsidR="00001AE0">
        <w:rPr>
          <w:rFonts w:ascii="Times New Roman" w:hAnsi="Times New Roman" w:cs="Times New Roman"/>
        </w:rPr>
        <w:t xml:space="preserve">(mean </w:t>
      </w:r>
      <w:r w:rsidR="00001AE0" w:rsidRPr="00BA421A">
        <w:rPr>
          <w:rFonts w:ascii="Times New Roman" w:hAnsi="Times New Roman" w:cs="Times New Roman"/>
        </w:rPr>
        <w:t>±</w:t>
      </w:r>
      <w:r w:rsidR="00001AE0">
        <w:rPr>
          <w:rFonts w:ascii="Times New Roman" w:hAnsi="Times New Roman" w:cs="Times New Roman"/>
        </w:rPr>
        <w:t xml:space="preserve">SD, </w:t>
      </w:r>
      <w:r w:rsidR="00071745">
        <w:rPr>
          <w:rFonts w:ascii="Times New Roman" w:hAnsi="Times New Roman" w:cs="Times New Roman"/>
        </w:rPr>
        <w:t>-0.005</w:t>
      </w:r>
      <w:r w:rsidR="00001AE0">
        <w:rPr>
          <w:rFonts w:ascii="Times New Roman" w:hAnsi="Times New Roman" w:cs="Times New Roman"/>
        </w:rPr>
        <w:t xml:space="preserve"> </w:t>
      </w:r>
      <w:r w:rsidR="00001AE0" w:rsidRPr="00BA421A">
        <w:rPr>
          <w:rFonts w:ascii="Times New Roman" w:hAnsi="Times New Roman" w:cs="Times New Roman"/>
        </w:rPr>
        <w:t>±</w:t>
      </w:r>
      <w:r w:rsidR="00001AE0">
        <w:rPr>
          <w:rFonts w:ascii="Times New Roman" w:hAnsi="Times New Roman" w:cs="Times New Roman"/>
        </w:rPr>
        <w:t>0.</w:t>
      </w:r>
      <w:r w:rsidR="00071745">
        <w:rPr>
          <w:rFonts w:ascii="Times New Roman" w:hAnsi="Times New Roman" w:cs="Times New Roman"/>
        </w:rPr>
        <w:t>03</w:t>
      </w:r>
      <w:r w:rsidR="00001AE0">
        <w:rPr>
          <w:rFonts w:ascii="Times New Roman" w:hAnsi="Times New Roman" w:cs="Times New Roman"/>
        </w:rPr>
        <w:t xml:space="preserve"> for left ACC, 0.</w:t>
      </w:r>
      <w:r w:rsidR="00071745">
        <w:rPr>
          <w:rFonts w:ascii="Times New Roman" w:hAnsi="Times New Roman" w:cs="Times New Roman"/>
        </w:rPr>
        <w:t>006</w:t>
      </w:r>
      <w:r w:rsidR="00001AE0">
        <w:rPr>
          <w:rFonts w:ascii="Times New Roman" w:hAnsi="Times New Roman" w:cs="Times New Roman"/>
        </w:rPr>
        <w:t xml:space="preserve"> </w:t>
      </w:r>
      <w:r w:rsidR="00001AE0" w:rsidRPr="00BA421A">
        <w:rPr>
          <w:rFonts w:ascii="Times New Roman" w:hAnsi="Times New Roman" w:cs="Times New Roman"/>
        </w:rPr>
        <w:t>±</w:t>
      </w:r>
      <w:r w:rsidR="00001AE0">
        <w:rPr>
          <w:rFonts w:ascii="Times New Roman" w:hAnsi="Times New Roman" w:cs="Times New Roman"/>
        </w:rPr>
        <w:t>0.</w:t>
      </w:r>
      <w:r w:rsidR="00071745">
        <w:rPr>
          <w:rFonts w:ascii="Times New Roman" w:hAnsi="Times New Roman" w:cs="Times New Roman"/>
        </w:rPr>
        <w:t>03</w:t>
      </w:r>
      <w:r w:rsidR="00001AE0">
        <w:rPr>
          <w:rFonts w:ascii="Times New Roman" w:hAnsi="Times New Roman" w:cs="Times New Roman"/>
        </w:rPr>
        <w:t xml:space="preserve"> for right ACC, </w:t>
      </w:r>
      <w:r w:rsidR="00071745">
        <w:rPr>
          <w:rFonts w:ascii="Times New Roman" w:hAnsi="Times New Roman" w:cs="Times New Roman"/>
        </w:rPr>
        <w:t>-0.007</w:t>
      </w:r>
      <w:r w:rsidR="00001AE0">
        <w:rPr>
          <w:rFonts w:ascii="Times New Roman" w:hAnsi="Times New Roman" w:cs="Times New Roman"/>
        </w:rPr>
        <w:t xml:space="preserve"> </w:t>
      </w:r>
      <w:r w:rsidR="00001AE0" w:rsidRPr="00BA421A">
        <w:rPr>
          <w:rFonts w:ascii="Times New Roman" w:hAnsi="Times New Roman" w:cs="Times New Roman"/>
        </w:rPr>
        <w:t>±</w:t>
      </w:r>
      <w:r w:rsidR="00001AE0">
        <w:rPr>
          <w:rFonts w:ascii="Times New Roman" w:hAnsi="Times New Roman" w:cs="Times New Roman"/>
        </w:rPr>
        <w:t>0.</w:t>
      </w:r>
      <w:r w:rsidR="00071745">
        <w:rPr>
          <w:rFonts w:ascii="Times New Roman" w:hAnsi="Times New Roman" w:cs="Times New Roman"/>
        </w:rPr>
        <w:t>03</w:t>
      </w:r>
      <w:r w:rsidR="00001AE0">
        <w:rPr>
          <w:rFonts w:ascii="Times New Roman" w:hAnsi="Times New Roman" w:cs="Times New Roman"/>
        </w:rPr>
        <w:t xml:space="preserve"> for left MCC, 0.</w:t>
      </w:r>
      <w:r w:rsidR="00071745">
        <w:rPr>
          <w:rFonts w:ascii="Times New Roman" w:hAnsi="Times New Roman" w:cs="Times New Roman"/>
        </w:rPr>
        <w:t>009</w:t>
      </w:r>
      <w:r w:rsidR="00001AE0">
        <w:rPr>
          <w:rFonts w:ascii="Times New Roman" w:hAnsi="Times New Roman" w:cs="Times New Roman"/>
        </w:rPr>
        <w:t xml:space="preserve"> </w:t>
      </w:r>
      <w:r w:rsidR="00001AE0" w:rsidRPr="00BA421A">
        <w:rPr>
          <w:rFonts w:ascii="Times New Roman" w:hAnsi="Times New Roman" w:cs="Times New Roman"/>
        </w:rPr>
        <w:t>±</w:t>
      </w:r>
      <w:r w:rsidR="00001AE0">
        <w:rPr>
          <w:rFonts w:ascii="Times New Roman" w:hAnsi="Times New Roman" w:cs="Times New Roman"/>
        </w:rPr>
        <w:t>0.</w:t>
      </w:r>
      <w:r w:rsidR="00071745">
        <w:rPr>
          <w:rFonts w:ascii="Times New Roman" w:hAnsi="Times New Roman" w:cs="Times New Roman"/>
        </w:rPr>
        <w:t>05</w:t>
      </w:r>
      <w:r w:rsidR="00001AE0">
        <w:rPr>
          <w:rFonts w:ascii="Times New Roman" w:hAnsi="Times New Roman" w:cs="Times New Roman"/>
        </w:rPr>
        <w:t xml:space="preserve"> for right MCC, </w:t>
      </w:r>
      <w:r w:rsidR="00071745">
        <w:rPr>
          <w:rFonts w:ascii="Times New Roman" w:hAnsi="Times New Roman" w:cs="Times New Roman"/>
        </w:rPr>
        <w:t>-0.002</w:t>
      </w:r>
      <w:r w:rsidR="00001AE0">
        <w:rPr>
          <w:rFonts w:ascii="Times New Roman" w:hAnsi="Times New Roman" w:cs="Times New Roman"/>
        </w:rPr>
        <w:t xml:space="preserve"> </w:t>
      </w:r>
      <w:r w:rsidR="00001AE0" w:rsidRPr="00BA421A">
        <w:rPr>
          <w:rFonts w:ascii="Times New Roman" w:hAnsi="Times New Roman" w:cs="Times New Roman"/>
        </w:rPr>
        <w:t>±</w:t>
      </w:r>
      <w:r w:rsidR="00001AE0">
        <w:rPr>
          <w:rFonts w:ascii="Times New Roman" w:hAnsi="Times New Roman" w:cs="Times New Roman"/>
        </w:rPr>
        <w:t>0.</w:t>
      </w:r>
      <w:r w:rsidR="00071745">
        <w:rPr>
          <w:rFonts w:ascii="Times New Roman" w:hAnsi="Times New Roman" w:cs="Times New Roman"/>
        </w:rPr>
        <w:t>03</w:t>
      </w:r>
      <w:r w:rsidR="00001AE0">
        <w:rPr>
          <w:rFonts w:ascii="Times New Roman" w:hAnsi="Times New Roman" w:cs="Times New Roman"/>
        </w:rPr>
        <w:t xml:space="preserve"> for left PCC, </w:t>
      </w:r>
      <w:r w:rsidR="00071745">
        <w:rPr>
          <w:rFonts w:ascii="Times New Roman" w:hAnsi="Times New Roman" w:cs="Times New Roman"/>
        </w:rPr>
        <w:t>-0.002</w:t>
      </w:r>
      <w:r w:rsidR="00001AE0">
        <w:rPr>
          <w:rFonts w:ascii="Times New Roman" w:hAnsi="Times New Roman" w:cs="Times New Roman"/>
        </w:rPr>
        <w:t xml:space="preserve"> </w:t>
      </w:r>
      <w:r w:rsidR="00001AE0" w:rsidRPr="00BA421A">
        <w:rPr>
          <w:rFonts w:ascii="Times New Roman" w:hAnsi="Times New Roman" w:cs="Times New Roman"/>
        </w:rPr>
        <w:t>±</w:t>
      </w:r>
      <w:r w:rsidR="00001AE0">
        <w:rPr>
          <w:rFonts w:ascii="Times New Roman" w:hAnsi="Times New Roman" w:cs="Times New Roman"/>
        </w:rPr>
        <w:t>0.</w:t>
      </w:r>
      <w:r w:rsidR="00071745">
        <w:rPr>
          <w:rFonts w:ascii="Times New Roman" w:hAnsi="Times New Roman" w:cs="Times New Roman"/>
        </w:rPr>
        <w:t>03</w:t>
      </w:r>
      <w:r w:rsidR="00001AE0">
        <w:rPr>
          <w:rFonts w:ascii="Times New Roman" w:hAnsi="Times New Roman" w:cs="Times New Roman"/>
        </w:rPr>
        <w:t xml:space="preserve"> for right PCC) </w:t>
      </w:r>
      <w:r w:rsidR="00071745">
        <w:rPr>
          <w:rFonts w:ascii="Times New Roman" w:hAnsi="Times New Roman" w:cs="Times New Roman"/>
        </w:rPr>
        <w:t>within</w:t>
      </w:r>
      <w:r w:rsidR="00660F60">
        <w:rPr>
          <w:rFonts w:ascii="Times New Roman" w:hAnsi="Times New Roman" w:cs="Times New Roman"/>
        </w:rPr>
        <w:t xml:space="preserve"> the three stimulation conditions; however, there were hemispheric differences in the ACC and MCC stimulation conditions (Wilcoxon rank sum, </w:t>
      </w:r>
      <w:r w:rsidR="00D8204E" w:rsidRPr="00BD41AC">
        <w:rPr>
          <w:rFonts w:ascii="Times New Roman" w:hAnsi="Times New Roman" w:cs="Times New Roman"/>
        </w:rPr>
        <w:t>α</w:t>
      </w:r>
      <w:r w:rsidR="00D8204E">
        <w:rPr>
          <w:rFonts w:ascii="Times New Roman" w:hAnsi="Times New Roman" w:cs="Times New Roman"/>
        </w:rPr>
        <w:t xml:space="preserve"> = 0.001</w:t>
      </w:r>
      <w:r w:rsidR="00071745">
        <w:rPr>
          <w:rFonts w:ascii="Times New Roman" w:hAnsi="Times New Roman" w:cs="Times New Roman"/>
        </w:rPr>
        <w:t xml:space="preserve">, </w:t>
      </w:r>
      <w:r w:rsidR="0024718B">
        <w:rPr>
          <w:rFonts w:ascii="Times New Roman" w:hAnsi="Times New Roman" w:cs="Times New Roman"/>
        </w:rPr>
        <w:t>p = 1.47</w:t>
      </w:r>
      <w:r w:rsidR="0024718B" w:rsidRPr="00071745">
        <w:rPr>
          <w:rFonts w:ascii="Times New Roman" w:hAnsi="Times New Roman" w:cs="Times New Roman"/>
          <w:sz w:val="12"/>
          <w:szCs w:val="12"/>
        </w:rPr>
        <w:t>E</w:t>
      </w:r>
      <w:r w:rsidR="0024718B">
        <w:rPr>
          <w:rFonts w:ascii="Times New Roman" w:hAnsi="Times New Roman" w:cs="Times New Roman"/>
        </w:rPr>
        <w:t>-13 for ACC, p = 8.45</w:t>
      </w:r>
      <w:r w:rsidR="0024718B" w:rsidRPr="00071745">
        <w:rPr>
          <w:rFonts w:ascii="Times New Roman" w:hAnsi="Times New Roman" w:cs="Times New Roman"/>
          <w:sz w:val="12"/>
          <w:szCs w:val="12"/>
        </w:rPr>
        <w:t>E</w:t>
      </w:r>
      <w:r w:rsidR="0024718B">
        <w:rPr>
          <w:rFonts w:ascii="Times New Roman" w:hAnsi="Times New Roman" w:cs="Times New Roman"/>
        </w:rPr>
        <w:t>-15 for MCC, p = 0.02 for PCC</w:t>
      </w:r>
      <w:r w:rsidR="00660F60">
        <w:rPr>
          <w:rFonts w:ascii="Times New Roman" w:hAnsi="Times New Roman" w:cs="Times New Roman"/>
        </w:rPr>
        <w:t>).</w:t>
      </w:r>
      <w:r w:rsidR="00071745">
        <w:rPr>
          <w:rFonts w:ascii="Times New Roman" w:hAnsi="Times New Roman" w:cs="Times New Roman"/>
        </w:rPr>
        <w:t xml:space="preserve"> </w:t>
      </w:r>
      <w:r w:rsidR="0024718B">
        <w:rPr>
          <w:rFonts w:ascii="Times New Roman" w:hAnsi="Times New Roman" w:cs="Times New Roman"/>
        </w:rPr>
        <w:t>These findings indicate that the coherence profiles of CCEPs are dependent on the stimulated CC subregions.</w:t>
      </w:r>
    </w:p>
    <w:p w14:paraId="7F05C6E7" w14:textId="01E34508" w:rsidR="002878D3" w:rsidRDefault="0024718B">
      <w:pPr>
        <w:rPr>
          <w:rFonts w:ascii="Times New Roman" w:hAnsi="Times New Roman" w:cs="Times New Roman"/>
        </w:rPr>
      </w:pPr>
      <w:r>
        <w:rPr>
          <w:rFonts w:ascii="Times New Roman" w:hAnsi="Times New Roman" w:cs="Times New Roman"/>
        </w:rPr>
        <w:t>Figure 2e shows the entirety of the divergent CC effective connectivity network</w:t>
      </w:r>
      <w:r w:rsidR="00AF61FE">
        <w:rPr>
          <w:rFonts w:ascii="Times New Roman" w:hAnsi="Times New Roman" w:cs="Times New Roman"/>
        </w:rPr>
        <w:t xml:space="preserve">. This visualizes the effective connectivity of each CC subregion to each cortical region available from our study data. Additionally, we evaluated the inter-CC subregion effective connectivity (Supplemental Figure 2b) to determine whether there was a proximity effect of connectivity between </w:t>
      </w:r>
      <w:r w:rsidR="00566348">
        <w:rPr>
          <w:rFonts w:ascii="Times New Roman" w:hAnsi="Times New Roman" w:cs="Times New Roman"/>
        </w:rPr>
        <w:lastRenderedPageBreak/>
        <w:t>subregions</w:t>
      </w:r>
      <w:r w:rsidR="00AF61FE">
        <w:rPr>
          <w:rFonts w:ascii="Times New Roman" w:hAnsi="Times New Roman" w:cs="Times New Roman"/>
        </w:rPr>
        <w:t xml:space="preserve">. </w:t>
      </w:r>
      <w:r w:rsidR="00861369">
        <w:rPr>
          <w:rFonts w:ascii="Times New Roman" w:hAnsi="Times New Roman" w:cs="Times New Roman"/>
        </w:rPr>
        <w:t>Based on previous anatomical and functional evidence</w:t>
      </w:r>
      <w:r w:rsidR="00566348">
        <w:rPr>
          <w:rFonts w:ascii="Times New Roman" w:hAnsi="Times New Roman" w:cs="Times New Roman"/>
        </w:rPr>
        <w:t xml:space="preserve"> [cite]</w:t>
      </w:r>
      <w:r w:rsidR="00861369">
        <w:rPr>
          <w:rFonts w:ascii="Times New Roman" w:hAnsi="Times New Roman" w:cs="Times New Roman"/>
        </w:rPr>
        <w:t>, w</w:t>
      </w:r>
      <w:r w:rsidR="00AF61FE">
        <w:rPr>
          <w:rFonts w:ascii="Times New Roman" w:hAnsi="Times New Roman" w:cs="Times New Roman"/>
        </w:rPr>
        <w:t xml:space="preserve">e hypothesized that distant subregions (the ACC and the PCC) would have significantly different CCEP coherence </w:t>
      </w:r>
      <w:r w:rsidR="00861369">
        <w:rPr>
          <w:rFonts w:ascii="Times New Roman" w:hAnsi="Times New Roman" w:cs="Times New Roman"/>
        </w:rPr>
        <w:t xml:space="preserve">from adjacent subregions (the MCC to both the ACC and the PCC). Instead, we found no significant differences in the CCEP coherence between the ACC to the MCC and the PCC, nor the PCC to the MCC and the ACC. Instead, there was a significant difference in connectivity between the MCC to the ACC and PCC (Wilcoxon rank sum, </w:t>
      </w:r>
      <w:r w:rsidR="00861369" w:rsidRPr="00BD41AC">
        <w:rPr>
          <w:rFonts w:ascii="Times New Roman" w:hAnsi="Times New Roman" w:cs="Times New Roman"/>
        </w:rPr>
        <w:t>α</w:t>
      </w:r>
      <w:r w:rsidR="00861369">
        <w:rPr>
          <w:rFonts w:ascii="Times New Roman" w:hAnsi="Times New Roman" w:cs="Times New Roman"/>
        </w:rPr>
        <w:t xml:space="preserve"> = 0.001, </w:t>
      </w:r>
      <w:r w:rsidR="00FD4820">
        <w:rPr>
          <w:rFonts w:ascii="Times New Roman" w:hAnsi="Times New Roman" w:cs="Times New Roman"/>
        </w:rPr>
        <w:t>p = 7.84</w:t>
      </w:r>
      <w:r w:rsidR="00FD4820">
        <w:rPr>
          <w:rFonts w:ascii="Times New Roman" w:hAnsi="Times New Roman" w:cs="Times New Roman"/>
          <w:sz w:val="12"/>
          <w:szCs w:val="12"/>
        </w:rPr>
        <w:t>E</w:t>
      </w:r>
      <w:r w:rsidR="00FD4820">
        <w:rPr>
          <w:rFonts w:ascii="Times New Roman" w:hAnsi="Times New Roman" w:cs="Times New Roman"/>
        </w:rPr>
        <w:t xml:space="preserve">-6, mean </w:t>
      </w:r>
      <w:r w:rsidR="00FD4820" w:rsidRPr="00BA421A">
        <w:rPr>
          <w:rFonts w:ascii="Times New Roman" w:hAnsi="Times New Roman" w:cs="Times New Roman"/>
        </w:rPr>
        <w:t>±</w:t>
      </w:r>
      <w:r w:rsidR="00FD4820">
        <w:rPr>
          <w:rFonts w:ascii="Times New Roman" w:hAnsi="Times New Roman" w:cs="Times New Roman"/>
        </w:rPr>
        <w:t xml:space="preserve">95% CI, 0.40 </w:t>
      </w:r>
      <w:r w:rsidR="00FD4820" w:rsidRPr="00BA421A">
        <w:rPr>
          <w:rFonts w:ascii="Times New Roman" w:hAnsi="Times New Roman" w:cs="Times New Roman"/>
        </w:rPr>
        <w:t>±</w:t>
      </w:r>
      <w:r w:rsidR="00FD4820">
        <w:rPr>
          <w:rFonts w:ascii="Times New Roman" w:hAnsi="Times New Roman" w:cs="Times New Roman"/>
        </w:rPr>
        <w:t>0.</w:t>
      </w:r>
      <w:r w:rsidR="00CB3A95">
        <w:rPr>
          <w:rFonts w:ascii="Times New Roman" w:hAnsi="Times New Roman" w:cs="Times New Roman"/>
        </w:rPr>
        <w:t>1</w:t>
      </w:r>
      <w:r w:rsidR="00FD4820">
        <w:rPr>
          <w:rFonts w:ascii="Times New Roman" w:hAnsi="Times New Roman" w:cs="Times New Roman"/>
        </w:rPr>
        <w:t xml:space="preserve">0 MCC to ACC, 1.56 </w:t>
      </w:r>
      <w:r w:rsidR="00FD4820" w:rsidRPr="00BA421A">
        <w:rPr>
          <w:rFonts w:ascii="Times New Roman" w:hAnsi="Times New Roman" w:cs="Times New Roman"/>
        </w:rPr>
        <w:t>±</w:t>
      </w:r>
      <w:r w:rsidR="00CB3A95">
        <w:rPr>
          <w:rFonts w:ascii="Times New Roman" w:hAnsi="Times New Roman" w:cs="Times New Roman"/>
        </w:rPr>
        <w:t>0.38</w:t>
      </w:r>
      <w:r w:rsidR="00FD4820">
        <w:rPr>
          <w:rFonts w:ascii="Times New Roman" w:hAnsi="Times New Roman" w:cs="Times New Roman"/>
        </w:rPr>
        <w:t xml:space="preserve"> MCC to PCC</w:t>
      </w:r>
      <w:r w:rsidR="00861369">
        <w:rPr>
          <w:rFonts w:ascii="Times New Roman" w:hAnsi="Times New Roman" w:cs="Times New Roman"/>
        </w:rPr>
        <w:t>).</w:t>
      </w:r>
    </w:p>
    <w:p w14:paraId="57824441" w14:textId="28AAD2C2" w:rsidR="00861369" w:rsidRDefault="00861369">
      <w:pPr>
        <w:rPr>
          <w:rFonts w:ascii="Times New Roman" w:hAnsi="Times New Roman" w:cs="Times New Roman"/>
        </w:rPr>
      </w:pPr>
      <w:r>
        <w:rPr>
          <w:rFonts w:ascii="Times New Roman" w:hAnsi="Times New Roman" w:cs="Times New Roman"/>
          <w:i/>
          <w:iCs/>
        </w:rPr>
        <w:t>The Relative Connectivity of Cortical Regions to Each CC Subregion.</w:t>
      </w:r>
      <w:r w:rsidR="00566348">
        <w:rPr>
          <w:rFonts w:ascii="Times New Roman" w:hAnsi="Times New Roman" w:cs="Times New Roman"/>
          <w:i/>
          <w:iCs/>
        </w:rPr>
        <w:t xml:space="preserve"> </w:t>
      </w:r>
      <w:r w:rsidR="00566348">
        <w:rPr>
          <w:rFonts w:ascii="Times New Roman" w:hAnsi="Times New Roman" w:cs="Times New Roman"/>
        </w:rPr>
        <w:t xml:space="preserve">To determine the connectivity profile of each cortical </w:t>
      </w:r>
      <w:r w:rsidR="00541AD8">
        <w:rPr>
          <w:rFonts w:ascii="Times New Roman" w:hAnsi="Times New Roman" w:cs="Times New Roman"/>
        </w:rPr>
        <w:t>region</w:t>
      </w:r>
      <w:r w:rsidR="00566348">
        <w:rPr>
          <w:rFonts w:ascii="Times New Roman" w:hAnsi="Times New Roman" w:cs="Times New Roman"/>
        </w:rPr>
        <w:t xml:space="preserve"> to each of the CC subregions, we implemented a relative connectivity analysis. The results of this analysis are visualized in Figure 2f. For each region, we calculated a geometric mean</w:t>
      </w:r>
      <w:r w:rsidR="00541AD8">
        <w:rPr>
          <w:rFonts w:ascii="Times New Roman" w:hAnsi="Times New Roman" w:cs="Times New Roman"/>
        </w:rPr>
        <w:t xml:space="preserve"> effective</w:t>
      </w:r>
      <w:r w:rsidR="00566348">
        <w:rPr>
          <w:rFonts w:ascii="Times New Roman" w:hAnsi="Times New Roman" w:cs="Times New Roman"/>
        </w:rPr>
        <w:t xml:space="preserve"> connectivity value </w:t>
      </w:r>
      <w:r w:rsidR="00541AD8">
        <w:rPr>
          <w:rFonts w:ascii="Times New Roman" w:hAnsi="Times New Roman" w:cs="Times New Roman"/>
        </w:rPr>
        <w:t>for</w:t>
      </w:r>
      <w:r w:rsidR="00566348">
        <w:rPr>
          <w:rFonts w:ascii="Times New Roman" w:hAnsi="Times New Roman" w:cs="Times New Roman"/>
        </w:rPr>
        <w:t xml:space="preserve"> each of the CC subregions</w:t>
      </w:r>
      <w:r w:rsidR="00541AD8">
        <w:rPr>
          <w:rFonts w:ascii="Times New Roman" w:hAnsi="Times New Roman" w:cs="Times New Roman"/>
        </w:rPr>
        <w:t>. This enabled the identification of</w:t>
      </w:r>
      <w:r w:rsidR="00566348">
        <w:rPr>
          <w:rFonts w:ascii="Times New Roman" w:hAnsi="Times New Roman" w:cs="Times New Roman"/>
        </w:rPr>
        <w:t xml:space="preserve"> cortical areas with preferential</w:t>
      </w:r>
      <w:r w:rsidR="00873130">
        <w:rPr>
          <w:rFonts w:ascii="Times New Roman" w:hAnsi="Times New Roman" w:cs="Times New Roman"/>
        </w:rPr>
        <w:t xml:space="preserve"> and non-preferential</w:t>
      </w:r>
      <w:r w:rsidR="00566348">
        <w:rPr>
          <w:rFonts w:ascii="Times New Roman" w:hAnsi="Times New Roman" w:cs="Times New Roman"/>
        </w:rPr>
        <w:t xml:space="preserve"> effective connectivity</w:t>
      </w:r>
      <w:r w:rsidR="00873130">
        <w:rPr>
          <w:rFonts w:ascii="Times New Roman" w:hAnsi="Times New Roman" w:cs="Times New Roman"/>
        </w:rPr>
        <w:t xml:space="preserve"> to each CC subregion</w:t>
      </w:r>
      <w:r w:rsidR="00566348">
        <w:rPr>
          <w:rFonts w:ascii="Times New Roman" w:hAnsi="Times New Roman" w:cs="Times New Roman"/>
        </w:rPr>
        <w:t>. We found a highly heterogeneous relative connectivity profile across cortical regions. Notably, frontal regions showe</w:t>
      </w:r>
      <w:r w:rsidR="007D5CC3">
        <w:rPr>
          <w:rFonts w:ascii="Times New Roman" w:hAnsi="Times New Roman" w:cs="Times New Roman"/>
        </w:rPr>
        <w:t>d</w:t>
      </w:r>
      <w:r w:rsidR="00566348">
        <w:rPr>
          <w:rFonts w:ascii="Times New Roman" w:hAnsi="Times New Roman" w:cs="Times New Roman"/>
        </w:rPr>
        <w:t xml:space="preserve"> higher connectivity to the ACC and MCC</w:t>
      </w:r>
      <w:r w:rsidR="007D5CC3">
        <w:rPr>
          <w:rFonts w:ascii="Times New Roman" w:hAnsi="Times New Roman" w:cs="Times New Roman"/>
        </w:rPr>
        <w:t>,</w:t>
      </w:r>
      <w:r w:rsidR="00566348">
        <w:rPr>
          <w:rFonts w:ascii="Times New Roman" w:hAnsi="Times New Roman" w:cs="Times New Roman"/>
        </w:rPr>
        <w:t xml:space="preserve"> and parietal regions showed </w:t>
      </w:r>
      <w:r w:rsidR="007D5CC3">
        <w:rPr>
          <w:rFonts w:ascii="Times New Roman" w:hAnsi="Times New Roman" w:cs="Times New Roman"/>
        </w:rPr>
        <w:t xml:space="preserve">higher connectivity to the </w:t>
      </w:r>
      <w:r w:rsidR="00566348">
        <w:rPr>
          <w:rFonts w:ascii="Times New Roman" w:hAnsi="Times New Roman" w:cs="Times New Roman"/>
        </w:rPr>
        <w:t>MCC</w:t>
      </w:r>
      <w:r w:rsidR="00873130">
        <w:rPr>
          <w:rFonts w:ascii="Times New Roman" w:hAnsi="Times New Roman" w:cs="Times New Roman"/>
        </w:rPr>
        <w:t xml:space="preserve"> and </w:t>
      </w:r>
      <w:r w:rsidR="00566348">
        <w:rPr>
          <w:rFonts w:ascii="Times New Roman" w:hAnsi="Times New Roman" w:cs="Times New Roman"/>
        </w:rPr>
        <w:t>PCC. The insula cortex</w:t>
      </w:r>
      <w:r w:rsidR="00873130">
        <w:rPr>
          <w:rFonts w:ascii="Times New Roman" w:hAnsi="Times New Roman" w:cs="Times New Roman"/>
        </w:rPr>
        <w:t>, specifically the short insular gyrus and the superior insula, showed dominant effective connectivity to the ACC and MCC. The long insular gyrus had substantially higher effective connectivity to the MCC and PCC than to the ACC. There were also several regions with near-complete effective connectivity dominance</w:t>
      </w:r>
      <w:r w:rsidR="00807AF5">
        <w:rPr>
          <w:rFonts w:ascii="Times New Roman" w:hAnsi="Times New Roman" w:cs="Times New Roman"/>
        </w:rPr>
        <w:t xml:space="preserve"> to single CC subregions</w:t>
      </w:r>
      <w:r w:rsidR="00873130">
        <w:rPr>
          <w:rFonts w:ascii="Times New Roman" w:hAnsi="Times New Roman" w:cs="Times New Roman"/>
        </w:rPr>
        <w:t>. Examples of this include subregions of the hippocampus, which were predominantly connected to the PCC</w:t>
      </w:r>
      <w:r w:rsidR="00807AF5">
        <w:rPr>
          <w:rFonts w:ascii="Times New Roman" w:hAnsi="Times New Roman" w:cs="Times New Roman"/>
        </w:rPr>
        <w:t xml:space="preserve">, the </w:t>
      </w:r>
      <w:r w:rsidR="00873130">
        <w:rPr>
          <w:rFonts w:ascii="Times New Roman" w:hAnsi="Times New Roman" w:cs="Times New Roman"/>
        </w:rPr>
        <w:t>motor cortex</w:t>
      </w:r>
      <w:r w:rsidR="00807AF5">
        <w:rPr>
          <w:rFonts w:ascii="Times New Roman" w:hAnsi="Times New Roman" w:cs="Times New Roman"/>
        </w:rPr>
        <w:t>,</w:t>
      </w:r>
      <w:r w:rsidR="00873130">
        <w:rPr>
          <w:rFonts w:ascii="Times New Roman" w:hAnsi="Times New Roman" w:cs="Times New Roman"/>
        </w:rPr>
        <w:t xml:space="preserve"> </w:t>
      </w:r>
      <w:r w:rsidR="00807AF5">
        <w:rPr>
          <w:rFonts w:ascii="Times New Roman" w:hAnsi="Times New Roman" w:cs="Times New Roman"/>
        </w:rPr>
        <w:t xml:space="preserve">which was only effectively connected to the MCC, and the superior temporal gyrus, which was only effectively connected to the ACC. </w:t>
      </w:r>
    </w:p>
    <w:p w14:paraId="3511042B" w14:textId="1958E086" w:rsidR="001C359D" w:rsidRDefault="00807AF5">
      <w:pPr>
        <w:rPr>
          <w:rFonts w:ascii="Times New Roman" w:hAnsi="Times New Roman" w:cs="Times New Roman"/>
        </w:rPr>
      </w:pPr>
      <w:r>
        <w:rPr>
          <w:rFonts w:ascii="Times New Roman" w:hAnsi="Times New Roman" w:cs="Times New Roman"/>
        </w:rPr>
        <w:t xml:space="preserve">This analysis enabled us to identify regions that had </w:t>
      </w:r>
      <w:r w:rsidR="003B681D">
        <w:rPr>
          <w:rFonts w:ascii="Times New Roman" w:hAnsi="Times New Roman" w:cs="Times New Roman"/>
        </w:rPr>
        <w:t>highly similar</w:t>
      </w:r>
      <w:r>
        <w:rPr>
          <w:rFonts w:ascii="Times New Roman" w:hAnsi="Times New Roman" w:cs="Times New Roman"/>
        </w:rPr>
        <w:t xml:space="preserve"> effective connectivity to each of the CC subregions (within 5% of the triangular connectivity plane, for details, see methods). When using CCEP coherence to model effective connectivity, these regions included the </w:t>
      </w:r>
      <w:r w:rsidR="00C423FD">
        <w:rPr>
          <w:rFonts w:ascii="Times New Roman" w:hAnsi="Times New Roman" w:cs="Times New Roman"/>
        </w:rPr>
        <w:t xml:space="preserve">middle-frontal gyrus, the triangular part of the frontal middle gyrus, gyrus rectus, the anterior segment of the circular sulcus of the insula, </w:t>
      </w:r>
      <w:r w:rsidR="00AA3E23">
        <w:rPr>
          <w:rFonts w:ascii="Times New Roman" w:hAnsi="Times New Roman" w:cs="Times New Roman"/>
        </w:rPr>
        <w:t>the middle temporal gyrus, and the temporal pole.</w:t>
      </w:r>
      <w:r w:rsidR="001C359D" w:rsidRPr="001C359D">
        <w:rPr>
          <w:rFonts w:ascii="Times New Roman" w:hAnsi="Times New Roman" w:cs="Times New Roman"/>
        </w:rPr>
        <w:t xml:space="preserve"> </w:t>
      </w:r>
      <w:r w:rsidR="001C359D">
        <w:rPr>
          <w:rFonts w:ascii="Times New Roman" w:hAnsi="Times New Roman" w:cs="Times New Roman"/>
        </w:rPr>
        <w:t>Ex</w:t>
      </w:r>
      <w:r w:rsidR="005C5EE0">
        <w:rPr>
          <w:rFonts w:ascii="Times New Roman" w:hAnsi="Times New Roman" w:cs="Times New Roman"/>
        </w:rPr>
        <w:t>tended</w:t>
      </w:r>
      <w:r w:rsidR="001C359D">
        <w:rPr>
          <w:rFonts w:ascii="Times New Roman" w:hAnsi="Times New Roman" w:cs="Times New Roman"/>
        </w:rPr>
        <w:t xml:space="preserve"> cortical surface models showing the effective connectivity of each region to each CC subregion using CCEP are shown in Supplemental Figure 2c.</w:t>
      </w:r>
      <w:r w:rsidR="00AA3E23">
        <w:rPr>
          <w:rFonts w:ascii="Times New Roman" w:hAnsi="Times New Roman" w:cs="Times New Roman"/>
        </w:rPr>
        <w:t xml:space="preserve"> </w:t>
      </w:r>
    </w:p>
    <w:p w14:paraId="6C84BF14" w14:textId="0DAF9D45" w:rsidR="00EA4980" w:rsidRDefault="001C359D">
      <w:pPr>
        <w:rPr>
          <w:rFonts w:ascii="Times New Roman" w:hAnsi="Times New Roman" w:cs="Times New Roman"/>
        </w:rPr>
      </w:pPr>
      <w:r>
        <w:rPr>
          <w:rFonts w:ascii="Times New Roman" w:hAnsi="Times New Roman" w:cs="Times New Roman"/>
        </w:rPr>
        <w:t xml:space="preserve">The relative CC subregion effective connectivity modeled </w:t>
      </w:r>
      <w:r w:rsidR="00AA3E23">
        <w:rPr>
          <w:rFonts w:ascii="Times New Roman" w:hAnsi="Times New Roman" w:cs="Times New Roman"/>
        </w:rPr>
        <w:t>using CCEP magnitude</w:t>
      </w:r>
      <w:r>
        <w:rPr>
          <w:rFonts w:ascii="Times New Roman" w:hAnsi="Times New Roman" w:cs="Times New Roman"/>
        </w:rPr>
        <w:t xml:space="preserve"> is shown in Supplemental Figure 3a. While the relative connectivity profile across cortical regions was </w:t>
      </w:r>
      <w:proofErr w:type="gramStart"/>
      <w:r>
        <w:rPr>
          <w:rFonts w:ascii="Times New Roman" w:hAnsi="Times New Roman" w:cs="Times New Roman"/>
        </w:rPr>
        <w:t>similar to</w:t>
      </w:r>
      <w:proofErr w:type="gramEnd"/>
      <w:r>
        <w:rPr>
          <w:rFonts w:ascii="Times New Roman" w:hAnsi="Times New Roman" w:cs="Times New Roman"/>
        </w:rPr>
        <w:t xml:space="preserve"> what was found using CCEP coherence, there were notable differences. Namely, several regions of the hippocampus showing significant CCEP coherence were not significant when using CCEP magnitude as the metric for effective connectivity across stimulation conditions (Supplemental Figure 3b).</w:t>
      </w:r>
      <w:r w:rsidR="007D5CC3">
        <w:rPr>
          <w:rFonts w:ascii="Times New Roman" w:hAnsi="Times New Roman" w:cs="Times New Roman"/>
        </w:rPr>
        <w:t xml:space="preserve"> </w:t>
      </w:r>
      <w:r>
        <w:rPr>
          <w:rFonts w:ascii="Times New Roman" w:hAnsi="Times New Roman" w:cs="Times New Roman"/>
        </w:rPr>
        <w:t>W</w:t>
      </w:r>
      <w:r w:rsidR="007D5CC3">
        <w:rPr>
          <w:rFonts w:ascii="Times New Roman" w:hAnsi="Times New Roman" w:cs="Times New Roman"/>
        </w:rPr>
        <w:t>e found that</w:t>
      </w:r>
      <w:r w:rsidR="00AA3E23">
        <w:rPr>
          <w:rFonts w:ascii="Times New Roman" w:hAnsi="Times New Roman" w:cs="Times New Roman"/>
        </w:rPr>
        <w:t xml:space="preserve"> the middle-frontal gyrus, the triangular part of the frontal middle gyrus, gyrus rectus</w:t>
      </w:r>
      <w:r w:rsidR="003B681D">
        <w:rPr>
          <w:rFonts w:ascii="Times New Roman" w:hAnsi="Times New Roman" w:cs="Times New Roman"/>
        </w:rPr>
        <w:t>, inferior segment of the circular sulcus of the insula, and lateral nucleus of the amygdala</w:t>
      </w:r>
      <w:r w:rsidR="00AA3E23">
        <w:rPr>
          <w:rFonts w:ascii="Times New Roman" w:hAnsi="Times New Roman" w:cs="Times New Roman"/>
        </w:rPr>
        <w:t xml:space="preserve"> </w:t>
      </w:r>
      <w:r w:rsidR="007D5CC3">
        <w:rPr>
          <w:rFonts w:ascii="Times New Roman" w:hAnsi="Times New Roman" w:cs="Times New Roman"/>
        </w:rPr>
        <w:t xml:space="preserve">had </w:t>
      </w:r>
      <w:r w:rsidR="003B681D">
        <w:rPr>
          <w:rFonts w:ascii="Times New Roman" w:hAnsi="Times New Roman" w:cs="Times New Roman"/>
        </w:rPr>
        <w:t xml:space="preserve">highly similar </w:t>
      </w:r>
      <w:r w:rsidR="007D5CC3">
        <w:rPr>
          <w:rFonts w:ascii="Times New Roman" w:hAnsi="Times New Roman" w:cs="Times New Roman"/>
        </w:rPr>
        <w:t>effective co</w:t>
      </w:r>
      <w:r w:rsidR="003B681D">
        <w:rPr>
          <w:rFonts w:ascii="Times New Roman" w:hAnsi="Times New Roman" w:cs="Times New Roman"/>
        </w:rPr>
        <w:t>n</w:t>
      </w:r>
      <w:r w:rsidR="007D5CC3">
        <w:rPr>
          <w:rFonts w:ascii="Times New Roman" w:hAnsi="Times New Roman" w:cs="Times New Roman"/>
        </w:rPr>
        <w:t>n</w:t>
      </w:r>
      <w:r w:rsidR="003B681D">
        <w:rPr>
          <w:rFonts w:ascii="Times New Roman" w:hAnsi="Times New Roman" w:cs="Times New Roman"/>
        </w:rPr>
        <w:t>ectivity to each CC subregion</w:t>
      </w:r>
      <w:r w:rsidR="00AA3E23">
        <w:rPr>
          <w:rFonts w:ascii="Times New Roman" w:hAnsi="Times New Roman" w:cs="Times New Roman"/>
        </w:rPr>
        <w:t>.</w:t>
      </w:r>
      <w:r w:rsidR="003B681D">
        <w:rPr>
          <w:rFonts w:ascii="Times New Roman" w:hAnsi="Times New Roman" w:cs="Times New Roman"/>
        </w:rPr>
        <w:t xml:space="preserve"> </w:t>
      </w:r>
    </w:p>
    <w:p w14:paraId="1AE62FC8" w14:textId="32EDEC08" w:rsidR="00807AF5" w:rsidRPr="00566348" w:rsidRDefault="003B681D">
      <w:pPr>
        <w:rPr>
          <w:rFonts w:ascii="Times New Roman" w:hAnsi="Times New Roman" w:cs="Times New Roman"/>
        </w:rPr>
      </w:pPr>
      <w:r>
        <w:rPr>
          <w:rFonts w:ascii="Times New Roman" w:hAnsi="Times New Roman" w:cs="Times New Roman"/>
        </w:rPr>
        <w:lastRenderedPageBreak/>
        <w:t>Together, these results provide a comprehensive cortical map of CC effective connectivity, using both CCEP coherence and CCEP magnitude.</w:t>
      </w:r>
      <w:r w:rsidR="001C359D">
        <w:rPr>
          <w:rFonts w:ascii="Times New Roman" w:hAnsi="Times New Roman" w:cs="Times New Roman"/>
        </w:rPr>
        <w:t xml:space="preserve"> Further, they show the complementary utility of these two metrics, as while some regions may not demonstrate significant changes in CCEP magnitude, significant changes in LFP morphology can still be detected using CCEP coherence. </w:t>
      </w:r>
    </w:p>
    <w:p w14:paraId="30839AB3" w14:textId="70529F6C" w:rsidR="00861369" w:rsidRDefault="00861369">
      <w:pPr>
        <w:rPr>
          <w:rFonts w:ascii="Times New Roman" w:hAnsi="Times New Roman" w:cs="Times New Roman"/>
        </w:rPr>
      </w:pPr>
      <w:r>
        <w:rPr>
          <w:rFonts w:ascii="Times New Roman" w:hAnsi="Times New Roman" w:cs="Times New Roman"/>
          <w:i/>
          <w:iCs/>
        </w:rPr>
        <w:t>Spatial Distributions of Effective Connectivity Across CC Subregion</w:t>
      </w:r>
      <w:r w:rsidR="00BE3A39">
        <w:rPr>
          <w:rFonts w:ascii="Times New Roman" w:hAnsi="Times New Roman" w:cs="Times New Roman"/>
          <w:i/>
          <w:iCs/>
        </w:rPr>
        <w:t xml:space="preserve"> Effective Connectivity Networks</w:t>
      </w:r>
      <w:r>
        <w:rPr>
          <w:rFonts w:ascii="Times New Roman" w:hAnsi="Times New Roman" w:cs="Times New Roman"/>
          <w:i/>
          <w:iCs/>
        </w:rPr>
        <w:t>.</w:t>
      </w:r>
      <w:r w:rsidR="001C359D">
        <w:rPr>
          <w:rFonts w:ascii="Times New Roman" w:hAnsi="Times New Roman" w:cs="Times New Roman"/>
        </w:rPr>
        <w:t xml:space="preserve"> </w:t>
      </w:r>
      <w:r w:rsidR="00A63810">
        <w:rPr>
          <w:rFonts w:ascii="Times New Roman" w:hAnsi="Times New Roman" w:cs="Times New Roman"/>
        </w:rPr>
        <w:t>We next characterized the spatial profile of CC subregion connectivity across the cortex. We found that across all three spatial axes (anterior-posterior, superior-inferior, and left-right),</w:t>
      </w:r>
      <w:r w:rsidR="005217FB">
        <w:rPr>
          <w:rFonts w:ascii="Times New Roman" w:hAnsi="Times New Roman" w:cs="Times New Roman"/>
        </w:rPr>
        <w:t xml:space="preserve"> the distributions of significantly effectively connected contacts in</w:t>
      </w:r>
      <w:r w:rsidR="00A63810">
        <w:rPr>
          <w:rFonts w:ascii="Times New Roman" w:hAnsi="Times New Roman" w:cs="Times New Roman"/>
        </w:rPr>
        <w:t xml:space="preserve"> each stimulation condition showed significant </w:t>
      </w:r>
      <w:r w:rsidR="005217FB">
        <w:rPr>
          <w:rFonts w:ascii="Times New Roman" w:hAnsi="Times New Roman" w:cs="Times New Roman"/>
        </w:rPr>
        <w:t xml:space="preserve">spatial clustering (Figure 3a, Moran’s I statistic, 1,000 permutation significance test, </w:t>
      </w:r>
      <w:r w:rsidR="005217FB" w:rsidRPr="00BD41AC">
        <w:rPr>
          <w:rFonts w:ascii="Times New Roman" w:hAnsi="Times New Roman" w:cs="Times New Roman"/>
        </w:rPr>
        <w:t>α</w:t>
      </w:r>
      <w:r w:rsidR="005217FB">
        <w:rPr>
          <w:rFonts w:ascii="Times New Roman" w:hAnsi="Times New Roman" w:cs="Times New Roman"/>
        </w:rPr>
        <w:t xml:space="preserve"> = 0.01, p &lt; 0.001 for all conditions).</w:t>
      </w:r>
      <w:r w:rsidR="00A63810">
        <w:rPr>
          <w:rFonts w:ascii="Times New Roman" w:hAnsi="Times New Roman" w:cs="Times New Roman"/>
        </w:rPr>
        <w:t xml:space="preserve"> </w:t>
      </w:r>
      <w:r w:rsidR="005217FB">
        <w:rPr>
          <w:rFonts w:ascii="Times New Roman" w:hAnsi="Times New Roman" w:cs="Times New Roman"/>
        </w:rPr>
        <w:t xml:space="preserve">We next evaluated whether the spatial clustering, specifically the centroid of these spatial distributions, was significantly different between stimulation conditions across each spatial axis. We found that there was only a significant difference in centroid positions along the anterior-posterior axis, specifically between the ACC and MCC centroids (permutation-based pairwise comparison of centroid differences, </w:t>
      </w:r>
      <w:r w:rsidR="005217FB" w:rsidRPr="00BD41AC">
        <w:rPr>
          <w:rFonts w:ascii="Times New Roman" w:hAnsi="Times New Roman" w:cs="Times New Roman"/>
        </w:rPr>
        <w:t>α</w:t>
      </w:r>
      <w:r w:rsidR="005217FB">
        <w:rPr>
          <w:rFonts w:ascii="Times New Roman" w:hAnsi="Times New Roman" w:cs="Times New Roman"/>
        </w:rPr>
        <w:t xml:space="preserve"> = 0.05, p = 0.008) and ACC and PCC (p = 0.002) centroids. The expanded spatial distributions and permutation distributions can be found in Supplemental Figure 4. </w:t>
      </w:r>
      <w:r w:rsidR="00FC1706">
        <w:rPr>
          <w:rFonts w:ascii="Times New Roman" w:hAnsi="Times New Roman" w:cs="Times New Roman"/>
        </w:rPr>
        <w:t>These results reflect a clear anterior-posterior effective connectivity gradient, with the centroid of the ACC distribution being most anterior and the PCC distribution centroid being the most posterior.</w:t>
      </w:r>
    </w:p>
    <w:p w14:paraId="76A21969" w14:textId="4CD41F86" w:rsidR="005217FB" w:rsidRPr="001C359D" w:rsidRDefault="00FC1706">
      <w:pPr>
        <w:rPr>
          <w:rFonts w:ascii="Times New Roman" w:hAnsi="Times New Roman" w:cs="Times New Roman"/>
        </w:rPr>
      </w:pPr>
      <w:r>
        <w:rPr>
          <w:rFonts w:ascii="Times New Roman" w:hAnsi="Times New Roman" w:cs="Times New Roman"/>
        </w:rPr>
        <w:t xml:space="preserve">We next aimed to characterize the hemispheric differences in effective connectivity across major </w:t>
      </w:r>
      <w:r w:rsidR="003132AF">
        <w:rPr>
          <w:rFonts w:ascii="Times New Roman" w:hAnsi="Times New Roman" w:cs="Times New Roman"/>
        </w:rPr>
        <w:t xml:space="preserve">brain </w:t>
      </w:r>
      <w:r>
        <w:rPr>
          <w:rFonts w:ascii="Times New Roman" w:hAnsi="Times New Roman" w:cs="Times New Roman"/>
        </w:rPr>
        <w:t xml:space="preserve">region groups, contralateral and ipsilateral to the stimulated CC subregion (Figure 3b). For regions contralateral to the stimulated subregion, we found significantly </w:t>
      </w:r>
      <w:r w:rsidR="000B26B8">
        <w:rPr>
          <w:rFonts w:ascii="Times New Roman" w:hAnsi="Times New Roman" w:cs="Times New Roman"/>
        </w:rPr>
        <w:t>higher effective connectivity</w:t>
      </w:r>
      <w:r>
        <w:rPr>
          <w:rFonts w:ascii="Times New Roman" w:hAnsi="Times New Roman" w:cs="Times New Roman"/>
        </w:rPr>
        <w:t xml:space="preserve"> </w:t>
      </w:r>
      <w:r w:rsidR="00315C36">
        <w:rPr>
          <w:rFonts w:ascii="Times New Roman" w:hAnsi="Times New Roman" w:cs="Times New Roman"/>
        </w:rPr>
        <w:t xml:space="preserve">from the ACC to </w:t>
      </w:r>
      <w:r>
        <w:rPr>
          <w:rFonts w:ascii="Times New Roman" w:hAnsi="Times New Roman" w:cs="Times New Roman"/>
        </w:rPr>
        <w:t xml:space="preserve">the right orbitofrontal cortex </w:t>
      </w:r>
      <w:r w:rsidR="00B144BC">
        <w:rPr>
          <w:rFonts w:ascii="Times New Roman" w:hAnsi="Times New Roman" w:cs="Times New Roman"/>
        </w:rPr>
        <w:t xml:space="preserve">(Wilcoxon rank sum, </w:t>
      </w:r>
      <w:r w:rsidR="00B144BC" w:rsidRPr="00BD41AC">
        <w:rPr>
          <w:rFonts w:ascii="Times New Roman" w:hAnsi="Times New Roman" w:cs="Times New Roman"/>
        </w:rPr>
        <w:t>α</w:t>
      </w:r>
      <w:r w:rsidR="00B144BC">
        <w:rPr>
          <w:rFonts w:ascii="Times New Roman" w:hAnsi="Times New Roman" w:cs="Times New Roman"/>
        </w:rPr>
        <w:t xml:space="preserve"> = 0.05, p &lt; 0.05) </w:t>
      </w:r>
      <w:r>
        <w:rPr>
          <w:rFonts w:ascii="Times New Roman" w:hAnsi="Times New Roman" w:cs="Times New Roman"/>
        </w:rPr>
        <w:t xml:space="preserve">and </w:t>
      </w:r>
      <w:r w:rsidR="00315C36">
        <w:rPr>
          <w:rFonts w:ascii="Times New Roman" w:hAnsi="Times New Roman" w:cs="Times New Roman"/>
        </w:rPr>
        <w:t xml:space="preserve">from the MCC to </w:t>
      </w:r>
      <w:r>
        <w:rPr>
          <w:rFonts w:ascii="Times New Roman" w:hAnsi="Times New Roman" w:cs="Times New Roman"/>
        </w:rPr>
        <w:t xml:space="preserve">the left frontal cortex </w:t>
      </w:r>
      <w:r w:rsidR="00B144BC">
        <w:rPr>
          <w:rFonts w:ascii="Times New Roman" w:hAnsi="Times New Roman" w:cs="Times New Roman"/>
        </w:rPr>
        <w:t>(p &lt; 0.001)</w:t>
      </w:r>
      <w:r>
        <w:rPr>
          <w:rFonts w:ascii="Times New Roman" w:hAnsi="Times New Roman" w:cs="Times New Roman"/>
        </w:rPr>
        <w:t xml:space="preserve">. There were insufficient contralateral contacts in the operculum, temporal lobe, hippocampus, amygdala, parietal lobe, and thalamus for statistical comparisons due to limitations in the clinical coverage of this patient population. We found no significant differences between hemispheres for the </w:t>
      </w:r>
      <w:proofErr w:type="spellStart"/>
      <w:r>
        <w:rPr>
          <w:rFonts w:ascii="Times New Roman" w:hAnsi="Times New Roman" w:cs="Times New Roman"/>
        </w:rPr>
        <w:t>somato</w:t>
      </w:r>
      <w:proofErr w:type="spellEnd"/>
      <w:r>
        <w:rPr>
          <w:rFonts w:ascii="Times New Roman" w:hAnsi="Times New Roman" w:cs="Times New Roman"/>
        </w:rPr>
        <w:t xml:space="preserve">-motor cortices or the insular cortices in this contralateral comparison. For comparison of major region groups ipsilateral to the stimulated CC subregion, we </w:t>
      </w:r>
      <w:r w:rsidR="000B26B8">
        <w:rPr>
          <w:rFonts w:ascii="Times New Roman" w:hAnsi="Times New Roman" w:cs="Times New Roman"/>
        </w:rPr>
        <w:t>found significantly higher effective connectivity</w:t>
      </w:r>
      <w:r w:rsidR="00B144BC">
        <w:rPr>
          <w:rFonts w:ascii="Times New Roman" w:hAnsi="Times New Roman" w:cs="Times New Roman"/>
        </w:rPr>
        <w:t xml:space="preserve"> </w:t>
      </w:r>
      <w:r w:rsidR="00315C36">
        <w:rPr>
          <w:rFonts w:ascii="Times New Roman" w:hAnsi="Times New Roman" w:cs="Times New Roman"/>
        </w:rPr>
        <w:t xml:space="preserve">from the MCC to the </w:t>
      </w:r>
      <w:r w:rsidR="00B144BC">
        <w:rPr>
          <w:rFonts w:ascii="Times New Roman" w:hAnsi="Times New Roman" w:cs="Times New Roman"/>
        </w:rPr>
        <w:t xml:space="preserve">right orbitofrontal cortex (p &lt; 0.001), significantly higher effective connectivity </w:t>
      </w:r>
      <w:r w:rsidR="00315C36">
        <w:rPr>
          <w:rFonts w:ascii="Times New Roman" w:hAnsi="Times New Roman" w:cs="Times New Roman"/>
        </w:rPr>
        <w:t>from the ACC and MCC to the</w:t>
      </w:r>
      <w:r w:rsidR="00B144BC">
        <w:rPr>
          <w:rFonts w:ascii="Times New Roman" w:hAnsi="Times New Roman" w:cs="Times New Roman"/>
        </w:rPr>
        <w:t xml:space="preserve"> left frontal cortex (</w:t>
      </w:r>
      <w:r w:rsidR="00315C36">
        <w:rPr>
          <w:rFonts w:ascii="Times New Roman" w:hAnsi="Times New Roman" w:cs="Times New Roman"/>
        </w:rPr>
        <w:t xml:space="preserve">ACC </w:t>
      </w:r>
      <w:r w:rsidR="00B144BC">
        <w:rPr>
          <w:rFonts w:ascii="Times New Roman" w:hAnsi="Times New Roman" w:cs="Times New Roman"/>
        </w:rPr>
        <w:t>p &lt; 0.05</w:t>
      </w:r>
      <w:r w:rsidR="00315C36">
        <w:rPr>
          <w:rFonts w:ascii="Times New Roman" w:hAnsi="Times New Roman" w:cs="Times New Roman"/>
        </w:rPr>
        <w:t>, MCC p &lt; 0.001</w:t>
      </w:r>
      <w:r w:rsidR="00B144BC">
        <w:rPr>
          <w:rFonts w:ascii="Times New Roman" w:hAnsi="Times New Roman" w:cs="Times New Roman"/>
        </w:rPr>
        <w:t>)</w:t>
      </w:r>
      <w:r w:rsidR="00315C36">
        <w:rPr>
          <w:rFonts w:ascii="Times New Roman" w:hAnsi="Times New Roman" w:cs="Times New Roman"/>
        </w:rPr>
        <w:t xml:space="preserve">, </w:t>
      </w:r>
      <w:r w:rsidR="00B144BC">
        <w:rPr>
          <w:rFonts w:ascii="Times New Roman" w:hAnsi="Times New Roman" w:cs="Times New Roman"/>
        </w:rPr>
        <w:t>significantly higher effective connectivity</w:t>
      </w:r>
      <w:r w:rsidR="00315C36">
        <w:rPr>
          <w:rFonts w:ascii="Times New Roman" w:hAnsi="Times New Roman" w:cs="Times New Roman"/>
        </w:rPr>
        <w:t xml:space="preserve"> from the PCC to</w:t>
      </w:r>
      <w:r w:rsidR="00B144BC">
        <w:rPr>
          <w:rFonts w:ascii="Times New Roman" w:hAnsi="Times New Roman" w:cs="Times New Roman"/>
        </w:rPr>
        <w:t xml:space="preserve"> the right operculum</w:t>
      </w:r>
      <w:r w:rsidR="00315C36">
        <w:rPr>
          <w:rFonts w:ascii="Times New Roman" w:hAnsi="Times New Roman" w:cs="Times New Roman"/>
        </w:rPr>
        <w:t xml:space="preserve"> (p &lt; 0.05), significantly higher effective connectivity from the ACC, MCC, and PCC to the right temporal lobe (ACC p &lt; 0.001, MCC p &lt; 0.001, PCC p &lt; 0.05), significantly higher effective connectivity from the PCC to the </w:t>
      </w:r>
      <w:r w:rsidR="00915902">
        <w:rPr>
          <w:rFonts w:ascii="Times New Roman" w:hAnsi="Times New Roman" w:cs="Times New Roman"/>
        </w:rPr>
        <w:t>right hippocampus (p &lt; 0.05), and significantly higher connectivity from the MCC and PCC to the right insula (MCC p &lt; 0.05, PCC p &lt; 0.001)</w:t>
      </w:r>
      <w:r w:rsidR="00315C36">
        <w:rPr>
          <w:rFonts w:ascii="Times New Roman" w:hAnsi="Times New Roman" w:cs="Times New Roman"/>
        </w:rPr>
        <w:t>.</w:t>
      </w:r>
      <w:r w:rsidR="00915902">
        <w:rPr>
          <w:rFonts w:ascii="Times New Roman" w:hAnsi="Times New Roman" w:cs="Times New Roman"/>
        </w:rPr>
        <w:t xml:space="preserve"> A cortical surface visualization</w:t>
      </w:r>
      <w:r w:rsidR="00315C36">
        <w:rPr>
          <w:rFonts w:ascii="Times New Roman" w:hAnsi="Times New Roman" w:cs="Times New Roman"/>
        </w:rPr>
        <w:t xml:space="preserve"> </w:t>
      </w:r>
      <w:r w:rsidR="00915902">
        <w:rPr>
          <w:rFonts w:ascii="Times New Roman" w:hAnsi="Times New Roman" w:cs="Times New Roman"/>
        </w:rPr>
        <w:t xml:space="preserve">showing the average hemispheric difference of contacts within each region across stimulation conditions is shown in Supplemental Figure 5. Notably, only frontal regions demonstrated a left hemisphere dominance in effective connectivity for ACC and MCC conditions, with most other regions having right hemisphere dominance across simulation </w:t>
      </w:r>
      <w:r w:rsidR="00915902">
        <w:rPr>
          <w:rFonts w:ascii="Times New Roman" w:hAnsi="Times New Roman" w:cs="Times New Roman"/>
        </w:rPr>
        <w:lastRenderedPageBreak/>
        <w:t xml:space="preserve">conditions. </w:t>
      </w:r>
      <w:r w:rsidR="00315C36">
        <w:rPr>
          <w:rFonts w:ascii="Times New Roman" w:hAnsi="Times New Roman" w:cs="Times New Roman"/>
        </w:rPr>
        <w:t xml:space="preserve">These results, paired with the hemispheric comparisons across all contacts in Figure 1d, demonstrate </w:t>
      </w:r>
      <w:r w:rsidR="00915902">
        <w:rPr>
          <w:rFonts w:ascii="Times New Roman" w:hAnsi="Times New Roman" w:cs="Times New Roman"/>
        </w:rPr>
        <w:t>preferential hemispheric dominance in the effective connectivity networks of CC subregions.</w:t>
      </w:r>
    </w:p>
    <w:p w14:paraId="72C15232" w14:textId="21E21D04" w:rsidR="00B627F1" w:rsidRDefault="00861369">
      <w:pPr>
        <w:rPr>
          <w:rFonts w:ascii="Times New Roman" w:hAnsi="Times New Roman" w:cs="Times New Roman"/>
        </w:rPr>
      </w:pPr>
      <w:r>
        <w:rPr>
          <w:rFonts w:ascii="Times New Roman" w:hAnsi="Times New Roman" w:cs="Times New Roman"/>
          <w:i/>
          <w:iCs/>
        </w:rPr>
        <w:t>Inter-Regional CCEP Morphology-based Hierarchical Clustering Models of CC Subregion Effective Connectivity Networks.</w:t>
      </w:r>
      <w:r w:rsidR="003132AF">
        <w:rPr>
          <w:rFonts w:ascii="Times New Roman" w:hAnsi="Times New Roman" w:cs="Times New Roman"/>
        </w:rPr>
        <w:t xml:space="preserve"> </w:t>
      </w:r>
      <w:r w:rsidR="006754EC">
        <w:rPr>
          <w:rFonts w:ascii="Times New Roman" w:hAnsi="Times New Roman" w:cs="Times New Roman"/>
        </w:rPr>
        <w:t>Beyond a divergent model of CC effective connectivity and characterizing CCEP morphological consistency across regions using CCEP coherence, we also aimed to evaluate the morphological similarity of CCEPs between cortical regions. To this end, we implemented an inter-region cross-correlation analysis to evaluate the morphological similarity of CCEPs between cortical regions</w:t>
      </w:r>
      <w:r w:rsidR="00BE3A39">
        <w:rPr>
          <w:rFonts w:ascii="Times New Roman" w:hAnsi="Times New Roman" w:cs="Times New Roman"/>
        </w:rPr>
        <w:t xml:space="preserve"> for each CC subregion’s effective connectivity network</w:t>
      </w:r>
      <w:r w:rsidR="006754EC">
        <w:rPr>
          <w:rFonts w:ascii="Times New Roman" w:hAnsi="Times New Roman" w:cs="Times New Roman"/>
        </w:rPr>
        <w:t>. We then used hierarchical clustering to group regions by the morphological similarity of CCEPs for each stimulation condition</w:t>
      </w:r>
      <w:r w:rsidR="00C81ED3">
        <w:rPr>
          <w:rFonts w:ascii="Times New Roman" w:hAnsi="Times New Roman" w:cs="Times New Roman"/>
        </w:rPr>
        <w:t xml:space="preserve"> (Supplemental Figure 6)</w:t>
      </w:r>
      <w:r w:rsidR="006754EC">
        <w:rPr>
          <w:rFonts w:ascii="Times New Roman" w:hAnsi="Times New Roman" w:cs="Times New Roman"/>
        </w:rPr>
        <w:t>. The results of this analysis are shown in Figure 4</w:t>
      </w:r>
      <w:r w:rsidR="00B01763">
        <w:rPr>
          <w:rFonts w:ascii="Times New Roman" w:hAnsi="Times New Roman" w:cs="Times New Roman"/>
        </w:rPr>
        <w:t xml:space="preserve">, revealing three highly differentiable </w:t>
      </w:r>
      <w:r w:rsidR="00B627F1">
        <w:rPr>
          <w:rFonts w:ascii="Times New Roman" w:hAnsi="Times New Roman" w:cs="Times New Roman"/>
        </w:rPr>
        <w:t>inter-regional correlation</w:t>
      </w:r>
      <w:r w:rsidR="00B01763">
        <w:rPr>
          <w:rFonts w:ascii="Times New Roman" w:hAnsi="Times New Roman" w:cs="Times New Roman"/>
        </w:rPr>
        <w:t xml:space="preserve"> matrices across stimulation conditions.</w:t>
      </w:r>
      <w:r w:rsidR="006754EC">
        <w:rPr>
          <w:rFonts w:ascii="Times New Roman" w:hAnsi="Times New Roman" w:cs="Times New Roman"/>
        </w:rPr>
        <w:t xml:space="preserve"> Our analysis revealed </w:t>
      </w:r>
      <w:r w:rsidR="00BE1F62">
        <w:rPr>
          <w:rFonts w:ascii="Times New Roman" w:hAnsi="Times New Roman" w:cs="Times New Roman"/>
        </w:rPr>
        <w:t>eight clusters for the ACC (Figure 4a</w:t>
      </w:r>
      <w:r w:rsidR="00BE1F62">
        <w:rPr>
          <w:rFonts w:ascii="Times New Roman" w:hAnsi="Times New Roman" w:cs="Times New Roman"/>
          <w:vertAlign w:val="subscript"/>
        </w:rPr>
        <w:t>i</w:t>
      </w:r>
      <w:r w:rsidR="00BE1F62">
        <w:rPr>
          <w:rFonts w:ascii="Times New Roman" w:hAnsi="Times New Roman" w:cs="Times New Roman"/>
        </w:rPr>
        <w:t xml:space="preserve"> and </w:t>
      </w:r>
      <w:proofErr w:type="spellStart"/>
      <w:r w:rsidR="00BE1F62">
        <w:rPr>
          <w:rFonts w:ascii="Times New Roman" w:hAnsi="Times New Roman" w:cs="Times New Roman"/>
        </w:rPr>
        <w:t>a</w:t>
      </w:r>
      <w:r w:rsidR="00BE1F62">
        <w:rPr>
          <w:rFonts w:ascii="Times New Roman" w:hAnsi="Times New Roman" w:cs="Times New Roman"/>
          <w:vertAlign w:val="subscript"/>
        </w:rPr>
        <w:t>ii</w:t>
      </w:r>
      <w:proofErr w:type="spellEnd"/>
      <w:r w:rsidR="00BE1F62">
        <w:rPr>
          <w:rFonts w:ascii="Times New Roman" w:hAnsi="Times New Roman" w:cs="Times New Roman"/>
        </w:rPr>
        <w:t>), six clusters for the MCC (Figure 4b</w:t>
      </w:r>
      <w:r w:rsidR="00BE1F62">
        <w:rPr>
          <w:rFonts w:ascii="Times New Roman" w:hAnsi="Times New Roman" w:cs="Times New Roman"/>
          <w:vertAlign w:val="subscript"/>
        </w:rPr>
        <w:t>i</w:t>
      </w:r>
      <w:r w:rsidR="00BE1F62">
        <w:rPr>
          <w:rFonts w:ascii="Times New Roman" w:hAnsi="Times New Roman" w:cs="Times New Roman"/>
        </w:rPr>
        <w:t xml:space="preserve"> and </w:t>
      </w:r>
      <w:proofErr w:type="spellStart"/>
      <w:r w:rsidR="00BE1F62">
        <w:rPr>
          <w:rFonts w:ascii="Times New Roman" w:hAnsi="Times New Roman" w:cs="Times New Roman"/>
        </w:rPr>
        <w:t>b</w:t>
      </w:r>
      <w:r w:rsidR="00BE1F62">
        <w:rPr>
          <w:rFonts w:ascii="Times New Roman" w:hAnsi="Times New Roman" w:cs="Times New Roman"/>
          <w:vertAlign w:val="subscript"/>
        </w:rPr>
        <w:t>ii</w:t>
      </w:r>
      <w:proofErr w:type="spellEnd"/>
      <w:r w:rsidR="00BE1F62">
        <w:rPr>
          <w:rFonts w:ascii="Times New Roman" w:hAnsi="Times New Roman" w:cs="Times New Roman"/>
        </w:rPr>
        <w:t>), and seven clusters for the PCC (Figure 4c</w:t>
      </w:r>
      <w:r w:rsidR="00BE1F62">
        <w:rPr>
          <w:rFonts w:ascii="Times New Roman" w:hAnsi="Times New Roman" w:cs="Times New Roman"/>
          <w:vertAlign w:val="subscript"/>
        </w:rPr>
        <w:t>i</w:t>
      </w:r>
      <w:r w:rsidR="00BE1F62">
        <w:rPr>
          <w:rFonts w:ascii="Times New Roman" w:hAnsi="Times New Roman" w:cs="Times New Roman"/>
        </w:rPr>
        <w:t xml:space="preserve"> and c</w:t>
      </w:r>
      <w:r w:rsidR="00BE1F62">
        <w:rPr>
          <w:rFonts w:ascii="Times New Roman" w:hAnsi="Times New Roman" w:cs="Times New Roman"/>
          <w:vertAlign w:val="subscript"/>
        </w:rPr>
        <w:t>ii</w:t>
      </w:r>
      <w:r w:rsidR="00BE1F62">
        <w:rPr>
          <w:rFonts w:ascii="Times New Roman" w:hAnsi="Times New Roman" w:cs="Times New Roman"/>
        </w:rPr>
        <w:t>).</w:t>
      </w:r>
      <w:r w:rsidR="00B01763">
        <w:rPr>
          <w:rFonts w:ascii="Times New Roman" w:hAnsi="Times New Roman" w:cs="Times New Roman"/>
        </w:rPr>
        <w:t xml:space="preserve"> A full list of regions within each cluster for each stimulation condition is described in Supplemental Results.</w:t>
      </w:r>
      <w:r w:rsidR="00BE1F62">
        <w:rPr>
          <w:rFonts w:ascii="Times New Roman" w:hAnsi="Times New Roman" w:cs="Times New Roman"/>
        </w:rPr>
        <w:t xml:space="preserve"> Notably, the MCC contained the largest single cluster, accounting for 30 of </w:t>
      </w:r>
      <w:r w:rsidR="00753ED0">
        <w:rPr>
          <w:rFonts w:ascii="Times New Roman" w:hAnsi="Times New Roman" w:cs="Times New Roman"/>
        </w:rPr>
        <w:t xml:space="preserve">the </w:t>
      </w:r>
      <w:r w:rsidR="00BE1F62">
        <w:rPr>
          <w:rFonts w:ascii="Times New Roman" w:hAnsi="Times New Roman" w:cs="Times New Roman"/>
        </w:rPr>
        <w:t>45 regions</w:t>
      </w:r>
      <w:r w:rsidR="00E00C5A">
        <w:rPr>
          <w:rFonts w:ascii="Times New Roman" w:hAnsi="Times New Roman" w:cs="Times New Roman"/>
        </w:rPr>
        <w:t xml:space="preserve"> included in the hierarchical clusters</w:t>
      </w:r>
      <w:r w:rsidR="00BE1F62">
        <w:rPr>
          <w:rFonts w:ascii="Times New Roman" w:hAnsi="Times New Roman" w:cs="Times New Roman"/>
        </w:rPr>
        <w:t>.</w:t>
      </w:r>
      <w:r w:rsidR="00B01763">
        <w:rPr>
          <w:rFonts w:ascii="Times New Roman" w:hAnsi="Times New Roman" w:cs="Times New Roman"/>
        </w:rPr>
        <w:t xml:space="preserve"> It also appeared that there was no major spatial organization of clusters across stimulation conditions, indicating that the morphological signature of CCEPs is not clustered in space. </w:t>
      </w:r>
    </w:p>
    <w:p w14:paraId="10E6CCD8" w14:textId="26ED4CD1" w:rsidR="00861369" w:rsidRDefault="00B01763">
      <w:pPr>
        <w:rPr>
          <w:rFonts w:ascii="Times New Roman" w:hAnsi="Times New Roman" w:cs="Times New Roman"/>
        </w:rPr>
      </w:pPr>
      <w:r>
        <w:rPr>
          <w:rFonts w:ascii="Times New Roman" w:hAnsi="Times New Roman" w:cs="Times New Roman"/>
        </w:rPr>
        <w:t>We</w:t>
      </w:r>
      <w:r w:rsidR="00B627F1">
        <w:rPr>
          <w:rFonts w:ascii="Times New Roman" w:hAnsi="Times New Roman" w:cs="Times New Roman"/>
        </w:rPr>
        <w:t xml:space="preserve"> next</w:t>
      </w:r>
      <w:r>
        <w:rPr>
          <w:rFonts w:ascii="Times New Roman" w:hAnsi="Times New Roman" w:cs="Times New Roman"/>
        </w:rPr>
        <w:t xml:space="preserve"> compared the average pairwise morphological similarity of regions within each </w:t>
      </w:r>
      <w:r w:rsidR="00B627F1">
        <w:rPr>
          <w:rFonts w:ascii="Times New Roman" w:hAnsi="Times New Roman" w:cs="Times New Roman"/>
        </w:rPr>
        <w:t>correlation matrix between stimulation conditions. The MCC</w:t>
      </w:r>
      <w:r w:rsidR="00DD4780">
        <w:rPr>
          <w:rFonts w:ascii="Times New Roman" w:hAnsi="Times New Roman" w:cs="Times New Roman"/>
        </w:rPr>
        <w:t xml:space="preserve"> network</w:t>
      </w:r>
      <w:r w:rsidR="00B627F1">
        <w:rPr>
          <w:rFonts w:ascii="Times New Roman" w:hAnsi="Times New Roman" w:cs="Times New Roman"/>
        </w:rPr>
        <w:t xml:space="preserve"> had the highest mean pairwise correlation values across regions (</w:t>
      </w:r>
      <w:r w:rsidR="00DD4780">
        <w:rPr>
          <w:rFonts w:ascii="Times New Roman" w:hAnsi="Times New Roman" w:cs="Times New Roman"/>
        </w:rPr>
        <w:t xml:space="preserve">mean </w:t>
      </w:r>
      <w:r w:rsidR="00DD4780" w:rsidRPr="00BA421A">
        <w:rPr>
          <w:rFonts w:ascii="Times New Roman" w:hAnsi="Times New Roman" w:cs="Times New Roman"/>
        </w:rPr>
        <w:t>±</w:t>
      </w:r>
      <w:r w:rsidR="00DD4780">
        <w:rPr>
          <w:rFonts w:ascii="Times New Roman" w:hAnsi="Times New Roman" w:cs="Times New Roman"/>
        </w:rPr>
        <w:t>95% CI</w:t>
      </w:r>
      <w:r w:rsidR="00A14867">
        <w:rPr>
          <w:rFonts w:ascii="Times New Roman" w:hAnsi="Times New Roman" w:cs="Times New Roman"/>
        </w:rPr>
        <w:t xml:space="preserve">, 0.37 </w:t>
      </w:r>
      <w:r w:rsidR="00A14867" w:rsidRPr="00BA421A">
        <w:rPr>
          <w:rFonts w:ascii="Times New Roman" w:hAnsi="Times New Roman" w:cs="Times New Roman"/>
        </w:rPr>
        <w:t>±</w:t>
      </w:r>
      <w:r w:rsidR="00A14867">
        <w:rPr>
          <w:rFonts w:ascii="Times New Roman" w:hAnsi="Times New Roman" w:cs="Times New Roman"/>
        </w:rPr>
        <w:t>0.04</w:t>
      </w:r>
      <w:r w:rsidR="00B627F1">
        <w:rPr>
          <w:rFonts w:ascii="Times New Roman" w:hAnsi="Times New Roman" w:cs="Times New Roman"/>
        </w:rPr>
        <w:t>) and was significantly different from both the ACC</w:t>
      </w:r>
      <w:r w:rsidR="00DD4780">
        <w:rPr>
          <w:rFonts w:ascii="Times New Roman" w:hAnsi="Times New Roman" w:cs="Times New Roman"/>
        </w:rPr>
        <w:t xml:space="preserve"> network</w:t>
      </w:r>
      <w:r w:rsidR="00B627F1">
        <w:rPr>
          <w:rFonts w:ascii="Times New Roman" w:hAnsi="Times New Roman" w:cs="Times New Roman"/>
        </w:rPr>
        <w:t xml:space="preserve"> (</w:t>
      </w:r>
      <w:r w:rsidR="00A14867">
        <w:rPr>
          <w:rFonts w:ascii="Times New Roman" w:hAnsi="Times New Roman" w:cs="Times New Roman"/>
        </w:rPr>
        <w:t xml:space="preserve">ACC 0.32 </w:t>
      </w:r>
      <w:r w:rsidR="00A14867" w:rsidRPr="00BA421A">
        <w:rPr>
          <w:rFonts w:ascii="Times New Roman" w:hAnsi="Times New Roman" w:cs="Times New Roman"/>
        </w:rPr>
        <w:t>±</w:t>
      </w:r>
      <w:r w:rsidR="00A14867">
        <w:rPr>
          <w:rFonts w:ascii="Times New Roman" w:hAnsi="Times New Roman" w:cs="Times New Roman"/>
        </w:rPr>
        <w:t xml:space="preserve">0.04, Wilcoxon rank sum, </w:t>
      </w:r>
      <w:r w:rsidR="00A14867" w:rsidRPr="00BD41AC">
        <w:rPr>
          <w:rFonts w:ascii="Times New Roman" w:hAnsi="Times New Roman" w:cs="Times New Roman"/>
        </w:rPr>
        <w:t>α</w:t>
      </w:r>
      <w:r w:rsidR="00A14867">
        <w:rPr>
          <w:rFonts w:ascii="Times New Roman" w:hAnsi="Times New Roman" w:cs="Times New Roman"/>
        </w:rPr>
        <w:t xml:space="preserve"> = 0.05, p = 0.018</w:t>
      </w:r>
      <w:r w:rsidR="00B627F1">
        <w:rPr>
          <w:rFonts w:ascii="Times New Roman" w:hAnsi="Times New Roman" w:cs="Times New Roman"/>
        </w:rPr>
        <w:t>) and PCC</w:t>
      </w:r>
      <w:r w:rsidR="00DD4780">
        <w:rPr>
          <w:rFonts w:ascii="Times New Roman" w:hAnsi="Times New Roman" w:cs="Times New Roman"/>
        </w:rPr>
        <w:t xml:space="preserve"> network</w:t>
      </w:r>
      <w:r w:rsidR="00B627F1">
        <w:rPr>
          <w:rFonts w:ascii="Times New Roman" w:hAnsi="Times New Roman" w:cs="Times New Roman"/>
        </w:rPr>
        <w:t xml:space="preserve"> (</w:t>
      </w:r>
      <w:r w:rsidR="00A14867">
        <w:rPr>
          <w:rFonts w:ascii="Times New Roman" w:hAnsi="Times New Roman" w:cs="Times New Roman"/>
        </w:rPr>
        <w:t xml:space="preserve">PCC 0.29 </w:t>
      </w:r>
      <w:r w:rsidR="00A14867" w:rsidRPr="00BA421A">
        <w:rPr>
          <w:rFonts w:ascii="Times New Roman" w:hAnsi="Times New Roman" w:cs="Times New Roman"/>
        </w:rPr>
        <w:t>±</w:t>
      </w:r>
      <w:r w:rsidR="00BE3A39">
        <w:rPr>
          <w:rFonts w:ascii="Times New Roman" w:hAnsi="Times New Roman" w:cs="Times New Roman"/>
        </w:rPr>
        <w:t>0.03, p = 2.42</w:t>
      </w:r>
      <w:r w:rsidR="00BE3A39" w:rsidRPr="00BE3A39">
        <w:rPr>
          <w:rFonts w:ascii="Times New Roman" w:hAnsi="Times New Roman" w:cs="Times New Roman"/>
          <w:sz w:val="12"/>
          <w:szCs w:val="12"/>
        </w:rPr>
        <w:t>E</w:t>
      </w:r>
      <w:r w:rsidR="00BE3A39">
        <w:rPr>
          <w:rFonts w:ascii="Times New Roman" w:hAnsi="Times New Roman" w:cs="Times New Roman"/>
        </w:rPr>
        <w:t>-4)</w:t>
      </w:r>
      <w:r w:rsidR="00B627F1">
        <w:rPr>
          <w:rFonts w:ascii="Times New Roman" w:hAnsi="Times New Roman" w:cs="Times New Roman"/>
        </w:rPr>
        <w:t xml:space="preserve">. </w:t>
      </w:r>
      <w:r w:rsidR="00DD4780">
        <w:rPr>
          <w:rFonts w:ascii="Times New Roman" w:hAnsi="Times New Roman" w:cs="Times New Roman"/>
        </w:rPr>
        <w:t xml:space="preserve">There was no significant difference between </w:t>
      </w:r>
      <w:r w:rsidR="00BE3A39">
        <w:rPr>
          <w:rFonts w:ascii="Times New Roman" w:hAnsi="Times New Roman" w:cs="Times New Roman"/>
        </w:rPr>
        <w:t xml:space="preserve">the ACC network and the PCC network (p = 0.129). </w:t>
      </w:r>
    </w:p>
    <w:p w14:paraId="7D4F6405" w14:textId="6D8E977D" w:rsidR="00D35099" w:rsidRPr="003132AF" w:rsidRDefault="00D35099">
      <w:pPr>
        <w:rPr>
          <w:rFonts w:ascii="Times New Roman" w:hAnsi="Times New Roman" w:cs="Times New Roman"/>
        </w:rPr>
      </w:pPr>
      <w:r>
        <w:rPr>
          <w:rFonts w:ascii="Times New Roman" w:hAnsi="Times New Roman" w:cs="Times New Roman"/>
        </w:rPr>
        <w:t xml:space="preserve">We next evaluated the diversity of inter-regional </w:t>
      </w:r>
      <w:r w:rsidR="003C2AB8">
        <w:rPr>
          <w:rFonts w:ascii="Times New Roman" w:hAnsi="Times New Roman" w:cs="Times New Roman"/>
        </w:rPr>
        <w:t xml:space="preserve">CCEP morphology across CC subregion effective connectivity networks. To do this, we performed a comparison of the cophenetic distance distributions of each network’s dendrogram. </w:t>
      </w:r>
      <w:r w:rsidR="003E0850">
        <w:rPr>
          <w:rFonts w:ascii="Times New Roman" w:hAnsi="Times New Roman" w:cs="Times New Roman"/>
        </w:rPr>
        <w:t>The</w:t>
      </w:r>
      <w:r w:rsidR="003C2AB8">
        <w:rPr>
          <w:rFonts w:ascii="Times New Roman" w:hAnsi="Times New Roman" w:cs="Times New Roman"/>
        </w:rPr>
        <w:t xml:space="preserve"> PCC</w:t>
      </w:r>
      <w:r w:rsidR="00C81ED3">
        <w:rPr>
          <w:rFonts w:ascii="Times New Roman" w:hAnsi="Times New Roman" w:cs="Times New Roman"/>
        </w:rPr>
        <w:t xml:space="preserve"> network dendrogram</w:t>
      </w:r>
      <w:r w:rsidR="003C2AB8">
        <w:rPr>
          <w:rFonts w:ascii="Times New Roman" w:hAnsi="Times New Roman" w:cs="Times New Roman"/>
        </w:rPr>
        <w:t xml:space="preserve"> contained the highest average cophenetic distance (mean </w:t>
      </w:r>
      <w:r w:rsidR="003C2AB8" w:rsidRPr="00BA421A">
        <w:rPr>
          <w:rFonts w:ascii="Times New Roman" w:hAnsi="Times New Roman" w:cs="Times New Roman"/>
        </w:rPr>
        <w:t>±</w:t>
      </w:r>
      <w:r w:rsidR="003C2AB8">
        <w:rPr>
          <w:rFonts w:ascii="Times New Roman" w:hAnsi="Times New Roman" w:cs="Times New Roman"/>
        </w:rPr>
        <w:t xml:space="preserve">SD, 0.69 </w:t>
      </w:r>
      <w:r w:rsidR="003C2AB8" w:rsidRPr="00BA421A">
        <w:rPr>
          <w:rFonts w:ascii="Times New Roman" w:hAnsi="Times New Roman" w:cs="Times New Roman"/>
        </w:rPr>
        <w:t>±</w:t>
      </w:r>
      <w:r w:rsidR="00F9702E">
        <w:rPr>
          <w:rFonts w:ascii="Times New Roman" w:hAnsi="Times New Roman" w:cs="Times New Roman"/>
        </w:rPr>
        <w:t>0</w:t>
      </w:r>
      <w:r w:rsidR="003C2AB8">
        <w:rPr>
          <w:rFonts w:ascii="Times New Roman" w:hAnsi="Times New Roman" w:cs="Times New Roman"/>
        </w:rPr>
        <w:t>.20)</w:t>
      </w:r>
      <w:r w:rsidR="00507009">
        <w:rPr>
          <w:rFonts w:ascii="Times New Roman" w:hAnsi="Times New Roman" w:cs="Times New Roman"/>
        </w:rPr>
        <w:t xml:space="preserve"> and lowest </w:t>
      </w:r>
      <w:r w:rsidR="00702100">
        <w:rPr>
          <w:rFonts w:ascii="Times New Roman" w:hAnsi="Times New Roman" w:cs="Times New Roman"/>
        </w:rPr>
        <w:t>cophenetic entropy (</w:t>
      </w:r>
      <w:r w:rsidR="00C81ED3">
        <w:rPr>
          <w:rFonts w:ascii="Times New Roman" w:hAnsi="Times New Roman" w:cs="Times New Roman"/>
        </w:rPr>
        <w:t>0.326</w:t>
      </w:r>
      <w:r w:rsidR="00702100">
        <w:rPr>
          <w:rFonts w:ascii="Times New Roman" w:hAnsi="Times New Roman" w:cs="Times New Roman"/>
        </w:rPr>
        <w:t>)</w:t>
      </w:r>
      <w:r w:rsidR="003E0850">
        <w:rPr>
          <w:rFonts w:ascii="Times New Roman" w:hAnsi="Times New Roman" w:cs="Times New Roman"/>
        </w:rPr>
        <w:t>.</w:t>
      </w:r>
      <w:r w:rsidR="00C81ED3">
        <w:rPr>
          <w:rFonts w:ascii="Times New Roman" w:hAnsi="Times New Roman" w:cs="Times New Roman"/>
        </w:rPr>
        <w:t xml:space="preserve"> The ACC and MCC network dendrograms were highly similar (ACC cophenetic distance 0.57 </w:t>
      </w:r>
      <w:r w:rsidR="00C81ED3" w:rsidRPr="00BA421A">
        <w:rPr>
          <w:rFonts w:ascii="Times New Roman" w:hAnsi="Times New Roman" w:cs="Times New Roman"/>
        </w:rPr>
        <w:t>±</w:t>
      </w:r>
      <w:r w:rsidR="00C81ED3">
        <w:rPr>
          <w:rFonts w:ascii="Times New Roman" w:hAnsi="Times New Roman" w:cs="Times New Roman"/>
        </w:rPr>
        <w:t xml:space="preserve">.22, cophenetic entropy 0.390; MCC cophenetic distance 0.54 </w:t>
      </w:r>
      <w:r w:rsidR="00C81ED3" w:rsidRPr="00BA421A">
        <w:rPr>
          <w:rFonts w:ascii="Times New Roman" w:hAnsi="Times New Roman" w:cs="Times New Roman"/>
        </w:rPr>
        <w:t>±</w:t>
      </w:r>
      <w:r w:rsidR="00C81ED3">
        <w:rPr>
          <w:rFonts w:ascii="Times New Roman" w:hAnsi="Times New Roman" w:cs="Times New Roman"/>
        </w:rPr>
        <w:t xml:space="preserve">0.24, cophenetic entropy 0.395). Pairwise comparisons of these distributions revealed a significant difference between all three stimulation conditions (Wilcoxon rank sum, </w:t>
      </w:r>
      <w:r w:rsidR="00C81ED3" w:rsidRPr="00BD41AC">
        <w:rPr>
          <w:rFonts w:ascii="Times New Roman" w:hAnsi="Times New Roman" w:cs="Times New Roman"/>
        </w:rPr>
        <w:t>α</w:t>
      </w:r>
      <w:r w:rsidR="00C81ED3">
        <w:rPr>
          <w:rFonts w:ascii="Times New Roman" w:hAnsi="Times New Roman" w:cs="Times New Roman"/>
        </w:rPr>
        <w:t xml:space="preserve"> = 0.05, p &lt; 0.001 for comparisons). </w:t>
      </w:r>
    </w:p>
    <w:p w14:paraId="54C6F4B7" w14:textId="3F3EFA16" w:rsidR="00861369" w:rsidRDefault="00861369" w:rsidP="00AA3D86">
      <w:pPr>
        <w:rPr>
          <w:rFonts w:ascii="Times New Roman" w:hAnsi="Times New Roman" w:cs="Times New Roman"/>
        </w:rPr>
      </w:pPr>
      <w:r>
        <w:rPr>
          <w:rFonts w:ascii="Times New Roman" w:hAnsi="Times New Roman" w:cs="Times New Roman"/>
          <w:i/>
          <w:iCs/>
        </w:rPr>
        <w:t>Temporal Dynamics of the CC Subregion Effective Connectivity.</w:t>
      </w:r>
      <w:r w:rsidR="00C81ED3">
        <w:rPr>
          <w:rFonts w:ascii="Times New Roman" w:hAnsi="Times New Roman" w:cs="Times New Roman"/>
        </w:rPr>
        <w:t xml:space="preserve"> </w:t>
      </w:r>
      <w:r w:rsidR="00316D44">
        <w:rPr>
          <w:rFonts w:ascii="Times New Roman" w:hAnsi="Times New Roman" w:cs="Times New Roman"/>
        </w:rPr>
        <w:t>We</w:t>
      </w:r>
      <w:r w:rsidR="005D2323">
        <w:rPr>
          <w:rFonts w:ascii="Times New Roman" w:hAnsi="Times New Roman" w:cs="Times New Roman"/>
        </w:rPr>
        <w:t xml:space="preserve"> implemented a changepoint detection algorithm to determine the</w:t>
      </w:r>
      <w:r w:rsidR="00316D44">
        <w:rPr>
          <w:rFonts w:ascii="Times New Roman" w:hAnsi="Times New Roman" w:cs="Times New Roman"/>
        </w:rPr>
        <w:t xml:space="preserve"> average </w:t>
      </w:r>
      <w:r w:rsidR="005D2323">
        <w:rPr>
          <w:rFonts w:ascii="Times New Roman" w:hAnsi="Times New Roman" w:cs="Times New Roman"/>
        </w:rPr>
        <w:t>onset</w:t>
      </w:r>
      <w:r w:rsidR="00316D44">
        <w:rPr>
          <w:rFonts w:ascii="Times New Roman" w:hAnsi="Times New Roman" w:cs="Times New Roman"/>
        </w:rPr>
        <w:t>/</w:t>
      </w:r>
      <w:r w:rsidR="005D2323">
        <w:rPr>
          <w:rFonts w:ascii="Times New Roman" w:hAnsi="Times New Roman" w:cs="Times New Roman"/>
        </w:rPr>
        <w:t>offset latency</w:t>
      </w:r>
      <w:r w:rsidR="00316D44">
        <w:rPr>
          <w:rFonts w:ascii="Times New Roman" w:hAnsi="Times New Roman" w:cs="Times New Roman"/>
        </w:rPr>
        <w:t xml:space="preserve"> and duration</w:t>
      </w:r>
      <w:r w:rsidR="005D2323">
        <w:rPr>
          <w:rFonts w:ascii="Times New Roman" w:hAnsi="Times New Roman" w:cs="Times New Roman"/>
        </w:rPr>
        <w:t xml:space="preserve"> of CCEPs</w:t>
      </w:r>
      <w:r w:rsidR="00316D44">
        <w:rPr>
          <w:rFonts w:ascii="Times New Roman" w:hAnsi="Times New Roman" w:cs="Times New Roman"/>
        </w:rPr>
        <w:t xml:space="preserve"> across regions for each stimulation condition</w:t>
      </w:r>
      <w:r w:rsidR="005D2323">
        <w:rPr>
          <w:rFonts w:ascii="Times New Roman" w:hAnsi="Times New Roman" w:cs="Times New Roman"/>
        </w:rPr>
        <w:t xml:space="preserve"> (Figure 5</w:t>
      </w:r>
      <w:r w:rsidR="00316D44">
        <w:rPr>
          <w:rFonts w:ascii="Times New Roman" w:hAnsi="Times New Roman" w:cs="Times New Roman"/>
        </w:rPr>
        <w:t>a &amp; 5b</w:t>
      </w:r>
      <w:r w:rsidR="005D2323">
        <w:rPr>
          <w:rFonts w:ascii="Times New Roman" w:hAnsi="Times New Roman" w:cs="Times New Roman"/>
        </w:rPr>
        <w:t>)</w:t>
      </w:r>
      <w:r w:rsidR="00316D44">
        <w:rPr>
          <w:rFonts w:ascii="Times New Roman" w:hAnsi="Times New Roman" w:cs="Times New Roman"/>
        </w:rPr>
        <w:t xml:space="preserve">. Figure 5c shows the normalized response latency across brain regions in each stimulation condition. CCEPs in the ACC and </w:t>
      </w:r>
      <w:r w:rsidR="00316D44">
        <w:rPr>
          <w:rFonts w:ascii="Times New Roman" w:hAnsi="Times New Roman" w:cs="Times New Roman"/>
        </w:rPr>
        <w:lastRenderedPageBreak/>
        <w:t>MCC conditions showed high h</w:t>
      </w:r>
      <w:r w:rsidR="00E57E63">
        <w:rPr>
          <w:rFonts w:ascii="Times New Roman" w:hAnsi="Times New Roman" w:cs="Times New Roman"/>
        </w:rPr>
        <w:t>omogeneity in onset time,</w:t>
      </w:r>
      <w:r w:rsidR="00316D44">
        <w:rPr>
          <w:rFonts w:ascii="Times New Roman" w:hAnsi="Times New Roman" w:cs="Times New Roman"/>
        </w:rPr>
        <w:t xml:space="preserve"> with </w:t>
      </w:r>
      <w:r w:rsidR="009B02EC">
        <w:rPr>
          <w:rFonts w:ascii="Times New Roman" w:hAnsi="Times New Roman" w:cs="Times New Roman"/>
        </w:rPr>
        <w:t>higher latency</w:t>
      </w:r>
      <w:r w:rsidR="00316D44">
        <w:rPr>
          <w:rFonts w:ascii="Times New Roman" w:hAnsi="Times New Roman" w:cs="Times New Roman"/>
        </w:rPr>
        <w:t xml:space="preserve"> responses occurring in the hippocampus and at the temporal poles. The ACC also</w:t>
      </w:r>
      <w:r w:rsidR="0086610B">
        <w:rPr>
          <w:rFonts w:ascii="Times New Roman" w:hAnsi="Times New Roman" w:cs="Times New Roman"/>
        </w:rPr>
        <w:t xml:space="preserve"> showed </w:t>
      </w:r>
      <w:r w:rsidR="009B02EC">
        <w:rPr>
          <w:rFonts w:ascii="Times New Roman" w:hAnsi="Times New Roman" w:cs="Times New Roman"/>
        </w:rPr>
        <w:t>higher latency</w:t>
      </w:r>
      <w:r w:rsidR="0086610B">
        <w:rPr>
          <w:rFonts w:ascii="Times New Roman" w:hAnsi="Times New Roman" w:cs="Times New Roman"/>
        </w:rPr>
        <w:t xml:space="preserve"> responses in the </w:t>
      </w:r>
      <w:r w:rsidR="009B02EC">
        <w:rPr>
          <w:rFonts w:ascii="Times New Roman" w:hAnsi="Times New Roman" w:cs="Times New Roman"/>
        </w:rPr>
        <w:t>postcentral sulcus</w:t>
      </w:r>
      <w:r w:rsidR="00B85D9E">
        <w:rPr>
          <w:rFonts w:ascii="Times New Roman" w:hAnsi="Times New Roman" w:cs="Times New Roman"/>
        </w:rPr>
        <w:t xml:space="preserve">, the inferior temporal lobe, and the supramarginal gyrus. </w:t>
      </w:r>
      <w:r w:rsidR="00E57E63">
        <w:rPr>
          <w:rFonts w:ascii="Times New Roman" w:hAnsi="Times New Roman" w:cs="Times New Roman"/>
        </w:rPr>
        <w:t xml:space="preserve">The PCC condition showed a wider spread of response onset latencies, </w:t>
      </w:r>
      <w:r w:rsidR="00FB25DE">
        <w:rPr>
          <w:rFonts w:ascii="Times New Roman" w:hAnsi="Times New Roman" w:cs="Times New Roman"/>
        </w:rPr>
        <w:t xml:space="preserve">with later responses occurring in the central and superior insula, frontal lobe, inferior </w:t>
      </w:r>
      <w:r w:rsidR="00AA3D86">
        <w:rPr>
          <w:rFonts w:ascii="Times New Roman" w:hAnsi="Times New Roman" w:cs="Times New Roman"/>
        </w:rPr>
        <w:t xml:space="preserve">and posterior </w:t>
      </w:r>
      <w:r w:rsidR="00FB25DE">
        <w:rPr>
          <w:rFonts w:ascii="Times New Roman" w:hAnsi="Times New Roman" w:cs="Times New Roman"/>
        </w:rPr>
        <w:t>temporal lobe, and parietal lobe.</w:t>
      </w:r>
      <w:r w:rsidR="009F02B5" w:rsidRPr="009F02B5">
        <w:rPr>
          <w:rFonts w:ascii="Times New Roman" w:hAnsi="Times New Roman" w:cs="Times New Roman"/>
        </w:rPr>
        <w:t xml:space="preserve"> </w:t>
      </w:r>
      <w:r w:rsidR="009F02B5">
        <w:rPr>
          <w:rFonts w:ascii="Times New Roman" w:hAnsi="Times New Roman" w:cs="Times New Roman"/>
        </w:rPr>
        <w:t xml:space="preserve">We found a significant positive correlation between response latency and distance from the recording electrode to the stimulating electrodes (Supplemental Figure </w:t>
      </w:r>
      <w:r w:rsidR="00AD63A0">
        <w:rPr>
          <w:rFonts w:ascii="Times New Roman" w:hAnsi="Times New Roman" w:cs="Times New Roman"/>
        </w:rPr>
        <w:t>7</w:t>
      </w:r>
      <w:r w:rsidR="000B695D">
        <w:rPr>
          <w:rFonts w:ascii="Times New Roman" w:hAnsi="Times New Roman" w:cs="Times New Roman"/>
        </w:rPr>
        <w:t>; Spearman’s rho = 0.33, p &lt; 0.0001</w:t>
      </w:r>
      <w:r w:rsidR="009F02B5">
        <w:rPr>
          <w:rFonts w:ascii="Times New Roman" w:hAnsi="Times New Roman" w:cs="Times New Roman"/>
        </w:rPr>
        <w:t>)</w:t>
      </w:r>
      <w:r w:rsidR="00AD63A0">
        <w:rPr>
          <w:rFonts w:ascii="Times New Roman" w:hAnsi="Times New Roman" w:cs="Times New Roman"/>
        </w:rPr>
        <w:t>.</w:t>
      </w:r>
      <w:r w:rsidR="00AA3D86">
        <w:rPr>
          <w:rFonts w:ascii="Times New Roman" w:hAnsi="Times New Roman" w:cs="Times New Roman"/>
        </w:rPr>
        <w:t xml:space="preserve"> Response duration showed a similar comparative trend between regions, with the most </w:t>
      </w:r>
      <w:r w:rsidR="00020012">
        <w:rPr>
          <w:rFonts w:ascii="Times New Roman" w:hAnsi="Times New Roman" w:cs="Times New Roman"/>
        </w:rPr>
        <w:t>variable spread of high-duration</w:t>
      </w:r>
      <w:r w:rsidR="00AA3D86">
        <w:rPr>
          <w:rFonts w:ascii="Times New Roman" w:hAnsi="Times New Roman" w:cs="Times New Roman"/>
        </w:rPr>
        <w:t xml:space="preserve"> CCEP</w:t>
      </w:r>
      <w:r w:rsidR="00020012">
        <w:rPr>
          <w:rFonts w:ascii="Times New Roman" w:hAnsi="Times New Roman" w:cs="Times New Roman"/>
        </w:rPr>
        <w:t>s</w:t>
      </w:r>
      <w:r w:rsidR="00AA3D86">
        <w:rPr>
          <w:rFonts w:ascii="Times New Roman" w:hAnsi="Times New Roman" w:cs="Times New Roman"/>
        </w:rPr>
        <w:t xml:space="preserve"> in the PCC stimulation condition (Figure 5d). The ACC condition had the longest responses in the hippocampus, postcentral sulcus, superior temporal lobe, and precuneus. </w:t>
      </w:r>
      <w:r w:rsidR="00020012">
        <w:rPr>
          <w:rFonts w:ascii="Times New Roman" w:hAnsi="Times New Roman" w:cs="Times New Roman"/>
        </w:rPr>
        <w:t xml:space="preserve">The MCC condition had the longest responses in the </w:t>
      </w:r>
      <w:proofErr w:type="spellStart"/>
      <w:r w:rsidR="00020012">
        <w:rPr>
          <w:rFonts w:ascii="Times New Roman" w:hAnsi="Times New Roman" w:cs="Times New Roman"/>
        </w:rPr>
        <w:t>parahippocampal</w:t>
      </w:r>
      <w:proofErr w:type="spellEnd"/>
      <w:r w:rsidR="00020012">
        <w:rPr>
          <w:rFonts w:ascii="Times New Roman" w:hAnsi="Times New Roman" w:cs="Times New Roman"/>
        </w:rPr>
        <w:t xml:space="preserve"> gyrus, inferior frontal gyrus, and supramarginal gyrus. The PCC condition showed high duration responses throughout the frontal lobe, hippocampus, temporal pole, and </w:t>
      </w:r>
      <w:r w:rsidR="00527F40">
        <w:rPr>
          <w:rFonts w:ascii="Times New Roman" w:hAnsi="Times New Roman" w:cs="Times New Roman"/>
        </w:rPr>
        <w:t>short insular gyri.</w:t>
      </w:r>
      <w:r w:rsidR="00C13E5E">
        <w:rPr>
          <w:rFonts w:ascii="Times New Roman" w:hAnsi="Times New Roman" w:cs="Times New Roman"/>
        </w:rPr>
        <w:t xml:space="preserve"> Discussion on these results can be found in Supplemental Discussion.</w:t>
      </w:r>
    </w:p>
    <w:p w14:paraId="13F3B144" w14:textId="403FD3E7" w:rsidR="00861369" w:rsidRPr="00527F40" w:rsidRDefault="00861369">
      <w:pPr>
        <w:rPr>
          <w:rFonts w:ascii="Times New Roman" w:hAnsi="Times New Roman" w:cs="Times New Roman"/>
        </w:rPr>
      </w:pPr>
      <w:r>
        <w:rPr>
          <w:rFonts w:ascii="Times New Roman" w:hAnsi="Times New Roman" w:cs="Times New Roman"/>
          <w:i/>
          <w:iCs/>
        </w:rPr>
        <w:t>Stimulation-Evoked Gamma Responses across CC Subregions.</w:t>
      </w:r>
      <w:r w:rsidR="00527F40">
        <w:rPr>
          <w:rFonts w:ascii="Times New Roman" w:hAnsi="Times New Roman" w:cs="Times New Roman"/>
        </w:rPr>
        <w:t xml:space="preserve"> Beyond modeling CC effective connectivity through SPES-induced CCEPs, we also evaluated evoked broadband to characterize average changes in local neuronal firing within each region. </w:t>
      </w:r>
      <w:r w:rsidR="006A12B8">
        <w:rPr>
          <w:rFonts w:ascii="Times New Roman" w:hAnsi="Times New Roman" w:cs="Times New Roman"/>
        </w:rPr>
        <w:t xml:space="preserve">Figure </w:t>
      </w:r>
      <w:r w:rsidR="00B22D5B">
        <w:rPr>
          <w:rFonts w:ascii="Times New Roman" w:hAnsi="Times New Roman" w:cs="Times New Roman"/>
        </w:rPr>
        <w:t>6</w:t>
      </w:r>
      <w:r w:rsidR="006A12B8">
        <w:rPr>
          <w:rFonts w:ascii="Times New Roman" w:hAnsi="Times New Roman" w:cs="Times New Roman"/>
        </w:rPr>
        <w:t xml:space="preserve">a shows the </w:t>
      </w:r>
      <w:r w:rsidR="00094A55">
        <w:rPr>
          <w:rFonts w:ascii="Times New Roman" w:hAnsi="Times New Roman" w:cs="Times New Roman"/>
        </w:rPr>
        <w:t>average evoked broadband gamma profiles for each stimulation condition calculated from contacts showing both significant effective connectivity and significant changes in broadband gamma</w:t>
      </w:r>
      <w:r w:rsidR="006A12B8">
        <w:rPr>
          <w:rFonts w:ascii="Times New Roman" w:hAnsi="Times New Roman" w:cs="Times New Roman"/>
        </w:rPr>
        <w:t>. Most regions showed a SPES-induced increase in broadband gamma in the ACC and MCC conditions. The greatest increase in broadband gamma power was found in the hippocampus for the ACC condition, and the middle frontal gyrus in the MCC condition. The PCC evoked broadband gamma response profile was heterogen</w:t>
      </w:r>
      <w:r w:rsidR="00D37663">
        <w:rPr>
          <w:rFonts w:ascii="Times New Roman" w:hAnsi="Times New Roman" w:cs="Times New Roman"/>
        </w:rPr>
        <w:t>e</w:t>
      </w:r>
      <w:r w:rsidR="006A12B8">
        <w:rPr>
          <w:rFonts w:ascii="Times New Roman" w:hAnsi="Times New Roman" w:cs="Times New Roman"/>
        </w:rPr>
        <w:t>ous,</w:t>
      </w:r>
      <w:r w:rsidR="00D37663">
        <w:rPr>
          <w:rFonts w:ascii="Times New Roman" w:hAnsi="Times New Roman" w:cs="Times New Roman"/>
        </w:rPr>
        <w:t xml:space="preserve"> showing increases and decreases in broadband gamma power across the cortex.</w:t>
      </w:r>
      <w:r w:rsidR="00094A55">
        <w:rPr>
          <w:rFonts w:ascii="Times New Roman" w:hAnsi="Times New Roman" w:cs="Times New Roman"/>
        </w:rPr>
        <w:t xml:space="preserve"> Notable increases in broadband gamma occurred at the temporal pole, </w:t>
      </w:r>
      <w:r w:rsidR="00B22D5B">
        <w:rPr>
          <w:rFonts w:ascii="Times New Roman" w:hAnsi="Times New Roman" w:cs="Times New Roman"/>
        </w:rPr>
        <w:t xml:space="preserve">ACC, posterior MCC, and </w:t>
      </w:r>
      <w:r w:rsidR="00C13E5E">
        <w:rPr>
          <w:rFonts w:ascii="Times New Roman" w:hAnsi="Times New Roman" w:cs="Times New Roman"/>
        </w:rPr>
        <w:t xml:space="preserve">the </w:t>
      </w:r>
      <w:r w:rsidR="00B22D5B">
        <w:rPr>
          <w:rFonts w:ascii="Times New Roman" w:hAnsi="Times New Roman" w:cs="Times New Roman"/>
        </w:rPr>
        <w:t xml:space="preserve">superior segment of the circular sulcus of the insula. Notable decreases occurred at the superior frontal gyrus, the hippocampal body, the short insular gyri, and the anterior segment of the circular sulcus of the insula. </w:t>
      </w:r>
      <w:r w:rsidR="00F9740A">
        <w:rPr>
          <w:rFonts w:ascii="Times New Roman" w:hAnsi="Times New Roman" w:cs="Times New Roman"/>
        </w:rPr>
        <w:t>Figure 6b shows the proportion of contacts</w:t>
      </w:r>
      <w:r w:rsidR="00B22D5B">
        <w:rPr>
          <w:rFonts w:ascii="Times New Roman" w:hAnsi="Times New Roman" w:cs="Times New Roman"/>
        </w:rPr>
        <w:t xml:space="preserve"> determined to be significantly effectively connected to the CC subregions</w:t>
      </w:r>
      <w:r w:rsidR="00F9740A">
        <w:rPr>
          <w:rFonts w:ascii="Times New Roman" w:hAnsi="Times New Roman" w:cs="Times New Roman"/>
        </w:rPr>
        <w:t xml:space="preserve"> that also showed a significant SPES-induced change in broadband gamma</w:t>
      </w:r>
      <w:r w:rsidR="00913023">
        <w:rPr>
          <w:rFonts w:ascii="Times New Roman" w:hAnsi="Times New Roman" w:cs="Times New Roman"/>
        </w:rPr>
        <w:t xml:space="preserve"> (64.3% for ACC, 66.8% for MCC, 55.7% for PCC).</w:t>
      </w:r>
      <w:r w:rsidR="00C13E5E" w:rsidRPr="00C13E5E">
        <w:rPr>
          <w:rFonts w:ascii="Times New Roman" w:hAnsi="Times New Roman" w:cs="Times New Roman"/>
        </w:rPr>
        <w:t xml:space="preserve"> </w:t>
      </w:r>
      <w:r w:rsidR="00C13E5E">
        <w:rPr>
          <w:rFonts w:ascii="Times New Roman" w:hAnsi="Times New Roman" w:cs="Times New Roman"/>
        </w:rPr>
        <w:t>Discussion on these results can be found in Supplemental Discussion.</w:t>
      </w:r>
    </w:p>
    <w:p w14:paraId="467F53EE" w14:textId="0CE80CDB" w:rsidR="00C921E1" w:rsidRPr="00913023" w:rsidRDefault="00861369">
      <w:pPr>
        <w:rPr>
          <w:rFonts w:ascii="Times New Roman" w:hAnsi="Times New Roman" w:cs="Times New Roman"/>
        </w:rPr>
      </w:pPr>
      <w:r>
        <w:rPr>
          <w:rFonts w:ascii="Times New Roman" w:hAnsi="Times New Roman" w:cs="Times New Roman"/>
          <w:i/>
          <w:iCs/>
        </w:rPr>
        <w:t>Feature Importance in Classifying the Effective Connectivity Networks of CC Subregions.</w:t>
      </w:r>
      <w:r w:rsidR="00913023">
        <w:rPr>
          <w:rFonts w:ascii="Times New Roman" w:hAnsi="Times New Roman" w:cs="Times New Roman"/>
        </w:rPr>
        <w:t xml:space="preserve"> Finally, </w:t>
      </w:r>
      <w:r w:rsidR="00550ABA">
        <w:rPr>
          <w:rFonts w:ascii="Times New Roman" w:hAnsi="Times New Roman" w:cs="Times New Roman"/>
        </w:rPr>
        <w:t>we evaluated</w:t>
      </w:r>
      <w:r w:rsidR="00913023">
        <w:rPr>
          <w:rFonts w:ascii="Times New Roman" w:hAnsi="Times New Roman" w:cs="Times New Roman"/>
        </w:rPr>
        <w:t xml:space="preserve"> the importance of features </w:t>
      </w:r>
      <w:r w:rsidR="00864ABF">
        <w:rPr>
          <w:rFonts w:ascii="Times New Roman" w:hAnsi="Times New Roman" w:cs="Times New Roman"/>
        </w:rPr>
        <w:t>used to profile the CC effective connectivity networks</w:t>
      </w:r>
      <w:r w:rsidR="00913023">
        <w:rPr>
          <w:rFonts w:ascii="Times New Roman" w:hAnsi="Times New Roman" w:cs="Times New Roman"/>
        </w:rPr>
        <w:t>.</w:t>
      </w:r>
      <w:r w:rsidR="00864ABF">
        <w:rPr>
          <w:rFonts w:ascii="Times New Roman" w:hAnsi="Times New Roman" w:cs="Times New Roman"/>
        </w:rPr>
        <w:t xml:space="preserve"> To do this, we determined the predictive strength of features in classifying the stimulated CC subregion</w:t>
      </w:r>
      <w:r w:rsidR="00896C48">
        <w:rPr>
          <w:rFonts w:ascii="Times New Roman" w:hAnsi="Times New Roman" w:cs="Times New Roman"/>
        </w:rPr>
        <w:t xml:space="preserve"> in a random forest model</w:t>
      </w:r>
      <w:r w:rsidR="00864ABF">
        <w:rPr>
          <w:rFonts w:ascii="Times New Roman" w:hAnsi="Times New Roman" w:cs="Times New Roman"/>
        </w:rPr>
        <w:t>.</w:t>
      </w:r>
      <w:r w:rsidR="00913023">
        <w:rPr>
          <w:rFonts w:ascii="Times New Roman" w:hAnsi="Times New Roman" w:cs="Times New Roman"/>
        </w:rPr>
        <w:t xml:space="preserve"> Features were characterized into 6 main groups: </w:t>
      </w:r>
      <w:r w:rsidR="00C41CF7">
        <w:rPr>
          <w:rFonts w:ascii="Times New Roman" w:hAnsi="Times New Roman" w:cs="Times New Roman"/>
        </w:rPr>
        <w:t xml:space="preserve">effective connectivity, spatial, waveform (assumption-free), evoked gamma, temporal, and waveform (assumption-based). </w:t>
      </w:r>
      <w:r w:rsidR="00864ABF">
        <w:rPr>
          <w:rFonts w:ascii="Times New Roman" w:hAnsi="Times New Roman" w:cs="Times New Roman"/>
        </w:rPr>
        <w:t xml:space="preserve">Figure 7a shows the confusion matrix outlining the performance of our model in predicting which CC subregion was stimulated at each contact. The overall accuracy of the model was 75.5%. The classification accuracy was 78.9% for ACC contacts, 73.1% for MCC contacts, and 72% for PCC contacts. Figure 7b shows the predictor </w:t>
      </w:r>
      <w:r w:rsidR="00864ABF">
        <w:rPr>
          <w:rFonts w:ascii="Times New Roman" w:hAnsi="Times New Roman" w:cs="Times New Roman"/>
        </w:rPr>
        <w:lastRenderedPageBreak/>
        <w:t>strength of features ranked from highest to lowest. CCEP magnitude (RMS) was the highest predictor</w:t>
      </w:r>
      <w:r w:rsidR="00050AC2">
        <w:rPr>
          <w:rFonts w:ascii="Times New Roman" w:hAnsi="Times New Roman" w:cs="Times New Roman"/>
        </w:rPr>
        <w:t xml:space="preserve">, followed by each of the three spatial coordinates of the contacts. Measures of effective connectivity were all ranked in the top 50% of features for predictor strength. Notably, assumption-based waveform features, which are commonly used to characterize effective connectivity, had the lowest predictor strength. </w:t>
      </w:r>
      <w:r w:rsidR="00C921E1">
        <w:rPr>
          <w:rFonts w:ascii="Times New Roman" w:hAnsi="Times New Roman" w:cs="Times New Roman"/>
        </w:rPr>
        <w:t xml:space="preserve">Figure 7c shows the average contact classification accuracy across cortical regions. Most regions had high classification accuracy. The only regions with change or less than chance accuracy were in the hippocampus and amygdala. Correctly classified contacts showed significantly higher </w:t>
      </w:r>
      <w:r w:rsidR="00D30C6F">
        <w:rPr>
          <w:rFonts w:ascii="Times New Roman" w:hAnsi="Times New Roman" w:cs="Times New Roman"/>
        </w:rPr>
        <w:t xml:space="preserve">RMS </w:t>
      </w:r>
      <w:r w:rsidR="00262F4A">
        <w:rPr>
          <w:rFonts w:ascii="Times New Roman" w:hAnsi="Times New Roman" w:cs="Times New Roman"/>
        </w:rPr>
        <w:t xml:space="preserve">and Cohen’s d than incorrectly classified </w:t>
      </w:r>
      <w:r w:rsidR="00D30C6F">
        <w:rPr>
          <w:rFonts w:ascii="Times New Roman" w:hAnsi="Times New Roman" w:cs="Times New Roman"/>
        </w:rPr>
        <w:t>(</w:t>
      </w:r>
      <w:r w:rsidR="00262F4A">
        <w:rPr>
          <w:rFonts w:ascii="Times New Roman" w:hAnsi="Times New Roman" w:cs="Times New Roman"/>
        </w:rPr>
        <w:t xml:space="preserve">Figure 7d; </w:t>
      </w:r>
      <w:r w:rsidR="00D30C6F">
        <w:rPr>
          <w:rFonts w:ascii="Times New Roman" w:hAnsi="Times New Roman" w:cs="Times New Roman"/>
        </w:rPr>
        <w:t xml:space="preserve">mean </w:t>
      </w:r>
      <w:r w:rsidR="00D30C6F" w:rsidRPr="00BA421A">
        <w:rPr>
          <w:rFonts w:ascii="Times New Roman" w:hAnsi="Times New Roman" w:cs="Times New Roman"/>
        </w:rPr>
        <w:t>±</w:t>
      </w:r>
      <w:r w:rsidR="00262F4A">
        <w:rPr>
          <w:rFonts w:ascii="Times New Roman" w:hAnsi="Times New Roman" w:cs="Times New Roman"/>
        </w:rPr>
        <w:t xml:space="preserve">SD, correct RMS 0.49 </w:t>
      </w:r>
      <w:r w:rsidR="00262F4A" w:rsidRPr="00BA421A">
        <w:rPr>
          <w:rFonts w:ascii="Times New Roman" w:hAnsi="Times New Roman" w:cs="Times New Roman"/>
        </w:rPr>
        <w:t>±</w:t>
      </w:r>
      <w:r w:rsidR="00262F4A">
        <w:rPr>
          <w:rFonts w:ascii="Times New Roman" w:hAnsi="Times New Roman" w:cs="Times New Roman"/>
        </w:rPr>
        <w:t xml:space="preserve">0.72, incorrect RMS 0.32 </w:t>
      </w:r>
      <w:r w:rsidR="00262F4A" w:rsidRPr="00BA421A">
        <w:rPr>
          <w:rFonts w:ascii="Times New Roman" w:hAnsi="Times New Roman" w:cs="Times New Roman"/>
        </w:rPr>
        <w:t>±</w:t>
      </w:r>
      <w:r w:rsidR="00262F4A">
        <w:rPr>
          <w:rFonts w:ascii="Times New Roman" w:hAnsi="Times New Roman" w:cs="Times New Roman"/>
        </w:rPr>
        <w:t xml:space="preserve">0.31, Wilcoxon rank sum, </w:t>
      </w:r>
      <w:r w:rsidR="00262F4A" w:rsidRPr="00BD41AC">
        <w:rPr>
          <w:rFonts w:ascii="Times New Roman" w:hAnsi="Times New Roman" w:cs="Times New Roman"/>
        </w:rPr>
        <w:t>α</w:t>
      </w:r>
      <w:r w:rsidR="00262F4A">
        <w:rPr>
          <w:rFonts w:ascii="Times New Roman" w:hAnsi="Times New Roman" w:cs="Times New Roman"/>
        </w:rPr>
        <w:t xml:space="preserve"> = 0.05, p &lt; 0.0001; correct Cohen’s d 0.21 </w:t>
      </w:r>
      <w:r w:rsidR="00262F4A" w:rsidRPr="00BA421A">
        <w:rPr>
          <w:rFonts w:ascii="Times New Roman" w:hAnsi="Times New Roman" w:cs="Times New Roman"/>
        </w:rPr>
        <w:t>±</w:t>
      </w:r>
      <w:r w:rsidR="00262F4A">
        <w:rPr>
          <w:rFonts w:ascii="Times New Roman" w:hAnsi="Times New Roman" w:cs="Times New Roman"/>
        </w:rPr>
        <w:t xml:space="preserve">0.45, incorrect Cohen’s d 0.11 </w:t>
      </w:r>
      <w:r w:rsidR="00262F4A" w:rsidRPr="00BA421A">
        <w:rPr>
          <w:rFonts w:ascii="Times New Roman" w:hAnsi="Times New Roman" w:cs="Times New Roman"/>
        </w:rPr>
        <w:t>±</w:t>
      </w:r>
      <w:r w:rsidR="00262F4A">
        <w:rPr>
          <w:rFonts w:ascii="Times New Roman" w:hAnsi="Times New Roman" w:cs="Times New Roman"/>
        </w:rPr>
        <w:t>0.27, p &lt; 0.0001</w:t>
      </w:r>
      <w:r w:rsidR="00D30C6F">
        <w:rPr>
          <w:rFonts w:ascii="Times New Roman" w:hAnsi="Times New Roman" w:cs="Times New Roman"/>
        </w:rPr>
        <w:t>)</w:t>
      </w:r>
      <w:r w:rsidR="00262F4A">
        <w:rPr>
          <w:rFonts w:ascii="Times New Roman" w:hAnsi="Times New Roman" w:cs="Times New Roman"/>
        </w:rPr>
        <w:t xml:space="preserve">. Correctly classified contacts were </w:t>
      </w:r>
      <w:r w:rsidR="00F74DD0">
        <w:rPr>
          <w:rFonts w:ascii="Times New Roman" w:hAnsi="Times New Roman" w:cs="Times New Roman"/>
        </w:rPr>
        <w:t>also show</w:t>
      </w:r>
      <w:r w:rsidR="00021424">
        <w:rPr>
          <w:rFonts w:ascii="Times New Roman" w:hAnsi="Times New Roman" w:cs="Times New Roman"/>
        </w:rPr>
        <w:t>n</w:t>
      </w:r>
      <w:r w:rsidR="00F74DD0">
        <w:rPr>
          <w:rFonts w:ascii="Times New Roman" w:hAnsi="Times New Roman" w:cs="Times New Roman"/>
        </w:rPr>
        <w:t xml:space="preserve"> proportionately greater significance than incorrectly classified contacts for both RMS and Cohen’s d</w:t>
      </w:r>
      <w:r w:rsidR="00021424">
        <w:rPr>
          <w:rFonts w:ascii="Times New Roman" w:hAnsi="Times New Roman" w:cs="Times New Roman"/>
        </w:rPr>
        <w:t xml:space="preserve"> (Figure 7e; correct RMS 18.0%, incorrect RMS 9.27%; correct Cohen’s d 26.0% incorrect Cohen’s d 18.5%)</w:t>
      </w:r>
      <w:r w:rsidR="00F74DD0">
        <w:rPr>
          <w:rFonts w:ascii="Times New Roman" w:hAnsi="Times New Roman" w:cs="Times New Roman"/>
        </w:rPr>
        <w:t xml:space="preserve">. While this trend demonstrates </w:t>
      </w:r>
      <w:r w:rsidR="00021424">
        <w:rPr>
          <w:rFonts w:ascii="Times New Roman" w:hAnsi="Times New Roman" w:cs="Times New Roman"/>
        </w:rPr>
        <w:t xml:space="preserve">that statistical significance may play a role in representing effective connectivity, the overall classification accuracy across contacts was </w:t>
      </w:r>
      <w:r w:rsidR="00B7124E">
        <w:rPr>
          <w:rFonts w:ascii="Times New Roman" w:hAnsi="Times New Roman" w:cs="Times New Roman"/>
        </w:rPr>
        <w:t>substantially</w:t>
      </w:r>
      <w:r w:rsidR="00021424">
        <w:rPr>
          <w:rFonts w:ascii="Times New Roman" w:hAnsi="Times New Roman" w:cs="Times New Roman"/>
        </w:rPr>
        <w:t xml:space="preserve"> higher than the proportion of significant contacts across conditions (15.8% of contacts significant for RMS, 24.4% of contacts significant for Cohen’s d).</w:t>
      </w:r>
    </w:p>
    <w:p w14:paraId="64F2694A" w14:textId="77777777" w:rsidR="003579BA" w:rsidRDefault="003579BA">
      <w:pPr>
        <w:rPr>
          <w:rFonts w:ascii="Times New Roman" w:hAnsi="Times New Roman" w:cs="Times New Roman"/>
        </w:rPr>
      </w:pPr>
    </w:p>
    <w:p w14:paraId="573FA699" w14:textId="77777777" w:rsidR="00811C7B" w:rsidRDefault="00811C7B">
      <w:pPr>
        <w:rPr>
          <w:rFonts w:ascii="Times New Roman" w:hAnsi="Times New Roman" w:cs="Times New Roman"/>
        </w:rPr>
      </w:pPr>
    </w:p>
    <w:p w14:paraId="713F2E8A" w14:textId="4C44F69D" w:rsidR="001069B9" w:rsidRPr="00D050EF" w:rsidRDefault="001069B9">
      <w:pPr>
        <w:rPr>
          <w:rFonts w:ascii="Times New Roman" w:hAnsi="Times New Roman" w:cs="Times New Roman"/>
        </w:rPr>
      </w:pPr>
    </w:p>
    <w:sectPr w:rsidR="001069B9" w:rsidRPr="00D05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339B6"/>
    <w:multiLevelType w:val="hybridMultilevel"/>
    <w:tmpl w:val="BA8AC882"/>
    <w:lvl w:ilvl="0" w:tplc="B6CA0E3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2337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EF"/>
    <w:rsid w:val="00001AE0"/>
    <w:rsid w:val="000149E4"/>
    <w:rsid w:val="00020012"/>
    <w:rsid w:val="00021424"/>
    <w:rsid w:val="00050AC2"/>
    <w:rsid w:val="00071745"/>
    <w:rsid w:val="00094A55"/>
    <w:rsid w:val="000B26B8"/>
    <w:rsid w:val="000B695D"/>
    <w:rsid w:val="000D1778"/>
    <w:rsid w:val="001069B9"/>
    <w:rsid w:val="0016546D"/>
    <w:rsid w:val="001B4359"/>
    <w:rsid w:val="001C359D"/>
    <w:rsid w:val="001D7F02"/>
    <w:rsid w:val="00210041"/>
    <w:rsid w:val="0024718B"/>
    <w:rsid w:val="00262F4A"/>
    <w:rsid w:val="00284637"/>
    <w:rsid w:val="002878D3"/>
    <w:rsid w:val="002C7AC6"/>
    <w:rsid w:val="002E2487"/>
    <w:rsid w:val="003132AF"/>
    <w:rsid w:val="00314BD8"/>
    <w:rsid w:val="00315C36"/>
    <w:rsid w:val="00316D44"/>
    <w:rsid w:val="003579BA"/>
    <w:rsid w:val="00383111"/>
    <w:rsid w:val="003B206D"/>
    <w:rsid w:val="003B681D"/>
    <w:rsid w:val="003B7668"/>
    <w:rsid w:val="003C2AB8"/>
    <w:rsid w:val="003E0850"/>
    <w:rsid w:val="003F6F3E"/>
    <w:rsid w:val="004A2863"/>
    <w:rsid w:val="004C1057"/>
    <w:rsid w:val="004E4D9B"/>
    <w:rsid w:val="00507009"/>
    <w:rsid w:val="005217FB"/>
    <w:rsid w:val="00527A64"/>
    <w:rsid w:val="00527F40"/>
    <w:rsid w:val="00541AD8"/>
    <w:rsid w:val="00550ABA"/>
    <w:rsid w:val="00554AE2"/>
    <w:rsid w:val="00566348"/>
    <w:rsid w:val="0058178D"/>
    <w:rsid w:val="005928EB"/>
    <w:rsid w:val="00595248"/>
    <w:rsid w:val="005B1D48"/>
    <w:rsid w:val="005C5EE0"/>
    <w:rsid w:val="005D1857"/>
    <w:rsid w:val="005D2323"/>
    <w:rsid w:val="006151A9"/>
    <w:rsid w:val="00635E07"/>
    <w:rsid w:val="00660F60"/>
    <w:rsid w:val="00666602"/>
    <w:rsid w:val="006754EC"/>
    <w:rsid w:val="006A12B8"/>
    <w:rsid w:val="006B5B03"/>
    <w:rsid w:val="006D001E"/>
    <w:rsid w:val="00702100"/>
    <w:rsid w:val="00753ED0"/>
    <w:rsid w:val="0075576F"/>
    <w:rsid w:val="0078675E"/>
    <w:rsid w:val="007B3AAB"/>
    <w:rsid w:val="007B3B37"/>
    <w:rsid w:val="007D5CC3"/>
    <w:rsid w:val="007E4746"/>
    <w:rsid w:val="00807AF5"/>
    <w:rsid w:val="00811C7B"/>
    <w:rsid w:val="00861369"/>
    <w:rsid w:val="00861DD4"/>
    <w:rsid w:val="00864ABF"/>
    <w:rsid w:val="0086610B"/>
    <w:rsid w:val="00873130"/>
    <w:rsid w:val="00896C48"/>
    <w:rsid w:val="008F6A65"/>
    <w:rsid w:val="0091182A"/>
    <w:rsid w:val="00913023"/>
    <w:rsid w:val="00913F21"/>
    <w:rsid w:val="00915902"/>
    <w:rsid w:val="00924A49"/>
    <w:rsid w:val="00993957"/>
    <w:rsid w:val="009B02EC"/>
    <w:rsid w:val="009F02B5"/>
    <w:rsid w:val="00A14867"/>
    <w:rsid w:val="00A63810"/>
    <w:rsid w:val="00AA3D86"/>
    <w:rsid w:val="00AA3E23"/>
    <w:rsid w:val="00AB189D"/>
    <w:rsid w:val="00AD63A0"/>
    <w:rsid w:val="00AF61FE"/>
    <w:rsid w:val="00B01763"/>
    <w:rsid w:val="00B144BC"/>
    <w:rsid w:val="00B15EC7"/>
    <w:rsid w:val="00B22D5B"/>
    <w:rsid w:val="00B451D9"/>
    <w:rsid w:val="00B5301E"/>
    <w:rsid w:val="00B627F1"/>
    <w:rsid w:val="00B7124E"/>
    <w:rsid w:val="00B85D9E"/>
    <w:rsid w:val="00BA421A"/>
    <w:rsid w:val="00BB6DA9"/>
    <w:rsid w:val="00BC30C5"/>
    <w:rsid w:val="00BE1F62"/>
    <w:rsid w:val="00BE3A39"/>
    <w:rsid w:val="00C13E5E"/>
    <w:rsid w:val="00C3425B"/>
    <w:rsid w:val="00C41CF7"/>
    <w:rsid w:val="00C423FD"/>
    <w:rsid w:val="00C81ED3"/>
    <w:rsid w:val="00C921E1"/>
    <w:rsid w:val="00CB3A95"/>
    <w:rsid w:val="00CD393A"/>
    <w:rsid w:val="00D050EF"/>
    <w:rsid w:val="00D30C6F"/>
    <w:rsid w:val="00D35099"/>
    <w:rsid w:val="00D37663"/>
    <w:rsid w:val="00D63263"/>
    <w:rsid w:val="00D75434"/>
    <w:rsid w:val="00D8204E"/>
    <w:rsid w:val="00DD4780"/>
    <w:rsid w:val="00DF1294"/>
    <w:rsid w:val="00E00C5A"/>
    <w:rsid w:val="00E070E3"/>
    <w:rsid w:val="00E5547D"/>
    <w:rsid w:val="00E57E63"/>
    <w:rsid w:val="00EA4980"/>
    <w:rsid w:val="00EE6B1F"/>
    <w:rsid w:val="00F74DD0"/>
    <w:rsid w:val="00F9702E"/>
    <w:rsid w:val="00F9740A"/>
    <w:rsid w:val="00FB25DE"/>
    <w:rsid w:val="00FC1706"/>
    <w:rsid w:val="00FC5EFA"/>
    <w:rsid w:val="00FD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21B535"/>
  <w15:chartTrackingRefBased/>
  <w15:docId w15:val="{98A2453B-B6B5-744B-8754-FF8DE8B24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0EF"/>
    <w:rPr>
      <w:rFonts w:eastAsiaTheme="majorEastAsia" w:cstheme="majorBidi"/>
      <w:color w:val="272727" w:themeColor="text1" w:themeTint="D8"/>
    </w:rPr>
  </w:style>
  <w:style w:type="paragraph" w:styleId="Title">
    <w:name w:val="Title"/>
    <w:basedOn w:val="Normal"/>
    <w:next w:val="Normal"/>
    <w:link w:val="TitleChar"/>
    <w:uiPriority w:val="10"/>
    <w:qFormat/>
    <w:rsid w:val="00D05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0EF"/>
    <w:pPr>
      <w:spacing w:before="160"/>
      <w:jc w:val="center"/>
    </w:pPr>
    <w:rPr>
      <w:i/>
      <w:iCs/>
      <w:color w:val="404040" w:themeColor="text1" w:themeTint="BF"/>
    </w:rPr>
  </w:style>
  <w:style w:type="character" w:customStyle="1" w:styleId="QuoteChar">
    <w:name w:val="Quote Char"/>
    <w:basedOn w:val="DefaultParagraphFont"/>
    <w:link w:val="Quote"/>
    <w:uiPriority w:val="29"/>
    <w:rsid w:val="00D050EF"/>
    <w:rPr>
      <w:i/>
      <w:iCs/>
      <w:color w:val="404040" w:themeColor="text1" w:themeTint="BF"/>
    </w:rPr>
  </w:style>
  <w:style w:type="paragraph" w:styleId="ListParagraph">
    <w:name w:val="List Paragraph"/>
    <w:basedOn w:val="Normal"/>
    <w:uiPriority w:val="34"/>
    <w:qFormat/>
    <w:rsid w:val="00D050EF"/>
    <w:pPr>
      <w:ind w:left="720"/>
      <w:contextualSpacing/>
    </w:pPr>
  </w:style>
  <w:style w:type="character" w:styleId="IntenseEmphasis">
    <w:name w:val="Intense Emphasis"/>
    <w:basedOn w:val="DefaultParagraphFont"/>
    <w:uiPriority w:val="21"/>
    <w:qFormat/>
    <w:rsid w:val="00D050EF"/>
    <w:rPr>
      <w:i/>
      <w:iCs/>
      <w:color w:val="0F4761" w:themeColor="accent1" w:themeShade="BF"/>
    </w:rPr>
  </w:style>
  <w:style w:type="paragraph" w:styleId="IntenseQuote">
    <w:name w:val="Intense Quote"/>
    <w:basedOn w:val="Normal"/>
    <w:next w:val="Normal"/>
    <w:link w:val="IntenseQuoteChar"/>
    <w:uiPriority w:val="30"/>
    <w:qFormat/>
    <w:rsid w:val="00D0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0EF"/>
    <w:rPr>
      <w:i/>
      <w:iCs/>
      <w:color w:val="0F4761" w:themeColor="accent1" w:themeShade="BF"/>
    </w:rPr>
  </w:style>
  <w:style w:type="character" w:styleId="IntenseReference">
    <w:name w:val="Intense Reference"/>
    <w:basedOn w:val="DefaultParagraphFont"/>
    <w:uiPriority w:val="32"/>
    <w:qFormat/>
    <w:rsid w:val="00D05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1184</TotalTime>
  <Pages>7</Pages>
  <Words>3300</Words>
  <Characters>18810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35</cp:revision>
  <dcterms:created xsi:type="dcterms:W3CDTF">2025-06-11T20:40:00Z</dcterms:created>
  <dcterms:modified xsi:type="dcterms:W3CDTF">2025-07-29T04:53:00Z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id="LDfCo7eV"/&gt;&lt;style id="http://www.zotero.org/styles/science" hasBibliography="1" bibliographyStyleHasBeenSet="0"/&gt;&lt;prefs&gt;&lt;pref name="fieldType" value="Field"/&gt;&lt;/prefs&gt;&lt;/data&gt;</vt:lpwstr>
  </property>
</Properties>
</file>