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CCC6D" w14:textId="77777777" w:rsidR="0000268A" w:rsidRDefault="0000268A" w:rsidP="0000268A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對於「祭祀圈」的定義：祭祀圈以主祭神所在的廟宇為中心，而「村落型祭祀圈」的影響半徑約為</w:t>
      </w:r>
      <w:r>
        <w:rPr>
          <w:rFonts w:ascii="Lato" w:hAnsi="Lato"/>
          <w:color w:val="333333"/>
        </w:rPr>
        <w:t>2</w:t>
      </w:r>
      <w:r>
        <w:rPr>
          <w:rFonts w:ascii="Lato" w:hAnsi="Lato"/>
          <w:color w:val="333333"/>
        </w:rPr>
        <w:t>公里。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若全台舉辦盛大媽祖繞境活動，並且各地信眾均從社會網絡較為密切的「村落型祭祀圈」之中心廟宇出發，請利用提供的資料</w:t>
      </w:r>
      <w:r>
        <w:rPr>
          <w:rFonts w:ascii="Lato" w:hAnsi="Lato"/>
          <w:color w:val="333333"/>
        </w:rPr>
        <w:t>(temples.rar)</w:t>
      </w:r>
      <w:r>
        <w:rPr>
          <w:rFonts w:ascii="Lato" w:hAnsi="Lato"/>
          <w:color w:val="333333"/>
        </w:rPr>
        <w:t>，回答下列問題：</w:t>
      </w:r>
    </w:p>
    <w:p w14:paraId="171B388F" w14:textId="77777777" w:rsidR="0000268A" w:rsidRDefault="0000268A" w:rsidP="0000268A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以下題目以台灣本島為分析範圍；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若所有信仰媽祖的信眾皆從所屬祭祀圈之中心廟宇出發，要決定其中一間寺廟作為各地遶境團體匯流的折返點，如何使所有信眾的直線距離總和最小化？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承上題，若主辦單位決定改成另外搭設遶境大會中心，作為匯流折返點，同樣欲使所有信眾的起終直線距離總和最小化，其中心設置的位置應於何處？</w:t>
      </w:r>
      <w:r>
        <w:rPr>
          <w:rFonts w:ascii="Lato" w:hAnsi="Lato"/>
          <w:color w:val="333333"/>
        </w:rPr>
        <w:t>(</w:t>
      </w:r>
      <w:r>
        <w:rPr>
          <w:rFonts w:ascii="Lato" w:hAnsi="Lato"/>
          <w:color w:val="333333"/>
        </w:rPr>
        <w:t>鄉鎮名稱</w:t>
      </w:r>
      <w:r>
        <w:rPr>
          <w:rFonts w:ascii="Lato" w:hAnsi="Lato"/>
          <w:color w:val="333333"/>
        </w:rPr>
        <w:t>)</w:t>
      </w:r>
    </w:p>
    <w:p w14:paraId="0A5579F4" w14:textId="77777777" w:rsidR="0000268A" w:rsidRDefault="0000268A" w:rsidP="0000268A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以下題目以南部地區</w:t>
      </w:r>
      <w:r>
        <w:rPr>
          <w:rFonts w:ascii="Lato" w:hAnsi="Lato"/>
          <w:color w:val="333333"/>
        </w:rPr>
        <w:t>(</w:t>
      </w:r>
      <w:r>
        <w:rPr>
          <w:rFonts w:ascii="Lato" w:hAnsi="Lato"/>
          <w:color w:val="333333"/>
        </w:rPr>
        <w:t>嘉義、台南、高雄與屏東縣市</w:t>
      </w:r>
      <w:r>
        <w:rPr>
          <w:rFonts w:ascii="Lato" w:hAnsi="Lato"/>
          <w:color w:val="333333"/>
        </w:rPr>
        <w:t>)</w:t>
      </w:r>
      <w:r>
        <w:rPr>
          <w:rFonts w:ascii="Lato" w:hAnsi="Lato"/>
          <w:color w:val="333333"/>
        </w:rPr>
        <w:t>為分析範圍；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利用</w:t>
      </w:r>
      <w:r>
        <w:rPr>
          <w:rFonts w:ascii="Lato" w:hAnsi="Lato"/>
          <w:color w:val="333333"/>
        </w:rPr>
        <w:t>Quadrat analysis</w:t>
      </w:r>
      <w:r>
        <w:rPr>
          <w:rFonts w:ascii="Lato" w:hAnsi="Lato"/>
          <w:color w:val="333333"/>
        </w:rPr>
        <w:t>，以</w:t>
      </w:r>
      <w:r>
        <w:rPr>
          <w:rFonts w:ascii="Lato" w:hAnsi="Lato"/>
          <w:color w:val="333333"/>
        </w:rPr>
        <w:t>20 km x 20 km</w:t>
      </w:r>
      <w:r>
        <w:rPr>
          <w:rFonts w:ascii="Lato" w:hAnsi="Lato"/>
          <w:color w:val="333333"/>
        </w:rPr>
        <w:t>的網格，比較信仰「媽祖」與「觀音菩薩」的寺廟的空間群聚特性，並討論之。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利用</w:t>
      </w:r>
      <w:r>
        <w:rPr>
          <w:rFonts w:ascii="Lato" w:hAnsi="Lato"/>
          <w:color w:val="333333"/>
        </w:rPr>
        <w:t>Quadrat analysis</w:t>
      </w:r>
      <w:r>
        <w:rPr>
          <w:rFonts w:ascii="Lato" w:hAnsi="Lato"/>
          <w:color w:val="333333"/>
        </w:rPr>
        <w:t>，比較</w:t>
      </w:r>
      <w:r>
        <w:rPr>
          <w:rFonts w:ascii="Lato" w:hAnsi="Lato"/>
          <w:color w:val="333333"/>
        </w:rPr>
        <w:t>20 km x 20 km vs. 50 km x 50 km</w:t>
      </w:r>
      <w:r>
        <w:rPr>
          <w:rFonts w:ascii="Lato" w:hAnsi="Lato"/>
          <w:color w:val="333333"/>
        </w:rPr>
        <w:t>的網格，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計算信仰「媽祖」寺廟的空間群聚特性的差異，並討論網格尺度對於檢定空間群聚之影響。</w:t>
      </w:r>
    </w:p>
    <w:p w14:paraId="1AB7F69C" w14:textId="77777777" w:rsidR="00043211" w:rsidRPr="0000268A" w:rsidRDefault="00043211" w:rsidP="0000268A"/>
    <w:sectPr w:rsidR="00043211" w:rsidRPr="000026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EE"/>
    <w:rsid w:val="0000268A"/>
    <w:rsid w:val="00043211"/>
    <w:rsid w:val="007C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81330-0DE3-47BF-884D-D3D28BCC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0268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4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2</cp:revision>
  <dcterms:created xsi:type="dcterms:W3CDTF">2025-12-17T06:59:00Z</dcterms:created>
  <dcterms:modified xsi:type="dcterms:W3CDTF">2025-12-17T06:59:00Z</dcterms:modified>
</cp:coreProperties>
</file>