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459DF9A" w14:textId="77777777" w:rsidR="00E11836" w:rsidRPr="00443F8F" w:rsidRDefault="00E11836" w:rsidP="00E11836">
      <w:pPr>
        <w:rPr>
          <w:rFonts w:ascii="Lato" w:eastAsia="新細明體" w:hAnsi="Lato" w:cs="新細明體"/>
          <w:b/>
          <w:bCs/>
          <w:color w:val="333333"/>
          <w:kern w:val="0"/>
          <w:szCs w:val="24"/>
        </w:rPr>
      </w:pPr>
      <w:r w:rsidRPr="00443F8F">
        <w:rPr>
          <w:rFonts w:ascii="Lato" w:eastAsia="新細明體" w:hAnsi="Lato" w:cs="新細明體"/>
          <w:b/>
          <w:bCs/>
          <w:color w:val="333333"/>
          <w:kern w:val="0"/>
          <w:szCs w:val="24"/>
        </w:rPr>
        <w:t>Assignment: Calculating Population Centroids of Counties and Cities</w:t>
      </w:r>
    </w:p>
    <w:p w14:paraId="06E3C34F" w14:textId="77777777" w:rsidR="00E11836" w:rsidRPr="00E11836" w:rsidRDefault="00E11836" w:rsidP="00E11836">
      <w:pPr>
        <w:rPr>
          <w:rFonts w:ascii="Lato" w:eastAsia="新細明體" w:hAnsi="Lato" w:cs="新細明體"/>
          <w:color w:val="333333"/>
          <w:kern w:val="0"/>
          <w:szCs w:val="24"/>
        </w:rPr>
      </w:pPr>
    </w:p>
    <w:p w14:paraId="6AC84F31" w14:textId="77777777" w:rsidR="00E11836" w:rsidRPr="00E11836" w:rsidRDefault="00E11836" w:rsidP="00E11836">
      <w:pPr>
        <w:pStyle w:val="a7"/>
        <w:numPr>
          <w:ilvl w:val="0"/>
          <w:numId w:val="1"/>
        </w:numPr>
        <w:ind w:leftChars="0"/>
        <w:rPr>
          <w:rFonts w:ascii="Lato" w:eastAsia="新細明體" w:hAnsi="Lato" w:cs="新細明體"/>
          <w:color w:val="333333"/>
          <w:kern w:val="0"/>
          <w:szCs w:val="24"/>
        </w:rPr>
      </w:pPr>
      <w:r w:rsidRPr="00E11836">
        <w:rPr>
          <w:rFonts w:ascii="Lato" w:eastAsia="新細明體" w:hAnsi="Lato" w:cs="新細明體"/>
          <w:color w:val="333333"/>
          <w:kern w:val="0"/>
          <w:szCs w:val="24"/>
        </w:rPr>
        <w:t>Generate the boundary map of Taiwan’s counties and cities, and compute the geometric centroid for each county/city.</w:t>
      </w:r>
    </w:p>
    <w:p w14:paraId="2192EC0F" w14:textId="77777777" w:rsidR="00E11836" w:rsidRPr="00E11836" w:rsidRDefault="00E11836" w:rsidP="00E11836">
      <w:pPr>
        <w:rPr>
          <w:rFonts w:ascii="Lato" w:eastAsia="新細明體" w:hAnsi="Lato" w:cs="新細明體"/>
          <w:color w:val="333333"/>
          <w:kern w:val="0"/>
          <w:szCs w:val="24"/>
        </w:rPr>
      </w:pPr>
    </w:p>
    <w:p w14:paraId="1C76CC99" w14:textId="77777777" w:rsidR="00E11836" w:rsidRPr="00E11836" w:rsidRDefault="00E11836" w:rsidP="00E11836">
      <w:pPr>
        <w:pStyle w:val="a7"/>
        <w:numPr>
          <w:ilvl w:val="0"/>
          <w:numId w:val="1"/>
        </w:numPr>
        <w:ind w:leftChars="0"/>
        <w:rPr>
          <w:rFonts w:ascii="Lato" w:eastAsia="新細明體" w:hAnsi="Lato" w:cs="新細明體"/>
          <w:color w:val="333333"/>
          <w:kern w:val="0"/>
          <w:szCs w:val="24"/>
        </w:rPr>
      </w:pPr>
      <w:r w:rsidRPr="00E11836">
        <w:rPr>
          <w:rFonts w:ascii="Lato" w:eastAsia="新細明體" w:hAnsi="Lato" w:cs="新細明體"/>
          <w:color w:val="333333"/>
          <w:kern w:val="0"/>
          <w:szCs w:val="24"/>
        </w:rPr>
        <w:t>Using township-level population data, calculate the population-weighted centroid for each county/city.</w:t>
      </w:r>
    </w:p>
    <w:p w14:paraId="1493D88F" w14:textId="77777777" w:rsidR="00E11836" w:rsidRPr="00E11836" w:rsidRDefault="00E11836" w:rsidP="00E11836">
      <w:pPr>
        <w:rPr>
          <w:rFonts w:ascii="Lato" w:eastAsia="新細明體" w:hAnsi="Lato" w:cs="新細明體"/>
          <w:color w:val="333333"/>
          <w:kern w:val="0"/>
          <w:szCs w:val="24"/>
        </w:rPr>
      </w:pPr>
    </w:p>
    <w:p w14:paraId="06E7AAAA" w14:textId="77777777" w:rsidR="00E11836" w:rsidRPr="00E11836" w:rsidRDefault="00E11836" w:rsidP="00E11836">
      <w:pPr>
        <w:pStyle w:val="a7"/>
        <w:numPr>
          <w:ilvl w:val="0"/>
          <w:numId w:val="1"/>
        </w:numPr>
        <w:ind w:leftChars="0"/>
        <w:rPr>
          <w:rFonts w:ascii="Lato" w:eastAsia="新細明體" w:hAnsi="Lato" w:cs="新細明體"/>
          <w:color w:val="333333"/>
          <w:kern w:val="0"/>
          <w:szCs w:val="24"/>
        </w:rPr>
      </w:pPr>
      <w:r w:rsidRPr="00E11836">
        <w:rPr>
          <w:rFonts w:ascii="Lato" w:eastAsia="新細明體" w:hAnsi="Lato" w:cs="新細明體"/>
          <w:color w:val="333333"/>
          <w:kern w:val="0"/>
          <w:szCs w:val="24"/>
        </w:rPr>
        <w:t>Compare and analyze the differences between the geometric centroids and the population-weighted centroids.</w:t>
      </w:r>
    </w:p>
    <w:p w14:paraId="532DF595" w14:textId="77777777" w:rsidR="00FA20FB" w:rsidRPr="00E11836" w:rsidRDefault="00FA20FB"/>
    <w:sectPr w:rsidR="00FA20FB" w:rsidRPr="00E11836">
      <w:pgSz w:w="11906" w:h="16838"/>
      <w:pgMar w:top="1440" w:right="1800" w:bottom="1440" w:left="1800" w:header="851" w:footer="992" w:gutter="0"/>
      <w:cols w:space="425"/>
      <w:docGrid w:type="lines"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3BC5932E" w14:textId="77777777" w:rsidR="000B23FD" w:rsidRDefault="000B23FD" w:rsidP="00C9474C">
      <w:r>
        <w:separator/>
      </w:r>
    </w:p>
  </w:endnote>
  <w:endnote w:type="continuationSeparator" w:id="0">
    <w:p w14:paraId="571E0FEC" w14:textId="77777777" w:rsidR="000B23FD" w:rsidRDefault="000B23FD" w:rsidP="00C9474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Lato">
    <w:altName w:val="Lato"/>
    <w:charset w:val="00"/>
    <w:family w:val="swiss"/>
    <w:pitch w:val="variable"/>
    <w:sig w:usb0="E10002FF" w:usb1="5000ECFF" w:usb2="00000021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600A7E3F" w14:textId="77777777" w:rsidR="000B23FD" w:rsidRDefault="000B23FD" w:rsidP="00C9474C">
      <w:r>
        <w:separator/>
      </w:r>
    </w:p>
  </w:footnote>
  <w:footnote w:type="continuationSeparator" w:id="0">
    <w:p w14:paraId="6B9A3491" w14:textId="77777777" w:rsidR="000B23FD" w:rsidRDefault="000B23FD" w:rsidP="00C9474C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2CB545B5"/>
    <w:multiLevelType w:val="hybridMultilevel"/>
    <w:tmpl w:val="D250BFEA"/>
    <w:lvl w:ilvl="0" w:tplc="0409000F">
      <w:start w:val="1"/>
      <w:numFmt w:val="decimal"/>
      <w:lvlText w:val="%1."/>
      <w:lvlJc w:val="left"/>
      <w:pPr>
        <w:ind w:left="480" w:hanging="480"/>
      </w:p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bordersDoNotSurroundHeader/>
  <w:bordersDoNotSurroundFooter/>
  <w:proofState w:spelling="clean" w:grammar="clean"/>
  <w:defaultTabStop w:val="480"/>
  <w:displayHorizontalDrawingGridEvery w:val="0"/>
  <w:displayVerticalDrawingGridEvery w:val="2"/>
  <w:characterSpacingControl w:val="compressPunctuation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23B01"/>
    <w:rsid w:val="000B23FD"/>
    <w:rsid w:val="00323B01"/>
    <w:rsid w:val="00443F8F"/>
    <w:rsid w:val="00C9474C"/>
    <w:rsid w:val="00D6001B"/>
    <w:rsid w:val="00E11836"/>
    <w:rsid w:val="00FA20F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7F7A2EC8"/>
  <w15:chartTrackingRefBased/>
  <w15:docId w15:val="{85EFDFA5-2006-4445-A0DD-C1383103EE2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4"/>
        <w:szCs w:val="22"/>
        <w:lang w:val="en-US" w:eastAsia="zh-TW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C9474C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4">
    <w:name w:val="頁首 字元"/>
    <w:basedOn w:val="a0"/>
    <w:link w:val="a3"/>
    <w:uiPriority w:val="99"/>
    <w:rsid w:val="00C9474C"/>
    <w:rPr>
      <w:sz w:val="20"/>
      <w:szCs w:val="20"/>
    </w:rPr>
  </w:style>
  <w:style w:type="paragraph" w:styleId="a5">
    <w:name w:val="footer"/>
    <w:basedOn w:val="a"/>
    <w:link w:val="a6"/>
    <w:uiPriority w:val="99"/>
    <w:unhideWhenUsed/>
    <w:rsid w:val="00C9474C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6">
    <w:name w:val="頁尾 字元"/>
    <w:basedOn w:val="a0"/>
    <w:link w:val="a5"/>
    <w:uiPriority w:val="99"/>
    <w:rsid w:val="00C9474C"/>
    <w:rPr>
      <w:sz w:val="20"/>
      <w:szCs w:val="20"/>
    </w:rPr>
  </w:style>
  <w:style w:type="paragraph" w:styleId="Web">
    <w:name w:val="Normal (Web)"/>
    <w:basedOn w:val="a"/>
    <w:uiPriority w:val="99"/>
    <w:semiHidden/>
    <w:unhideWhenUsed/>
    <w:rsid w:val="00C9474C"/>
    <w:pPr>
      <w:widowControl/>
      <w:spacing w:before="100" w:beforeAutospacing="1" w:after="100" w:afterAutospacing="1"/>
    </w:pPr>
    <w:rPr>
      <w:rFonts w:ascii="新細明體" w:eastAsia="新細明體" w:hAnsi="新細明體" w:cs="新細明體"/>
      <w:kern w:val="0"/>
      <w:szCs w:val="24"/>
    </w:rPr>
  </w:style>
  <w:style w:type="paragraph" w:styleId="a7">
    <w:name w:val="List Paragraph"/>
    <w:basedOn w:val="a"/>
    <w:uiPriority w:val="34"/>
    <w:qFormat/>
    <w:rsid w:val="00E11836"/>
    <w:pPr>
      <w:ind w:leftChars="200" w:left="48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429156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75530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59</Words>
  <Characters>339</Characters>
  <Application>Microsoft Office Word</Application>
  <DocSecurity>0</DocSecurity>
  <Lines>2</Lines>
  <Paragraphs>1</Paragraphs>
  <ScaleCrop>false</ScaleCrop>
  <Company/>
  <LinksUpToDate>false</LinksUpToDate>
  <CharactersWithSpaces>397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Szu-Tsai Liao</dc:creator>
  <cp:keywords/>
  <dc:description/>
  <cp:lastModifiedBy>Szu-Tsai Liao</cp:lastModifiedBy>
  <cp:revision>4</cp:revision>
  <dcterms:created xsi:type="dcterms:W3CDTF">2025-12-17T06:44:00Z</dcterms:created>
  <dcterms:modified xsi:type="dcterms:W3CDTF">2025-12-26T15:06:00Z</dcterms:modified>
</cp:coreProperties>
</file>