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2A708" w14:textId="1A68BADB" w:rsidR="00A75DA3" w:rsidRDefault="004F7D46" w:rsidP="004F7D46">
      <w:pPr>
        <w:pStyle w:val="Titel"/>
      </w:pPr>
      <w:r>
        <w:t>Exercise 14-2</w:t>
      </w:r>
    </w:p>
    <w:p w14:paraId="3ED511F1" w14:textId="38E6EB58" w:rsidR="004F7D46" w:rsidRPr="004F7D46" w:rsidRDefault="007B2377" w:rsidP="004F7D46">
      <w:r>
        <w:t>Afprøvet på map eksemplet i processing. Eneste forskel var fps’en. Med OpenGL, blev fps’en faldet lidt.</w:t>
      </w:r>
    </w:p>
    <w:sectPr w:rsidR="004F7D46" w:rsidRPr="004F7D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1B"/>
    <w:rsid w:val="004F7D46"/>
    <w:rsid w:val="007B2377"/>
    <w:rsid w:val="007E141B"/>
    <w:rsid w:val="00A7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CBE63"/>
  <w15:chartTrackingRefBased/>
  <w15:docId w15:val="{B50BF039-7D45-4932-901C-5C777B07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F7D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7D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2020-10-02T20:21:00Z</dcterms:created>
  <dcterms:modified xsi:type="dcterms:W3CDTF">2020-10-02T21:05:00Z</dcterms:modified>
</cp:coreProperties>
</file>