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28D" w:rsidRDefault="00675B5A">
      <w:pPr>
        <w:contextualSpacing w:val="0"/>
        <w:rPr>
          <w:b/>
          <w:sz w:val="28"/>
          <w:szCs w:val="28"/>
        </w:rPr>
      </w:pPr>
      <w:r>
        <w:rPr>
          <w:b/>
          <w:sz w:val="28"/>
          <w:szCs w:val="28"/>
        </w:rPr>
        <w:t xml:space="preserve">Ata </w:t>
      </w:r>
    </w:p>
    <w:p w:rsidR="00E2328D" w:rsidRDefault="00675B5A">
      <w:pPr>
        <w:contextualSpacing w:val="0"/>
      </w:pPr>
      <w:proofErr w:type="spellStart"/>
      <w:r>
        <w:rPr>
          <w:b/>
          <w:sz w:val="28"/>
          <w:szCs w:val="28"/>
        </w:rPr>
        <w:t>Refª</w:t>
      </w:r>
      <w:proofErr w:type="spellEnd"/>
      <w:r>
        <w:t>: PIUC_ATA_INSPEÇÃO_DE_PROCESSOS_DE_AMBIENTE_16-11-2018_v1.0</w:t>
      </w:r>
    </w:p>
    <w:p w:rsidR="00E2328D" w:rsidRDefault="00675B5A">
      <w:pPr>
        <w:contextualSpacing w:val="0"/>
      </w:pPr>
      <w:proofErr w:type="spellStart"/>
      <w:r>
        <w:rPr>
          <w:b/>
          <w:sz w:val="28"/>
          <w:szCs w:val="28"/>
        </w:rPr>
        <w:t>Projecto</w:t>
      </w:r>
      <w:proofErr w:type="spellEnd"/>
      <w:r>
        <w:t>: PIUC</w:t>
      </w:r>
    </w:p>
    <w:p w:rsidR="00E2328D" w:rsidRDefault="00675B5A">
      <w:pPr>
        <w:contextualSpacing w:val="0"/>
      </w:pPr>
      <w:r>
        <w:rPr>
          <w:b/>
          <w:sz w:val="28"/>
          <w:szCs w:val="28"/>
        </w:rPr>
        <w:t>Data</w:t>
      </w:r>
      <w:r w:rsidR="00520704">
        <w:t>: 15</w:t>
      </w:r>
      <w:r>
        <w:t xml:space="preserve"> </w:t>
      </w:r>
      <w:r>
        <w:rPr>
          <w:i/>
        </w:rPr>
        <w:t>de</w:t>
      </w:r>
      <w:r>
        <w:t xml:space="preserve"> </w:t>
      </w:r>
      <w:r w:rsidR="005B2C41">
        <w:t>novembro</w:t>
      </w:r>
      <w:r>
        <w:t xml:space="preserve"> </w:t>
      </w:r>
      <w:r>
        <w:rPr>
          <w:i/>
        </w:rPr>
        <w:t xml:space="preserve">de </w:t>
      </w:r>
      <w:r>
        <w:t xml:space="preserve">2018 </w:t>
      </w:r>
      <w:r>
        <w:rPr>
          <w:i/>
        </w:rPr>
        <w:t>pelas</w:t>
      </w:r>
      <w:r>
        <w:t xml:space="preserve"> </w:t>
      </w:r>
      <w:r w:rsidR="00520704">
        <w:t>18</w:t>
      </w:r>
      <w:r>
        <w:t>:</w:t>
      </w:r>
      <w:r w:rsidR="00520704">
        <w:t>00</w:t>
      </w:r>
      <w:r>
        <w:t xml:space="preserve"> / </w:t>
      </w:r>
      <w:r>
        <w:rPr>
          <w:i/>
        </w:rPr>
        <w:t>Término</w:t>
      </w:r>
      <w:r>
        <w:t xml:space="preserve">: </w:t>
      </w:r>
      <w:r w:rsidR="00520704">
        <w:t>20</w:t>
      </w:r>
      <w:r>
        <w:t>:</w:t>
      </w:r>
      <w:r w:rsidR="00520704">
        <w:t>00</w:t>
      </w:r>
    </w:p>
    <w:p w:rsidR="00E2328D" w:rsidRDefault="00675B5A">
      <w:pPr>
        <w:contextualSpacing w:val="0"/>
        <w:rPr>
          <w:sz w:val="28"/>
          <w:szCs w:val="28"/>
        </w:rPr>
      </w:pPr>
      <w:r>
        <w:rPr>
          <w:b/>
          <w:sz w:val="28"/>
          <w:szCs w:val="28"/>
        </w:rPr>
        <w:t>Local</w:t>
      </w:r>
      <w:r>
        <w:rPr>
          <w:sz w:val="28"/>
          <w:szCs w:val="28"/>
        </w:rPr>
        <w:t xml:space="preserve">: </w:t>
      </w:r>
      <w:r w:rsidR="004E7E3F" w:rsidRPr="009E397D">
        <w:t>sala A6 (</w:t>
      </w:r>
      <w:r w:rsidR="00691A33" w:rsidRPr="009E397D">
        <w:t>antiga biblioteca)</w:t>
      </w:r>
      <w:r w:rsidR="004E7E3F">
        <w:rPr>
          <w:sz w:val="28"/>
          <w:szCs w:val="28"/>
        </w:rPr>
        <w:t xml:space="preserve"> </w:t>
      </w:r>
    </w:p>
    <w:p w:rsidR="00E2328D" w:rsidRDefault="00675B5A">
      <w:pPr>
        <w:contextualSpacing w:val="0"/>
        <w:rPr>
          <w:sz w:val="28"/>
          <w:szCs w:val="28"/>
        </w:rPr>
      </w:pPr>
      <w:r>
        <w:rPr>
          <w:b/>
          <w:sz w:val="28"/>
          <w:szCs w:val="28"/>
        </w:rPr>
        <w:t xml:space="preserve">Nº </w:t>
      </w:r>
      <w:proofErr w:type="spellStart"/>
      <w:r>
        <w:rPr>
          <w:b/>
          <w:sz w:val="28"/>
          <w:szCs w:val="28"/>
        </w:rPr>
        <w:t>págs</w:t>
      </w:r>
      <w:proofErr w:type="spellEnd"/>
      <w:r>
        <w:rPr>
          <w:sz w:val="28"/>
          <w:szCs w:val="28"/>
        </w:rPr>
        <w:t>:</w:t>
      </w:r>
      <w:r w:rsidR="00333753">
        <w:rPr>
          <w:sz w:val="28"/>
          <w:szCs w:val="28"/>
        </w:rPr>
        <w:t xml:space="preserve"> </w:t>
      </w:r>
      <w:r w:rsidR="00344326">
        <w:t>3</w:t>
      </w:r>
    </w:p>
    <w:p w:rsidR="00E2328D" w:rsidRDefault="00675B5A">
      <w:pPr>
        <w:contextualSpacing w:val="0"/>
      </w:pPr>
      <w:r>
        <w:rPr>
          <w:b/>
          <w:sz w:val="28"/>
          <w:szCs w:val="28"/>
        </w:rPr>
        <w:t>Autor</w:t>
      </w:r>
      <w:r>
        <w:rPr>
          <w:sz w:val="28"/>
          <w:szCs w:val="28"/>
        </w:rPr>
        <w:t>:</w:t>
      </w:r>
      <w:r>
        <w:t xml:space="preserve"> </w:t>
      </w:r>
      <w:r>
        <w:tab/>
        <w:t>Rui Rocha</w:t>
      </w:r>
    </w:p>
    <w:p w:rsidR="00E2328D" w:rsidRDefault="00675B5A">
      <w:pPr>
        <w:contextualSpacing w:val="0"/>
      </w:pPr>
      <w:r>
        <w:tab/>
      </w:r>
      <w:r>
        <w:tab/>
        <w:t>rui.miguel.rocha21@gmail.com</w:t>
      </w:r>
    </w:p>
    <w:p w:rsidR="00E2328D" w:rsidRDefault="00E2328D">
      <w:pPr>
        <w:contextualSpacing w:val="0"/>
      </w:pPr>
    </w:p>
    <w:p w:rsidR="00E2328D" w:rsidRDefault="00675B5A">
      <w:pPr>
        <w:contextualSpacing w:val="0"/>
      </w:pPr>
      <w:r>
        <w:rPr>
          <w:b/>
          <w:sz w:val="28"/>
          <w:szCs w:val="28"/>
        </w:rPr>
        <w:t>Presentes</w:t>
      </w:r>
      <w:r>
        <w:rPr>
          <w:sz w:val="28"/>
          <w:szCs w:val="28"/>
        </w:rPr>
        <w:t>:</w:t>
      </w:r>
    </w:p>
    <w:tbl>
      <w:tblPr>
        <w:tblStyle w:val="a"/>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485"/>
        <w:gridCol w:w="1935"/>
        <w:gridCol w:w="4650"/>
      </w:tblGrid>
      <w:tr w:rsidR="00E2328D">
        <w:tc>
          <w:tcPr>
            <w:tcW w:w="960" w:type="dxa"/>
            <w:shd w:val="clear" w:color="auto" w:fill="auto"/>
            <w:tcMar>
              <w:top w:w="100" w:type="dxa"/>
              <w:left w:w="100" w:type="dxa"/>
              <w:bottom w:w="100" w:type="dxa"/>
              <w:right w:w="100" w:type="dxa"/>
            </w:tcMar>
          </w:tcPr>
          <w:p w:rsidR="00E2328D" w:rsidRDefault="00675B5A">
            <w:pPr>
              <w:widowControl w:val="0"/>
              <w:spacing w:line="240" w:lineRule="auto"/>
              <w:contextualSpacing w:val="0"/>
              <w:rPr>
                <w:b/>
              </w:rPr>
            </w:pPr>
            <w:r>
              <w:rPr>
                <w:b/>
              </w:rPr>
              <w:t>Iniciais</w:t>
            </w:r>
          </w:p>
        </w:tc>
        <w:tc>
          <w:tcPr>
            <w:tcW w:w="1485" w:type="dxa"/>
            <w:shd w:val="clear" w:color="auto" w:fill="auto"/>
            <w:tcMar>
              <w:top w:w="100" w:type="dxa"/>
              <w:left w:w="100" w:type="dxa"/>
              <w:bottom w:w="100" w:type="dxa"/>
              <w:right w:w="100" w:type="dxa"/>
            </w:tcMar>
          </w:tcPr>
          <w:p w:rsidR="00E2328D" w:rsidRDefault="00675B5A">
            <w:pPr>
              <w:widowControl w:val="0"/>
              <w:spacing w:line="240" w:lineRule="auto"/>
              <w:contextualSpacing w:val="0"/>
              <w:rPr>
                <w:b/>
              </w:rPr>
            </w:pPr>
            <w:r>
              <w:rPr>
                <w:b/>
              </w:rPr>
              <w:t>Instituição</w:t>
            </w:r>
          </w:p>
        </w:tc>
        <w:tc>
          <w:tcPr>
            <w:tcW w:w="1935" w:type="dxa"/>
            <w:shd w:val="clear" w:color="auto" w:fill="auto"/>
            <w:tcMar>
              <w:top w:w="100" w:type="dxa"/>
              <w:left w:w="100" w:type="dxa"/>
              <w:bottom w:w="100" w:type="dxa"/>
              <w:right w:w="100" w:type="dxa"/>
            </w:tcMar>
          </w:tcPr>
          <w:p w:rsidR="00E2328D" w:rsidRDefault="00675B5A">
            <w:pPr>
              <w:widowControl w:val="0"/>
              <w:spacing w:line="240" w:lineRule="auto"/>
              <w:contextualSpacing w:val="0"/>
              <w:rPr>
                <w:b/>
              </w:rPr>
            </w:pPr>
            <w:r>
              <w:rPr>
                <w:b/>
              </w:rPr>
              <w:t>Nome</w:t>
            </w:r>
          </w:p>
        </w:tc>
        <w:tc>
          <w:tcPr>
            <w:tcW w:w="4650" w:type="dxa"/>
            <w:shd w:val="clear" w:color="auto" w:fill="auto"/>
            <w:tcMar>
              <w:top w:w="100" w:type="dxa"/>
              <w:left w:w="100" w:type="dxa"/>
              <w:bottom w:w="100" w:type="dxa"/>
              <w:right w:w="100" w:type="dxa"/>
            </w:tcMar>
          </w:tcPr>
          <w:p w:rsidR="00E2328D" w:rsidRDefault="00675B5A">
            <w:pPr>
              <w:widowControl w:val="0"/>
              <w:spacing w:line="240" w:lineRule="auto"/>
              <w:contextualSpacing w:val="0"/>
              <w:rPr>
                <w:b/>
              </w:rPr>
            </w:pPr>
            <w:r>
              <w:rPr>
                <w:b/>
              </w:rPr>
              <w:t>e-mail</w:t>
            </w:r>
          </w:p>
        </w:tc>
      </w:tr>
      <w:tr w:rsidR="00E2328D">
        <w:tc>
          <w:tcPr>
            <w:tcW w:w="960" w:type="dxa"/>
            <w:shd w:val="clear" w:color="auto" w:fill="auto"/>
            <w:tcMar>
              <w:top w:w="100" w:type="dxa"/>
              <w:left w:w="100" w:type="dxa"/>
              <w:bottom w:w="100" w:type="dxa"/>
              <w:right w:w="100" w:type="dxa"/>
            </w:tcMar>
          </w:tcPr>
          <w:p w:rsidR="00E2328D" w:rsidRDefault="00675B5A">
            <w:pPr>
              <w:widowControl w:val="0"/>
              <w:spacing w:line="240" w:lineRule="auto"/>
              <w:contextualSpacing w:val="0"/>
            </w:pPr>
            <w:r>
              <w:t>RR</w:t>
            </w:r>
          </w:p>
        </w:tc>
        <w:tc>
          <w:tcPr>
            <w:tcW w:w="1485" w:type="dxa"/>
            <w:shd w:val="clear" w:color="auto" w:fill="auto"/>
            <w:tcMar>
              <w:top w:w="100" w:type="dxa"/>
              <w:left w:w="100" w:type="dxa"/>
              <w:bottom w:w="100" w:type="dxa"/>
              <w:right w:w="100" w:type="dxa"/>
            </w:tcMar>
          </w:tcPr>
          <w:p w:rsidR="00E2328D" w:rsidRDefault="00675B5A">
            <w:pPr>
              <w:widowControl w:val="0"/>
              <w:spacing w:line="240" w:lineRule="auto"/>
              <w:contextualSpacing w:val="0"/>
            </w:pPr>
            <w:r>
              <w:t>PIUC</w:t>
            </w:r>
          </w:p>
        </w:tc>
        <w:tc>
          <w:tcPr>
            <w:tcW w:w="1935" w:type="dxa"/>
            <w:shd w:val="clear" w:color="auto" w:fill="auto"/>
            <w:tcMar>
              <w:top w:w="100" w:type="dxa"/>
              <w:left w:w="100" w:type="dxa"/>
              <w:bottom w:w="100" w:type="dxa"/>
              <w:right w:w="100" w:type="dxa"/>
            </w:tcMar>
          </w:tcPr>
          <w:p w:rsidR="00E2328D" w:rsidRDefault="00675B5A">
            <w:pPr>
              <w:widowControl w:val="0"/>
              <w:spacing w:line="240" w:lineRule="auto"/>
              <w:contextualSpacing w:val="0"/>
            </w:pPr>
            <w:r>
              <w:t>Rui Rocha</w:t>
            </w:r>
          </w:p>
        </w:tc>
        <w:tc>
          <w:tcPr>
            <w:tcW w:w="4650" w:type="dxa"/>
            <w:shd w:val="clear" w:color="auto" w:fill="auto"/>
            <w:tcMar>
              <w:top w:w="100" w:type="dxa"/>
              <w:left w:w="100" w:type="dxa"/>
              <w:bottom w:w="100" w:type="dxa"/>
              <w:right w:w="100" w:type="dxa"/>
            </w:tcMar>
          </w:tcPr>
          <w:p w:rsidR="00E2328D" w:rsidRDefault="00675B5A">
            <w:pPr>
              <w:contextualSpacing w:val="0"/>
            </w:pPr>
            <w:r>
              <w:t>rui.miguel.rocha21@gmail.com</w:t>
            </w:r>
          </w:p>
        </w:tc>
      </w:tr>
      <w:tr w:rsidR="00E2328D">
        <w:tc>
          <w:tcPr>
            <w:tcW w:w="960" w:type="dxa"/>
            <w:shd w:val="clear" w:color="auto" w:fill="auto"/>
            <w:tcMar>
              <w:top w:w="100" w:type="dxa"/>
              <w:left w:w="100" w:type="dxa"/>
              <w:bottom w:w="100" w:type="dxa"/>
              <w:right w:w="100" w:type="dxa"/>
            </w:tcMar>
          </w:tcPr>
          <w:p w:rsidR="00E2328D" w:rsidRDefault="00520704">
            <w:pPr>
              <w:widowControl w:val="0"/>
              <w:spacing w:line="240" w:lineRule="auto"/>
              <w:contextualSpacing w:val="0"/>
            </w:pPr>
            <w:r>
              <w:t>IM</w:t>
            </w:r>
          </w:p>
        </w:tc>
        <w:tc>
          <w:tcPr>
            <w:tcW w:w="1485" w:type="dxa"/>
            <w:shd w:val="clear" w:color="auto" w:fill="auto"/>
            <w:tcMar>
              <w:top w:w="100" w:type="dxa"/>
              <w:left w:w="100" w:type="dxa"/>
              <w:bottom w:w="100" w:type="dxa"/>
              <w:right w:w="100" w:type="dxa"/>
            </w:tcMar>
          </w:tcPr>
          <w:p w:rsidR="00E2328D" w:rsidRDefault="00675B5A">
            <w:pPr>
              <w:widowControl w:val="0"/>
              <w:spacing w:line="240" w:lineRule="auto"/>
              <w:contextualSpacing w:val="0"/>
            </w:pPr>
            <w:r>
              <w:t>PIUC</w:t>
            </w:r>
          </w:p>
        </w:tc>
        <w:tc>
          <w:tcPr>
            <w:tcW w:w="1935" w:type="dxa"/>
            <w:shd w:val="clear" w:color="auto" w:fill="auto"/>
            <w:tcMar>
              <w:top w:w="100" w:type="dxa"/>
              <w:left w:w="100" w:type="dxa"/>
              <w:bottom w:w="100" w:type="dxa"/>
              <w:right w:w="100" w:type="dxa"/>
            </w:tcMar>
          </w:tcPr>
          <w:p w:rsidR="00E2328D" w:rsidRDefault="00D344E5">
            <w:pPr>
              <w:widowControl w:val="0"/>
              <w:spacing w:line="240" w:lineRule="auto"/>
              <w:contextualSpacing w:val="0"/>
            </w:pPr>
            <w:r>
              <w:t>Inês</w:t>
            </w:r>
            <w:r w:rsidR="00520704">
              <w:t xml:space="preserve"> Moreira</w:t>
            </w:r>
          </w:p>
        </w:tc>
        <w:tc>
          <w:tcPr>
            <w:tcW w:w="4650" w:type="dxa"/>
            <w:shd w:val="clear" w:color="auto" w:fill="auto"/>
            <w:tcMar>
              <w:top w:w="100" w:type="dxa"/>
              <w:left w:w="100" w:type="dxa"/>
              <w:bottom w:w="100" w:type="dxa"/>
              <w:right w:w="100" w:type="dxa"/>
            </w:tcMar>
          </w:tcPr>
          <w:p w:rsidR="00E2328D" w:rsidRPr="00691A33" w:rsidRDefault="00691A33">
            <w:pPr>
              <w:widowControl w:val="0"/>
              <w:spacing w:line="240" w:lineRule="auto"/>
              <w:contextualSpacing w:val="0"/>
            </w:pPr>
            <w:r w:rsidRPr="00691A33">
              <w:rPr>
                <w:rFonts w:eastAsia="ArialMT"/>
              </w:rPr>
              <w:t>inesvanbrabant@gmail.com</w:t>
            </w:r>
          </w:p>
        </w:tc>
      </w:tr>
      <w:tr w:rsidR="00520704">
        <w:tc>
          <w:tcPr>
            <w:tcW w:w="960" w:type="dxa"/>
            <w:shd w:val="clear" w:color="auto" w:fill="auto"/>
            <w:tcMar>
              <w:top w:w="100" w:type="dxa"/>
              <w:left w:w="100" w:type="dxa"/>
              <w:bottom w:w="100" w:type="dxa"/>
              <w:right w:w="100" w:type="dxa"/>
            </w:tcMar>
          </w:tcPr>
          <w:p w:rsidR="00520704" w:rsidRDefault="00520704">
            <w:pPr>
              <w:widowControl w:val="0"/>
              <w:spacing w:line="240" w:lineRule="auto"/>
              <w:contextualSpacing w:val="0"/>
            </w:pPr>
            <w:r>
              <w:t>RG</w:t>
            </w:r>
          </w:p>
        </w:tc>
        <w:tc>
          <w:tcPr>
            <w:tcW w:w="1485" w:type="dxa"/>
            <w:shd w:val="clear" w:color="auto" w:fill="auto"/>
            <w:tcMar>
              <w:top w:w="100" w:type="dxa"/>
              <w:left w:w="100" w:type="dxa"/>
              <w:bottom w:w="100" w:type="dxa"/>
              <w:right w:w="100" w:type="dxa"/>
            </w:tcMar>
          </w:tcPr>
          <w:p w:rsidR="00520704" w:rsidRDefault="00520704">
            <w:pPr>
              <w:widowControl w:val="0"/>
              <w:spacing w:line="240" w:lineRule="auto"/>
              <w:contextualSpacing w:val="0"/>
            </w:pPr>
            <w:r>
              <w:t>PIUC</w:t>
            </w:r>
          </w:p>
        </w:tc>
        <w:tc>
          <w:tcPr>
            <w:tcW w:w="1935" w:type="dxa"/>
            <w:shd w:val="clear" w:color="auto" w:fill="auto"/>
            <w:tcMar>
              <w:top w:w="100" w:type="dxa"/>
              <w:left w:w="100" w:type="dxa"/>
              <w:bottom w:w="100" w:type="dxa"/>
              <w:right w:w="100" w:type="dxa"/>
            </w:tcMar>
          </w:tcPr>
          <w:p w:rsidR="00520704" w:rsidRDefault="00520704">
            <w:pPr>
              <w:widowControl w:val="0"/>
              <w:spacing w:line="240" w:lineRule="auto"/>
              <w:contextualSpacing w:val="0"/>
            </w:pPr>
            <w:r>
              <w:t>Rita Garrido</w:t>
            </w:r>
          </w:p>
        </w:tc>
        <w:tc>
          <w:tcPr>
            <w:tcW w:w="4650" w:type="dxa"/>
            <w:shd w:val="clear" w:color="auto" w:fill="auto"/>
            <w:tcMar>
              <w:top w:w="100" w:type="dxa"/>
              <w:left w:w="100" w:type="dxa"/>
              <w:bottom w:w="100" w:type="dxa"/>
              <w:right w:w="100" w:type="dxa"/>
            </w:tcMar>
          </w:tcPr>
          <w:p w:rsidR="00520704" w:rsidRPr="00691A33" w:rsidRDefault="00691A33">
            <w:pPr>
              <w:widowControl w:val="0"/>
              <w:spacing w:line="240" w:lineRule="auto"/>
              <w:contextualSpacing w:val="0"/>
            </w:pPr>
            <w:r w:rsidRPr="00691A33">
              <w:rPr>
                <w:rFonts w:eastAsia="ArialMT"/>
              </w:rPr>
              <w:t>ritagarrido@hotmail.com</w:t>
            </w:r>
          </w:p>
        </w:tc>
      </w:tr>
    </w:tbl>
    <w:p w:rsidR="00E2328D" w:rsidRDefault="00E2328D">
      <w:pPr>
        <w:contextualSpacing w:val="0"/>
      </w:pPr>
    </w:p>
    <w:p w:rsidR="00E2328D" w:rsidRDefault="00E2328D">
      <w:pPr>
        <w:contextualSpacing w:val="0"/>
      </w:pPr>
    </w:p>
    <w:p w:rsidR="00E2328D" w:rsidRDefault="00675B5A">
      <w:pPr>
        <w:contextualSpacing w:val="0"/>
      </w:pPr>
      <w:r>
        <w:rPr>
          <w:b/>
          <w:sz w:val="28"/>
          <w:szCs w:val="28"/>
        </w:rPr>
        <w:t>Histórico de versões</w:t>
      </w:r>
      <w:r>
        <w:rPr>
          <w:sz w:val="28"/>
          <w:szCs w:val="28"/>
        </w:rPr>
        <w:t>:</w:t>
      </w: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1905"/>
        <w:gridCol w:w="3840"/>
        <w:gridCol w:w="2279"/>
      </w:tblGrid>
      <w:tr w:rsidR="00E2328D">
        <w:tc>
          <w:tcPr>
            <w:tcW w:w="1005" w:type="dxa"/>
            <w:shd w:val="clear" w:color="auto" w:fill="auto"/>
            <w:tcMar>
              <w:top w:w="100" w:type="dxa"/>
              <w:left w:w="100" w:type="dxa"/>
              <w:bottom w:w="100" w:type="dxa"/>
              <w:right w:w="100" w:type="dxa"/>
            </w:tcMar>
          </w:tcPr>
          <w:p w:rsidR="00E2328D" w:rsidRDefault="00675B5A">
            <w:pPr>
              <w:widowControl w:val="0"/>
              <w:spacing w:line="240" w:lineRule="auto"/>
              <w:contextualSpacing w:val="0"/>
              <w:rPr>
                <w:b/>
              </w:rPr>
            </w:pPr>
            <w:r>
              <w:rPr>
                <w:b/>
              </w:rPr>
              <w:t>Versão</w:t>
            </w:r>
          </w:p>
        </w:tc>
        <w:tc>
          <w:tcPr>
            <w:tcW w:w="1905" w:type="dxa"/>
            <w:shd w:val="clear" w:color="auto" w:fill="auto"/>
            <w:tcMar>
              <w:top w:w="100" w:type="dxa"/>
              <w:left w:w="100" w:type="dxa"/>
              <w:bottom w:w="100" w:type="dxa"/>
              <w:right w:w="100" w:type="dxa"/>
            </w:tcMar>
          </w:tcPr>
          <w:p w:rsidR="00E2328D" w:rsidRDefault="00675B5A">
            <w:pPr>
              <w:widowControl w:val="0"/>
              <w:spacing w:line="240" w:lineRule="auto"/>
              <w:contextualSpacing w:val="0"/>
              <w:rPr>
                <w:b/>
              </w:rPr>
            </w:pPr>
            <w:r>
              <w:rPr>
                <w:b/>
              </w:rPr>
              <w:t>Autor</w:t>
            </w:r>
          </w:p>
        </w:tc>
        <w:tc>
          <w:tcPr>
            <w:tcW w:w="3840" w:type="dxa"/>
            <w:shd w:val="clear" w:color="auto" w:fill="auto"/>
            <w:tcMar>
              <w:top w:w="100" w:type="dxa"/>
              <w:left w:w="100" w:type="dxa"/>
              <w:bottom w:w="100" w:type="dxa"/>
              <w:right w:w="100" w:type="dxa"/>
            </w:tcMar>
          </w:tcPr>
          <w:p w:rsidR="00E2328D" w:rsidRDefault="00675B5A">
            <w:pPr>
              <w:widowControl w:val="0"/>
              <w:spacing w:line="240" w:lineRule="auto"/>
              <w:contextualSpacing w:val="0"/>
              <w:rPr>
                <w:b/>
              </w:rPr>
            </w:pPr>
            <w:r>
              <w:rPr>
                <w:b/>
              </w:rPr>
              <w:t>Descrição</w:t>
            </w:r>
          </w:p>
        </w:tc>
        <w:tc>
          <w:tcPr>
            <w:tcW w:w="2279" w:type="dxa"/>
            <w:shd w:val="clear" w:color="auto" w:fill="auto"/>
            <w:tcMar>
              <w:top w:w="100" w:type="dxa"/>
              <w:left w:w="100" w:type="dxa"/>
              <w:bottom w:w="100" w:type="dxa"/>
              <w:right w:w="100" w:type="dxa"/>
            </w:tcMar>
          </w:tcPr>
          <w:p w:rsidR="00E2328D" w:rsidRDefault="00675B5A">
            <w:pPr>
              <w:widowControl w:val="0"/>
              <w:spacing w:line="240" w:lineRule="auto"/>
              <w:contextualSpacing w:val="0"/>
              <w:rPr>
                <w:b/>
              </w:rPr>
            </w:pPr>
            <w:r>
              <w:rPr>
                <w:b/>
              </w:rPr>
              <w:t>Data</w:t>
            </w:r>
          </w:p>
        </w:tc>
      </w:tr>
      <w:tr w:rsidR="00E2328D">
        <w:tc>
          <w:tcPr>
            <w:tcW w:w="1005" w:type="dxa"/>
            <w:shd w:val="clear" w:color="auto" w:fill="auto"/>
            <w:tcMar>
              <w:top w:w="100" w:type="dxa"/>
              <w:left w:w="100" w:type="dxa"/>
              <w:bottom w:w="100" w:type="dxa"/>
              <w:right w:w="100" w:type="dxa"/>
            </w:tcMar>
          </w:tcPr>
          <w:p w:rsidR="00E2328D" w:rsidRDefault="00675B5A">
            <w:pPr>
              <w:widowControl w:val="0"/>
              <w:spacing w:line="240" w:lineRule="auto"/>
              <w:contextualSpacing w:val="0"/>
            </w:pPr>
            <w:r>
              <w:t>v0.9</w:t>
            </w:r>
          </w:p>
        </w:tc>
        <w:tc>
          <w:tcPr>
            <w:tcW w:w="1905" w:type="dxa"/>
            <w:shd w:val="clear" w:color="auto" w:fill="auto"/>
            <w:tcMar>
              <w:top w:w="100" w:type="dxa"/>
              <w:left w:w="100" w:type="dxa"/>
              <w:bottom w:w="100" w:type="dxa"/>
              <w:right w:w="100" w:type="dxa"/>
            </w:tcMar>
          </w:tcPr>
          <w:p w:rsidR="00E2328D" w:rsidRDefault="00675B5A">
            <w:pPr>
              <w:widowControl w:val="0"/>
              <w:spacing w:line="240" w:lineRule="auto"/>
              <w:contextualSpacing w:val="0"/>
            </w:pPr>
            <w:r>
              <w:t>Rui Rocha</w:t>
            </w:r>
          </w:p>
        </w:tc>
        <w:tc>
          <w:tcPr>
            <w:tcW w:w="3840" w:type="dxa"/>
            <w:shd w:val="clear" w:color="auto" w:fill="auto"/>
            <w:tcMar>
              <w:top w:w="100" w:type="dxa"/>
              <w:left w:w="100" w:type="dxa"/>
              <w:bottom w:w="100" w:type="dxa"/>
              <w:right w:w="100" w:type="dxa"/>
            </w:tcMar>
          </w:tcPr>
          <w:p w:rsidR="00E2328D" w:rsidRDefault="00675B5A">
            <w:pPr>
              <w:widowControl w:val="0"/>
              <w:spacing w:line="240" w:lineRule="auto"/>
              <w:contextualSpacing w:val="0"/>
            </w:pPr>
            <w:r>
              <w:t>Início do Documento</w:t>
            </w:r>
          </w:p>
        </w:tc>
        <w:tc>
          <w:tcPr>
            <w:tcW w:w="2279" w:type="dxa"/>
            <w:shd w:val="clear" w:color="auto" w:fill="auto"/>
            <w:tcMar>
              <w:top w:w="100" w:type="dxa"/>
              <w:left w:w="100" w:type="dxa"/>
              <w:bottom w:w="100" w:type="dxa"/>
              <w:right w:w="100" w:type="dxa"/>
            </w:tcMar>
          </w:tcPr>
          <w:p w:rsidR="00E2328D" w:rsidRDefault="00BA5EA0">
            <w:pPr>
              <w:widowControl w:val="0"/>
              <w:spacing w:line="240" w:lineRule="auto"/>
              <w:contextualSpacing w:val="0"/>
            </w:pPr>
            <w:r>
              <w:t>15</w:t>
            </w:r>
            <w:r w:rsidR="00675B5A">
              <w:t>/11/2018</w:t>
            </w:r>
          </w:p>
        </w:tc>
      </w:tr>
      <w:tr w:rsidR="00BA5EA0">
        <w:tc>
          <w:tcPr>
            <w:tcW w:w="1005" w:type="dxa"/>
            <w:shd w:val="clear" w:color="auto" w:fill="auto"/>
            <w:tcMar>
              <w:top w:w="100" w:type="dxa"/>
              <w:left w:w="100" w:type="dxa"/>
              <w:bottom w:w="100" w:type="dxa"/>
              <w:right w:w="100" w:type="dxa"/>
            </w:tcMar>
          </w:tcPr>
          <w:p w:rsidR="00BA5EA0" w:rsidRDefault="00BA5EA0">
            <w:pPr>
              <w:widowControl w:val="0"/>
              <w:spacing w:line="240" w:lineRule="auto"/>
              <w:contextualSpacing w:val="0"/>
            </w:pPr>
            <w:r>
              <w:t>V1.0</w:t>
            </w:r>
          </w:p>
        </w:tc>
        <w:tc>
          <w:tcPr>
            <w:tcW w:w="1905" w:type="dxa"/>
            <w:shd w:val="clear" w:color="auto" w:fill="auto"/>
            <w:tcMar>
              <w:top w:w="100" w:type="dxa"/>
              <w:left w:w="100" w:type="dxa"/>
              <w:bottom w:w="100" w:type="dxa"/>
              <w:right w:w="100" w:type="dxa"/>
            </w:tcMar>
          </w:tcPr>
          <w:p w:rsidR="00BA5EA0" w:rsidRDefault="00BA5EA0">
            <w:pPr>
              <w:widowControl w:val="0"/>
              <w:spacing w:line="240" w:lineRule="auto"/>
              <w:contextualSpacing w:val="0"/>
            </w:pPr>
            <w:r>
              <w:t>Rui Rocha</w:t>
            </w:r>
          </w:p>
        </w:tc>
        <w:tc>
          <w:tcPr>
            <w:tcW w:w="3840" w:type="dxa"/>
            <w:shd w:val="clear" w:color="auto" w:fill="auto"/>
            <w:tcMar>
              <w:top w:w="100" w:type="dxa"/>
              <w:left w:w="100" w:type="dxa"/>
              <w:bottom w:w="100" w:type="dxa"/>
              <w:right w:w="100" w:type="dxa"/>
            </w:tcMar>
          </w:tcPr>
          <w:p w:rsidR="00BA5EA0" w:rsidRDefault="00BA5EA0">
            <w:pPr>
              <w:widowControl w:val="0"/>
              <w:spacing w:line="240" w:lineRule="auto"/>
              <w:contextualSpacing w:val="0"/>
            </w:pPr>
            <w:r>
              <w:t>Acabamentos finais</w:t>
            </w:r>
          </w:p>
        </w:tc>
        <w:tc>
          <w:tcPr>
            <w:tcW w:w="2279" w:type="dxa"/>
            <w:shd w:val="clear" w:color="auto" w:fill="auto"/>
            <w:tcMar>
              <w:top w:w="100" w:type="dxa"/>
              <w:left w:w="100" w:type="dxa"/>
              <w:bottom w:w="100" w:type="dxa"/>
              <w:right w:w="100" w:type="dxa"/>
            </w:tcMar>
          </w:tcPr>
          <w:p w:rsidR="00BA5EA0" w:rsidRDefault="00BA5EA0">
            <w:pPr>
              <w:widowControl w:val="0"/>
              <w:spacing w:line="240" w:lineRule="auto"/>
              <w:contextualSpacing w:val="0"/>
            </w:pPr>
            <w:r>
              <w:t>15/11/2018</w:t>
            </w:r>
          </w:p>
        </w:tc>
      </w:tr>
    </w:tbl>
    <w:p w:rsidR="00E2328D" w:rsidRDefault="00E2328D">
      <w:pPr>
        <w:contextualSpacing w:val="0"/>
      </w:pPr>
    </w:p>
    <w:p w:rsidR="00E2328D" w:rsidRDefault="00E2328D">
      <w:pPr>
        <w:contextualSpacing w:val="0"/>
        <w:rPr>
          <w:b/>
        </w:rPr>
      </w:pPr>
    </w:p>
    <w:p w:rsidR="00E2328D" w:rsidRDefault="00E2328D">
      <w:pPr>
        <w:contextualSpacing w:val="0"/>
        <w:rPr>
          <w:b/>
        </w:rPr>
      </w:pPr>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2328D">
        <w:tc>
          <w:tcPr>
            <w:tcW w:w="9029" w:type="dxa"/>
            <w:shd w:val="clear" w:color="auto" w:fill="auto"/>
            <w:tcMar>
              <w:top w:w="100" w:type="dxa"/>
              <w:left w:w="100" w:type="dxa"/>
              <w:bottom w:w="100" w:type="dxa"/>
              <w:right w:w="100" w:type="dxa"/>
            </w:tcMar>
          </w:tcPr>
          <w:p w:rsidR="00E2328D" w:rsidRDefault="00675B5A">
            <w:pPr>
              <w:contextualSpacing w:val="0"/>
              <w:rPr>
                <w:b/>
                <w:sz w:val="28"/>
                <w:szCs w:val="28"/>
              </w:rPr>
            </w:pPr>
            <w:r>
              <w:rPr>
                <w:b/>
                <w:sz w:val="28"/>
                <w:szCs w:val="28"/>
              </w:rPr>
              <w:t>Ordem de Trabalhos:</w:t>
            </w:r>
            <w:r>
              <w:rPr>
                <w:b/>
                <w:sz w:val="28"/>
                <w:szCs w:val="28"/>
                <w:vertAlign w:val="superscript"/>
              </w:rPr>
              <w:footnoteReference w:id="1"/>
            </w:r>
          </w:p>
        </w:tc>
      </w:tr>
      <w:tr w:rsidR="00E2328D">
        <w:tc>
          <w:tcPr>
            <w:tcW w:w="9029" w:type="dxa"/>
            <w:shd w:val="clear" w:color="auto" w:fill="auto"/>
            <w:tcMar>
              <w:top w:w="100" w:type="dxa"/>
              <w:left w:w="100" w:type="dxa"/>
              <w:bottom w:w="100" w:type="dxa"/>
              <w:right w:w="100" w:type="dxa"/>
            </w:tcMar>
          </w:tcPr>
          <w:p w:rsidR="00E2328D" w:rsidRPr="00D344E5" w:rsidRDefault="00675B5A">
            <w:pPr>
              <w:widowControl w:val="0"/>
              <w:spacing w:line="240" w:lineRule="auto"/>
              <w:contextualSpacing w:val="0"/>
              <w:rPr>
                <w:b/>
              </w:rPr>
            </w:pPr>
            <w:r w:rsidRPr="00D344E5">
              <w:rPr>
                <w:b/>
              </w:rPr>
              <w:t xml:space="preserve">1-Inspecção dos processos da unidade de Ambiente </w:t>
            </w:r>
          </w:p>
          <w:p w:rsidR="00520704" w:rsidRPr="00D344E5" w:rsidRDefault="00520704">
            <w:pPr>
              <w:widowControl w:val="0"/>
              <w:spacing w:line="240" w:lineRule="auto"/>
              <w:contextualSpacing w:val="0"/>
              <w:rPr>
                <w:b/>
              </w:rPr>
            </w:pPr>
            <w:r w:rsidRPr="00D344E5">
              <w:rPr>
                <w:b/>
              </w:rPr>
              <w:t>2-Restruturaçao do documento consoante as falhas</w:t>
            </w:r>
          </w:p>
          <w:p w:rsidR="00520704" w:rsidRDefault="00520704">
            <w:pPr>
              <w:widowControl w:val="0"/>
              <w:spacing w:line="240" w:lineRule="auto"/>
              <w:contextualSpacing w:val="0"/>
              <w:rPr>
                <w:b/>
              </w:rPr>
            </w:pPr>
            <w:r w:rsidRPr="00D344E5">
              <w:rPr>
                <w:b/>
              </w:rPr>
              <w:t>3-revisao final</w:t>
            </w:r>
          </w:p>
        </w:tc>
      </w:tr>
    </w:tbl>
    <w:p w:rsidR="00E2328D" w:rsidRDefault="00E2328D">
      <w:pPr>
        <w:contextualSpacing w:val="0"/>
        <w:rPr>
          <w:b/>
        </w:rPr>
      </w:pPr>
    </w:p>
    <w:p w:rsidR="00E2328D" w:rsidRDefault="00E2328D">
      <w:pPr>
        <w:contextualSpacing w:val="0"/>
        <w:rPr>
          <w:b/>
        </w:rPr>
      </w:pPr>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2328D">
        <w:tc>
          <w:tcPr>
            <w:tcW w:w="9029" w:type="dxa"/>
            <w:shd w:val="clear" w:color="auto" w:fill="auto"/>
            <w:tcMar>
              <w:top w:w="100" w:type="dxa"/>
              <w:left w:w="100" w:type="dxa"/>
              <w:bottom w:w="100" w:type="dxa"/>
              <w:right w:w="100" w:type="dxa"/>
            </w:tcMar>
          </w:tcPr>
          <w:p w:rsidR="00E2328D" w:rsidRDefault="00520704">
            <w:pPr>
              <w:widowControl w:val="0"/>
              <w:spacing w:line="240" w:lineRule="auto"/>
              <w:contextualSpacing w:val="0"/>
              <w:rPr>
                <w:b/>
                <w:sz w:val="28"/>
                <w:szCs w:val="28"/>
              </w:rPr>
            </w:pPr>
            <w:r>
              <w:rPr>
                <w:b/>
                <w:sz w:val="28"/>
                <w:szCs w:val="28"/>
              </w:rPr>
              <w:t>Ações</w:t>
            </w:r>
            <w:r w:rsidR="00675B5A">
              <w:rPr>
                <w:b/>
                <w:sz w:val="28"/>
                <w:szCs w:val="28"/>
              </w:rPr>
              <w:t xml:space="preserve"> tomadas:</w:t>
            </w:r>
            <w:r w:rsidR="00675B5A">
              <w:rPr>
                <w:b/>
                <w:sz w:val="28"/>
                <w:szCs w:val="28"/>
                <w:vertAlign w:val="superscript"/>
              </w:rPr>
              <w:footnoteReference w:id="2"/>
            </w:r>
          </w:p>
        </w:tc>
      </w:tr>
      <w:tr w:rsidR="00E2328D">
        <w:tc>
          <w:tcPr>
            <w:tcW w:w="9029" w:type="dxa"/>
            <w:shd w:val="clear" w:color="auto" w:fill="auto"/>
            <w:tcMar>
              <w:top w:w="100" w:type="dxa"/>
              <w:left w:w="100" w:type="dxa"/>
              <w:bottom w:w="100" w:type="dxa"/>
              <w:right w:w="100" w:type="dxa"/>
            </w:tcMar>
          </w:tcPr>
          <w:p w:rsidR="00E2328D" w:rsidRDefault="004E7E3F">
            <w:pPr>
              <w:widowControl w:val="0"/>
              <w:spacing w:line="240" w:lineRule="auto"/>
              <w:contextualSpacing w:val="0"/>
              <w:rPr>
                <w:b/>
              </w:rPr>
            </w:pPr>
            <w:r>
              <w:rPr>
                <w:b/>
              </w:rPr>
              <w:t>1-Deteçã</w:t>
            </w:r>
            <w:r w:rsidR="00520704">
              <w:rPr>
                <w:b/>
              </w:rPr>
              <w:t>o de defeitos</w:t>
            </w:r>
          </w:p>
          <w:p w:rsidR="00520704" w:rsidRDefault="004E7E3F">
            <w:pPr>
              <w:widowControl w:val="0"/>
              <w:spacing w:line="240" w:lineRule="auto"/>
              <w:contextualSpacing w:val="0"/>
              <w:rPr>
                <w:b/>
              </w:rPr>
            </w:pPr>
            <w:r>
              <w:rPr>
                <w:b/>
              </w:rPr>
              <w:t>2-Estruturaçã</w:t>
            </w:r>
            <w:r w:rsidR="00520704">
              <w:rPr>
                <w:b/>
              </w:rPr>
              <w:t>o do conteúdo do documento da unidade</w:t>
            </w:r>
          </w:p>
          <w:p w:rsidR="00520704" w:rsidRDefault="004E7E3F">
            <w:pPr>
              <w:widowControl w:val="0"/>
              <w:spacing w:line="240" w:lineRule="auto"/>
              <w:contextualSpacing w:val="0"/>
              <w:rPr>
                <w:b/>
              </w:rPr>
            </w:pPr>
            <w:r>
              <w:rPr>
                <w:b/>
              </w:rPr>
              <w:t>3-Revisã</w:t>
            </w:r>
            <w:r w:rsidR="00520704">
              <w:rPr>
                <w:b/>
              </w:rPr>
              <w:t>o final do documento produzido</w:t>
            </w:r>
          </w:p>
        </w:tc>
      </w:tr>
    </w:tbl>
    <w:p w:rsidR="00D344E5" w:rsidRPr="00F11591" w:rsidRDefault="00675B5A">
      <w:pPr>
        <w:contextualSpacing w:val="0"/>
        <w:rPr>
          <w:sz w:val="28"/>
          <w:szCs w:val="28"/>
        </w:rPr>
      </w:pPr>
      <w:r>
        <w:br w:type="page"/>
      </w:r>
      <w:bookmarkStart w:id="0" w:name="_GoBack"/>
      <w:r w:rsidR="004E7E3F" w:rsidRPr="00F11591">
        <w:rPr>
          <w:b/>
          <w:sz w:val="28"/>
          <w:szCs w:val="28"/>
        </w:rPr>
        <w:lastRenderedPageBreak/>
        <w:t>1-Deteçã</w:t>
      </w:r>
      <w:r w:rsidR="00D344E5" w:rsidRPr="00F11591">
        <w:rPr>
          <w:b/>
          <w:sz w:val="28"/>
          <w:szCs w:val="28"/>
        </w:rPr>
        <w:t>o de defeitos</w:t>
      </w:r>
      <w:bookmarkEnd w:id="0"/>
    </w:p>
    <w:p w:rsidR="00D344E5" w:rsidRDefault="00D344E5">
      <w:pPr>
        <w:contextualSpacing w:val="0"/>
      </w:pPr>
    </w:p>
    <w:p w:rsidR="00D344E5" w:rsidRDefault="00D344E5" w:rsidP="004E7E3F">
      <w:pPr>
        <w:contextualSpacing w:val="0"/>
        <w:jc w:val="both"/>
      </w:pPr>
      <w:r>
        <w:t>Foi detetada incoerência com os processos compostos pela unidade de Ambiente, visto que muitos deles já não se tratavam de processos, mas sim de tarefas feitas, que hoje já não são utilizadas. Com isto deliberou-se que deveriam ser removidos do manual de qualidade desta unidade. Esses processos foram os seguintes:</w:t>
      </w:r>
    </w:p>
    <w:p w:rsidR="00D344E5" w:rsidRPr="007314C0" w:rsidRDefault="00D344E5" w:rsidP="004E7E3F">
      <w:pPr>
        <w:ind w:firstLine="720"/>
        <w:contextualSpacing w:val="0"/>
        <w:jc w:val="both"/>
        <w:rPr>
          <w:rFonts w:eastAsia="ArialMT"/>
        </w:rPr>
      </w:pPr>
      <w:r w:rsidRPr="007314C0">
        <w:rPr>
          <w:rFonts w:eastAsia="ArialMT"/>
        </w:rPr>
        <w:t>MQ_AMB_CONTATOS</w:t>
      </w:r>
    </w:p>
    <w:p w:rsidR="00D344E5" w:rsidRPr="007314C0" w:rsidRDefault="00D344E5" w:rsidP="004E7E3F">
      <w:pPr>
        <w:ind w:firstLine="720"/>
        <w:contextualSpacing w:val="0"/>
        <w:jc w:val="both"/>
        <w:rPr>
          <w:rFonts w:eastAsia="ArialMT"/>
        </w:rPr>
      </w:pPr>
      <w:r w:rsidRPr="007314C0">
        <w:rPr>
          <w:rFonts w:eastAsia="ArialMT"/>
        </w:rPr>
        <w:t>MQ_AMB_PLATAFORMAS</w:t>
      </w:r>
    </w:p>
    <w:p w:rsidR="00D344E5" w:rsidRPr="007314C0" w:rsidRDefault="00D344E5" w:rsidP="004E7E3F">
      <w:pPr>
        <w:autoSpaceDE w:val="0"/>
        <w:autoSpaceDN w:val="0"/>
        <w:adjustRightInd w:val="0"/>
        <w:spacing w:line="240" w:lineRule="auto"/>
        <w:ind w:firstLine="720"/>
        <w:contextualSpacing w:val="0"/>
        <w:jc w:val="both"/>
        <w:rPr>
          <w:rFonts w:eastAsia="ArialMT"/>
        </w:rPr>
      </w:pPr>
      <w:r w:rsidRPr="007314C0">
        <w:rPr>
          <w:rFonts w:eastAsia="ArialMT"/>
        </w:rPr>
        <w:t>MQ_AMB_ESTATISTICAS-PLATAFORMAS</w:t>
      </w:r>
    </w:p>
    <w:p w:rsidR="00D344E5" w:rsidRPr="007314C0" w:rsidRDefault="00D344E5" w:rsidP="004E7E3F">
      <w:pPr>
        <w:autoSpaceDE w:val="0"/>
        <w:autoSpaceDN w:val="0"/>
        <w:adjustRightInd w:val="0"/>
        <w:spacing w:line="240" w:lineRule="auto"/>
        <w:ind w:firstLine="720"/>
        <w:contextualSpacing w:val="0"/>
        <w:jc w:val="both"/>
        <w:rPr>
          <w:rFonts w:eastAsia="ArialMT"/>
        </w:rPr>
      </w:pPr>
      <w:r w:rsidRPr="007314C0">
        <w:rPr>
          <w:rFonts w:eastAsia="ArialMT"/>
        </w:rPr>
        <w:t>MQ_AMB_ESFORCO-SEMANAL</w:t>
      </w:r>
    </w:p>
    <w:p w:rsidR="00D344E5" w:rsidRDefault="00D344E5" w:rsidP="004E7E3F">
      <w:pPr>
        <w:autoSpaceDE w:val="0"/>
        <w:autoSpaceDN w:val="0"/>
        <w:adjustRightInd w:val="0"/>
        <w:spacing w:line="240" w:lineRule="auto"/>
        <w:ind w:firstLine="720"/>
        <w:contextualSpacing w:val="0"/>
        <w:jc w:val="both"/>
        <w:rPr>
          <w:rFonts w:eastAsia="ArialMT"/>
        </w:rPr>
      </w:pPr>
      <w:r w:rsidRPr="007314C0">
        <w:rPr>
          <w:rFonts w:eastAsia="ArialMT"/>
        </w:rPr>
        <w:t>MQ_AMB_INTEGRACAO-TRAVIS</w:t>
      </w:r>
    </w:p>
    <w:p w:rsidR="00D344E5" w:rsidRDefault="00D344E5" w:rsidP="004E7E3F">
      <w:pPr>
        <w:autoSpaceDE w:val="0"/>
        <w:autoSpaceDN w:val="0"/>
        <w:adjustRightInd w:val="0"/>
        <w:spacing w:line="240" w:lineRule="auto"/>
        <w:contextualSpacing w:val="0"/>
        <w:jc w:val="both"/>
        <w:rPr>
          <w:rFonts w:eastAsia="ArialMT"/>
        </w:rPr>
      </w:pPr>
    </w:p>
    <w:p w:rsidR="00D344E5" w:rsidRPr="007314C0" w:rsidRDefault="00D344E5" w:rsidP="004E7E3F">
      <w:pPr>
        <w:autoSpaceDE w:val="0"/>
        <w:autoSpaceDN w:val="0"/>
        <w:adjustRightInd w:val="0"/>
        <w:spacing w:line="240" w:lineRule="auto"/>
        <w:contextualSpacing w:val="0"/>
        <w:jc w:val="both"/>
        <w:rPr>
          <w:rFonts w:eastAsia="ArialMT"/>
        </w:rPr>
      </w:pPr>
    </w:p>
    <w:p w:rsidR="00D344E5" w:rsidRPr="00F11591" w:rsidRDefault="00D344E5" w:rsidP="004E7E3F">
      <w:pPr>
        <w:widowControl w:val="0"/>
        <w:spacing w:line="240" w:lineRule="auto"/>
        <w:contextualSpacing w:val="0"/>
        <w:jc w:val="both"/>
        <w:rPr>
          <w:b/>
          <w:sz w:val="28"/>
          <w:szCs w:val="28"/>
        </w:rPr>
      </w:pPr>
      <w:r w:rsidRPr="00F11591">
        <w:rPr>
          <w:sz w:val="28"/>
          <w:szCs w:val="28"/>
        </w:rPr>
        <w:t xml:space="preserve"> </w:t>
      </w:r>
      <w:r w:rsidR="004E7E3F" w:rsidRPr="00F11591">
        <w:rPr>
          <w:b/>
          <w:sz w:val="28"/>
          <w:szCs w:val="28"/>
        </w:rPr>
        <w:t>2-Estruturaçã</w:t>
      </w:r>
      <w:r w:rsidRPr="00F11591">
        <w:rPr>
          <w:b/>
          <w:sz w:val="28"/>
          <w:szCs w:val="28"/>
        </w:rPr>
        <w:t>o do conteúdo do documento da unidade</w:t>
      </w:r>
    </w:p>
    <w:p w:rsidR="00D344E5" w:rsidRDefault="00D344E5" w:rsidP="004E7E3F">
      <w:pPr>
        <w:contextualSpacing w:val="0"/>
        <w:jc w:val="both"/>
      </w:pPr>
    </w:p>
    <w:p w:rsidR="00D344E5" w:rsidRDefault="00D344E5" w:rsidP="004E7E3F">
      <w:pPr>
        <w:contextualSpacing w:val="0"/>
        <w:jc w:val="both"/>
      </w:pPr>
      <w:r>
        <w:t xml:space="preserve">No fim de detetado as inconsistências nos processos, foram adicionados os seguintes processos ao manual de qualidade de Ambiente, já com os upgrades dos processos referentes a </w:t>
      </w:r>
      <w:r w:rsidRPr="00D344E5">
        <w:rPr>
          <w:i/>
        </w:rPr>
        <w:t>sprint3</w:t>
      </w:r>
      <w:r w:rsidR="00BB1DAA">
        <w:t xml:space="preserve"> feito por esta equipa</w:t>
      </w:r>
      <w:r>
        <w:t>:</w:t>
      </w:r>
    </w:p>
    <w:p w:rsidR="00D344E5" w:rsidRDefault="00D344E5" w:rsidP="004E7E3F">
      <w:pPr>
        <w:contextualSpacing w:val="0"/>
        <w:jc w:val="both"/>
      </w:pPr>
      <w:r>
        <w:tab/>
      </w:r>
      <w:r>
        <w:t>MQ_AMB_REUNIOES</w:t>
      </w:r>
    </w:p>
    <w:p w:rsidR="00D344E5" w:rsidRDefault="00D344E5" w:rsidP="004E7E3F">
      <w:pPr>
        <w:contextualSpacing w:val="0"/>
        <w:jc w:val="both"/>
      </w:pPr>
      <w:r>
        <w:tab/>
      </w:r>
      <w:r>
        <w:t>MQ_AMB_EXECUTAR_TAREFAS</w:t>
      </w:r>
    </w:p>
    <w:p w:rsidR="004E7E3F" w:rsidRDefault="004E7E3F" w:rsidP="004E7E3F">
      <w:pPr>
        <w:contextualSpacing w:val="0"/>
        <w:jc w:val="both"/>
      </w:pPr>
    </w:p>
    <w:p w:rsidR="004E7E3F" w:rsidRDefault="004E7E3F" w:rsidP="004E7E3F">
      <w:pPr>
        <w:contextualSpacing w:val="0"/>
        <w:jc w:val="both"/>
      </w:pPr>
      <w:r>
        <w:t>No âmbito de todas as semanas existirem reuniões com o docente da unidade curricular, criou-se este novo processo,</w:t>
      </w:r>
      <w:r w:rsidRPr="004E7E3F">
        <w:t xml:space="preserve"> </w:t>
      </w:r>
      <w:r>
        <w:t>MQ_AMB_</w:t>
      </w:r>
      <w:r>
        <w:t>REUNIOES, visto que da mesma sai todas as semanas a ata em que fica registado o conteúdo debatido nesse dia.</w:t>
      </w:r>
    </w:p>
    <w:p w:rsidR="004E7E3F" w:rsidRDefault="004E7E3F" w:rsidP="004E7E3F">
      <w:pPr>
        <w:contextualSpacing w:val="0"/>
        <w:jc w:val="both"/>
      </w:pPr>
    </w:p>
    <w:p w:rsidR="004E7E3F" w:rsidRDefault="004E7E3F" w:rsidP="004E7E3F">
      <w:pPr>
        <w:contextualSpacing w:val="0"/>
        <w:jc w:val="both"/>
      </w:pPr>
      <w:r>
        <w:t xml:space="preserve">Muitos dos processos removidos, abordou-se sugestão desta unidade de criar-se o processo </w:t>
      </w:r>
      <w:r>
        <w:t>MQ_AMB_EXECUTAR_TAREFAS</w:t>
      </w:r>
      <w:r>
        <w:t>, deste modo, todas as tarefas ficam agrupadas num só processo, facilitando o trabalho interno da equipa.</w:t>
      </w:r>
    </w:p>
    <w:p w:rsidR="004E7E3F" w:rsidRDefault="004E7E3F" w:rsidP="004E7E3F">
      <w:pPr>
        <w:contextualSpacing w:val="0"/>
        <w:jc w:val="both"/>
      </w:pPr>
    </w:p>
    <w:p w:rsidR="004E7E3F" w:rsidRPr="004E7E3F" w:rsidRDefault="004E7E3F" w:rsidP="004E7E3F">
      <w:pPr>
        <w:autoSpaceDE w:val="0"/>
        <w:autoSpaceDN w:val="0"/>
        <w:adjustRightInd w:val="0"/>
        <w:spacing w:line="240" w:lineRule="auto"/>
        <w:contextualSpacing w:val="0"/>
        <w:jc w:val="both"/>
        <w:rPr>
          <w:rFonts w:eastAsia="ArialMT"/>
        </w:rPr>
      </w:pPr>
      <w:r>
        <w:t xml:space="preserve">Por fim atualizou-se o conteúdo do processo </w:t>
      </w:r>
      <w:r w:rsidRPr="004E7E3F">
        <w:rPr>
          <w:rFonts w:eastAsia="ArialMT"/>
        </w:rPr>
        <w:t>MQ_AMB_INQUERITO-SATISFA</w:t>
      </w:r>
    </w:p>
    <w:p w:rsidR="004E7E3F" w:rsidRDefault="004E7E3F" w:rsidP="004E7E3F">
      <w:pPr>
        <w:contextualSpacing w:val="0"/>
        <w:jc w:val="both"/>
      </w:pPr>
      <w:r w:rsidRPr="004E7E3F">
        <w:rPr>
          <w:rFonts w:eastAsia="ArialMT"/>
        </w:rPr>
        <w:t>CAO</w:t>
      </w:r>
      <w:r>
        <w:t>. Esta atualização deu-se a faltar conteúdo na descrição da execução do mesmo.</w:t>
      </w:r>
    </w:p>
    <w:p w:rsidR="004E7E3F" w:rsidRDefault="004E7E3F" w:rsidP="004E7E3F">
      <w:pPr>
        <w:contextualSpacing w:val="0"/>
        <w:jc w:val="both"/>
      </w:pPr>
    </w:p>
    <w:p w:rsidR="004E7E3F" w:rsidRPr="00F11591" w:rsidRDefault="004E7E3F" w:rsidP="004E7E3F">
      <w:pPr>
        <w:contextualSpacing w:val="0"/>
        <w:jc w:val="both"/>
        <w:rPr>
          <w:b/>
          <w:sz w:val="28"/>
          <w:szCs w:val="28"/>
        </w:rPr>
      </w:pPr>
      <w:r w:rsidRPr="00F11591">
        <w:rPr>
          <w:b/>
          <w:sz w:val="28"/>
          <w:szCs w:val="28"/>
        </w:rPr>
        <w:t>3-Revisã</w:t>
      </w:r>
      <w:r w:rsidRPr="00F11591">
        <w:rPr>
          <w:b/>
          <w:sz w:val="28"/>
          <w:szCs w:val="28"/>
        </w:rPr>
        <w:t>o final do documento produzido</w:t>
      </w:r>
    </w:p>
    <w:p w:rsidR="004E7E3F" w:rsidRDefault="004E7E3F" w:rsidP="004E7E3F">
      <w:pPr>
        <w:contextualSpacing w:val="0"/>
        <w:jc w:val="both"/>
        <w:rPr>
          <w:b/>
        </w:rPr>
      </w:pPr>
    </w:p>
    <w:p w:rsidR="00E2328D" w:rsidRPr="004E7E3F" w:rsidRDefault="004E7E3F" w:rsidP="004E7E3F">
      <w:pPr>
        <w:contextualSpacing w:val="0"/>
        <w:jc w:val="both"/>
      </w:pPr>
      <w:r>
        <w:t>O documento final foi revisto por todos os presentes no final da reunião, e feita ata da mesma.</w:t>
      </w:r>
      <w:r w:rsidR="00675B5A" w:rsidRPr="004E7E3F">
        <w:br w:type="page"/>
      </w:r>
    </w:p>
    <w:p w:rsidR="00E2328D" w:rsidRDefault="00675B5A">
      <w:pPr>
        <w:contextualSpacing w:val="0"/>
        <w:rPr>
          <w:b/>
        </w:rPr>
      </w:pPr>
      <w:r>
        <w:rPr>
          <w:b/>
        </w:rPr>
        <w:lastRenderedPageBreak/>
        <w:t>Observações:</w:t>
      </w:r>
    </w:p>
    <w:p w:rsidR="00E2328D" w:rsidRDefault="00E2328D">
      <w:pPr>
        <w:contextualSpacing w:val="0"/>
        <w:rPr>
          <w:b/>
        </w:rPr>
      </w:pPr>
    </w:p>
    <w:p w:rsidR="00E2328D" w:rsidRDefault="00675B5A">
      <w:pPr>
        <w:contextualSpacing w:val="0"/>
        <w:rPr>
          <w:b/>
          <w:i/>
        </w:rPr>
      </w:pPr>
      <w:proofErr w:type="gramStart"/>
      <w:r>
        <w:rPr>
          <w:b/>
          <w:i/>
        </w:rPr>
        <w:t>1..N</w:t>
      </w:r>
      <w:proofErr w:type="gramEnd"/>
      <w:r>
        <w:rPr>
          <w:b/>
          <w:i/>
        </w:rPr>
        <w:t xml:space="preserve"> - </w:t>
      </w:r>
      <w:r>
        <w:rPr>
          <w:i/>
        </w:rPr>
        <w:t>Numeração crescente até ao último elemento</w:t>
      </w:r>
    </w:p>
    <w:p w:rsidR="00E2328D" w:rsidRDefault="00E2328D">
      <w:pPr>
        <w:contextualSpacing w:val="0"/>
        <w:rPr>
          <w:b/>
        </w:rPr>
      </w:pPr>
    </w:p>
    <w:p w:rsidR="00E2328D" w:rsidRDefault="00675B5A">
      <w:pPr>
        <w:contextualSpacing w:val="0"/>
        <w:rPr>
          <w:i/>
        </w:rPr>
      </w:pPr>
      <w:r>
        <w:rPr>
          <w:i/>
        </w:rPr>
        <w:t>Descrição total dos pontos da ordem de trabalhos, dividir toda a informação por unidade</w:t>
      </w:r>
    </w:p>
    <w:p w:rsidR="00E2328D" w:rsidRDefault="00675B5A">
      <w:pPr>
        <w:contextualSpacing w:val="0"/>
        <w:rPr>
          <w:i/>
        </w:rPr>
      </w:pPr>
      <w:r>
        <w:rPr>
          <w:i/>
        </w:rPr>
        <w:t>exemplo:</w:t>
      </w:r>
    </w:p>
    <w:p w:rsidR="00E2328D" w:rsidRDefault="00675B5A">
      <w:pPr>
        <w:contextualSpacing w:val="0"/>
        <w:rPr>
          <w:i/>
        </w:rPr>
      </w:pPr>
      <w:r>
        <w:rPr>
          <w:i/>
        </w:rPr>
        <w:t>Nome da Unidade[Acrónimo]:</w:t>
      </w:r>
    </w:p>
    <w:p w:rsidR="00E2328D" w:rsidRDefault="00675B5A">
      <w:pPr>
        <w:numPr>
          <w:ilvl w:val="0"/>
          <w:numId w:val="1"/>
        </w:numPr>
        <w:rPr>
          <w:i/>
        </w:rPr>
      </w:pPr>
      <w:r>
        <w:rPr>
          <w:i/>
        </w:rPr>
        <w:t>assunto</w:t>
      </w:r>
    </w:p>
    <w:p w:rsidR="00E2328D" w:rsidRDefault="00675B5A">
      <w:pPr>
        <w:numPr>
          <w:ilvl w:val="0"/>
          <w:numId w:val="1"/>
        </w:numPr>
        <w:rPr>
          <w:i/>
        </w:rPr>
      </w:pPr>
      <w:r>
        <w:rPr>
          <w:i/>
        </w:rPr>
        <w:t>assunto</w:t>
      </w:r>
    </w:p>
    <w:p w:rsidR="00E2328D" w:rsidRDefault="00675B5A">
      <w:pPr>
        <w:contextualSpacing w:val="0"/>
        <w:rPr>
          <w:i/>
        </w:rPr>
      </w:pPr>
      <w:r>
        <w:rPr>
          <w:i/>
        </w:rPr>
        <w:t xml:space="preserve">                 n.   assunto</w:t>
      </w:r>
    </w:p>
    <w:p w:rsidR="00E2328D" w:rsidRDefault="00E2328D">
      <w:pPr>
        <w:contextualSpacing w:val="0"/>
        <w:rPr>
          <w:i/>
        </w:rPr>
      </w:pPr>
    </w:p>
    <w:p w:rsidR="00E2328D" w:rsidRDefault="00675B5A">
      <w:pPr>
        <w:contextualSpacing w:val="0"/>
        <w:rPr>
          <w:i/>
        </w:rPr>
      </w:pPr>
      <w:r>
        <w:rPr>
          <w:i/>
        </w:rPr>
        <w:t xml:space="preserve">Títulos com tamanho 14, a </w:t>
      </w:r>
      <w:proofErr w:type="spellStart"/>
      <w:proofErr w:type="gramStart"/>
      <w:r>
        <w:rPr>
          <w:i/>
        </w:rPr>
        <w:t>negrito,com</w:t>
      </w:r>
      <w:proofErr w:type="spellEnd"/>
      <w:proofErr w:type="gramEnd"/>
      <w:r>
        <w:rPr>
          <w:i/>
        </w:rPr>
        <w:t xml:space="preserve"> fonte </w:t>
      </w:r>
      <w:proofErr w:type="spellStart"/>
      <w:r>
        <w:rPr>
          <w:i/>
        </w:rPr>
        <w:t>arial</w:t>
      </w:r>
      <w:proofErr w:type="spellEnd"/>
    </w:p>
    <w:p w:rsidR="00E2328D" w:rsidRDefault="00675B5A">
      <w:pPr>
        <w:contextualSpacing w:val="0"/>
        <w:rPr>
          <w:i/>
        </w:rPr>
      </w:pPr>
      <w:r>
        <w:rPr>
          <w:i/>
        </w:rPr>
        <w:t xml:space="preserve">restante conteúdo com tamanho 11, com fonte </w:t>
      </w:r>
      <w:proofErr w:type="spellStart"/>
      <w:r>
        <w:rPr>
          <w:i/>
        </w:rPr>
        <w:t>arial</w:t>
      </w:r>
      <w:proofErr w:type="spellEnd"/>
    </w:p>
    <w:p w:rsidR="00E2328D" w:rsidRDefault="00E2328D">
      <w:pPr>
        <w:contextualSpacing w:val="0"/>
        <w:rPr>
          <w:i/>
        </w:rPr>
      </w:pPr>
    </w:p>
    <w:p w:rsidR="00E2328D" w:rsidRDefault="00675B5A">
      <w:pPr>
        <w:contextualSpacing w:val="0"/>
        <w:rPr>
          <w:i/>
        </w:rPr>
      </w:pPr>
      <w:r>
        <w:rPr>
          <w:i/>
        </w:rPr>
        <w:t xml:space="preserve">Documento deve ser guardado com o seguinte nome: </w:t>
      </w:r>
      <w:proofErr w:type="spellStart"/>
      <w:r>
        <w:rPr>
          <w:i/>
        </w:rPr>
        <w:t>PIUC_ATA_TipoDeATA_dd_mm_aaaa_vX</w:t>
      </w:r>
      <w:proofErr w:type="spellEnd"/>
    </w:p>
    <w:p w:rsidR="00E2328D" w:rsidRDefault="00E2328D">
      <w:pPr>
        <w:contextualSpacing w:val="0"/>
        <w:rPr>
          <w:i/>
        </w:rPr>
      </w:pPr>
    </w:p>
    <w:p w:rsidR="00E2328D" w:rsidRDefault="00675B5A">
      <w:pPr>
        <w:contextualSpacing w:val="0"/>
        <w:rPr>
          <w:i/>
        </w:rPr>
      </w:pPr>
      <w:proofErr w:type="spellStart"/>
      <w:r>
        <w:rPr>
          <w:i/>
        </w:rPr>
        <w:t>TipoDeATA</w:t>
      </w:r>
      <w:proofErr w:type="spellEnd"/>
      <w:r>
        <w:rPr>
          <w:i/>
        </w:rPr>
        <w:t xml:space="preserve"> -&gt; </w:t>
      </w:r>
      <w:proofErr w:type="spellStart"/>
      <w:r>
        <w:rPr>
          <w:i/>
        </w:rPr>
        <w:t>ReuniaoSemanal</w:t>
      </w:r>
      <w:proofErr w:type="spellEnd"/>
    </w:p>
    <w:p w:rsidR="00E2328D" w:rsidRDefault="00675B5A">
      <w:pPr>
        <w:contextualSpacing w:val="0"/>
        <w:rPr>
          <w:i/>
        </w:rPr>
      </w:pPr>
      <w:proofErr w:type="spellStart"/>
      <w:r>
        <w:rPr>
          <w:i/>
        </w:rPr>
        <w:t>vX</w:t>
      </w:r>
      <w:proofErr w:type="spellEnd"/>
      <w:r>
        <w:rPr>
          <w:i/>
        </w:rPr>
        <w:t xml:space="preserve"> - versão do documento (exemplo: v1.0)</w:t>
      </w:r>
    </w:p>
    <w:p w:rsidR="00E2328D" w:rsidRDefault="00E2328D">
      <w:pPr>
        <w:contextualSpacing w:val="0"/>
        <w:rPr>
          <w:i/>
        </w:rPr>
      </w:pPr>
    </w:p>
    <w:p w:rsidR="00E2328D" w:rsidRDefault="00675B5A">
      <w:pPr>
        <w:contextualSpacing w:val="0"/>
        <w:rPr>
          <w:i/>
        </w:rPr>
      </w:pPr>
      <w:r>
        <w:rPr>
          <w:i/>
        </w:rPr>
        <w:t>Referências:</w:t>
      </w:r>
    </w:p>
    <w:p w:rsidR="00E2328D" w:rsidRDefault="00675B5A">
      <w:pPr>
        <w:contextualSpacing w:val="0"/>
        <w:rPr>
          <w:i/>
        </w:rPr>
      </w:pPr>
      <w:r>
        <w:rPr>
          <w:i/>
        </w:rPr>
        <w:t xml:space="preserve">Documento criado com base do ficheiro “NEWSFINDER_ATA_PM-20.09.2018_v1.0.pdf” </w:t>
      </w:r>
      <w:proofErr w:type="spellStart"/>
      <w:r>
        <w:rPr>
          <w:i/>
        </w:rPr>
        <w:t>disponiblizado</w:t>
      </w:r>
      <w:proofErr w:type="spellEnd"/>
      <w:r>
        <w:rPr>
          <w:i/>
        </w:rPr>
        <w:t xml:space="preserve"> no </w:t>
      </w:r>
      <w:proofErr w:type="spellStart"/>
      <w:r>
        <w:rPr>
          <w:i/>
        </w:rPr>
        <w:t>inforestudante</w:t>
      </w:r>
      <w:proofErr w:type="spellEnd"/>
    </w:p>
    <w:p w:rsidR="00E2328D" w:rsidRDefault="00E2328D">
      <w:pPr>
        <w:contextualSpacing w:val="0"/>
      </w:pPr>
    </w:p>
    <w:sectPr w:rsidR="00E2328D">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7FD8" w:rsidRDefault="00867FD8">
      <w:pPr>
        <w:spacing w:line="240" w:lineRule="auto"/>
      </w:pPr>
      <w:r>
        <w:separator/>
      </w:r>
    </w:p>
  </w:endnote>
  <w:endnote w:type="continuationSeparator" w:id="0">
    <w:p w:rsidR="00867FD8" w:rsidRDefault="00867F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7FD8" w:rsidRDefault="00867FD8">
      <w:pPr>
        <w:spacing w:line="240" w:lineRule="auto"/>
      </w:pPr>
      <w:r>
        <w:separator/>
      </w:r>
    </w:p>
  </w:footnote>
  <w:footnote w:type="continuationSeparator" w:id="0">
    <w:p w:rsidR="00867FD8" w:rsidRDefault="00867FD8">
      <w:pPr>
        <w:spacing w:line="240" w:lineRule="auto"/>
      </w:pPr>
      <w:r>
        <w:continuationSeparator/>
      </w:r>
    </w:p>
  </w:footnote>
  <w:footnote w:id="1">
    <w:p w:rsidR="00E2328D" w:rsidRDefault="00675B5A">
      <w:pPr>
        <w:spacing w:line="240" w:lineRule="auto"/>
        <w:contextualSpacing w:val="0"/>
        <w:rPr>
          <w:i/>
          <w:sz w:val="20"/>
          <w:szCs w:val="20"/>
        </w:rPr>
      </w:pPr>
      <w:r>
        <w:rPr>
          <w:vertAlign w:val="superscript"/>
        </w:rPr>
        <w:footnoteRef/>
      </w:r>
      <w:r>
        <w:rPr>
          <w:sz w:val="20"/>
          <w:szCs w:val="20"/>
        </w:rPr>
        <w:t xml:space="preserve"> </w:t>
      </w:r>
      <w:proofErr w:type="gramStart"/>
      <w:r>
        <w:rPr>
          <w:i/>
          <w:sz w:val="20"/>
          <w:szCs w:val="20"/>
        </w:rPr>
        <w:t>1..N</w:t>
      </w:r>
      <w:proofErr w:type="gramEnd"/>
      <w:r>
        <w:rPr>
          <w:i/>
          <w:sz w:val="20"/>
          <w:szCs w:val="20"/>
        </w:rPr>
        <w:t xml:space="preserve"> numeração dos pontos da ordem de trabalhos</w:t>
      </w:r>
    </w:p>
  </w:footnote>
  <w:footnote w:id="2">
    <w:p w:rsidR="00E2328D" w:rsidRDefault="00675B5A">
      <w:pPr>
        <w:spacing w:line="240" w:lineRule="auto"/>
        <w:contextualSpacing w:val="0"/>
        <w:rPr>
          <w:sz w:val="20"/>
          <w:szCs w:val="20"/>
        </w:rPr>
      </w:pPr>
      <w:r>
        <w:rPr>
          <w:vertAlign w:val="superscript"/>
        </w:rPr>
        <w:footnoteRef/>
      </w:r>
      <w:r>
        <w:rPr>
          <w:sz w:val="20"/>
          <w:szCs w:val="20"/>
        </w:rPr>
        <w:t xml:space="preserve"> </w:t>
      </w:r>
      <w:r>
        <w:rPr>
          <w:i/>
          <w:sz w:val="20"/>
          <w:szCs w:val="20"/>
        </w:rPr>
        <w:t>As decisões devem sempre que possível surgir na primeira página</w:t>
      </w:r>
      <w:r>
        <w:rPr>
          <w:sz w:val="20"/>
          <w:szCs w:val="20"/>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187F65"/>
    <w:multiLevelType w:val="multilevel"/>
    <w:tmpl w:val="4E2AF8C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2328D"/>
    <w:rsid w:val="00333753"/>
    <w:rsid w:val="00344326"/>
    <w:rsid w:val="004E7E3F"/>
    <w:rsid w:val="00520704"/>
    <w:rsid w:val="005B2C41"/>
    <w:rsid w:val="00675B5A"/>
    <w:rsid w:val="00691A33"/>
    <w:rsid w:val="00867FD8"/>
    <w:rsid w:val="009E397D"/>
    <w:rsid w:val="00BA5EA0"/>
    <w:rsid w:val="00BB1DAA"/>
    <w:rsid w:val="00D344E5"/>
    <w:rsid w:val="00E2328D"/>
    <w:rsid w:val="00F11591"/>
    <w:rsid w:val="00F345D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1E64D"/>
  <w15:docId w15:val="{0D863305-7F4F-44EE-BAAF-90AE50FF7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PT" w:eastAsia="pt-PT"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Cabealho1">
    <w:name w:val="heading 1"/>
    <w:basedOn w:val="Normal"/>
    <w:next w:val="Normal"/>
    <w:pPr>
      <w:keepNext/>
      <w:keepLines/>
      <w:spacing w:before="400" w:after="120"/>
      <w:outlineLvl w:val="0"/>
    </w:pPr>
    <w:rPr>
      <w:sz w:val="40"/>
      <w:szCs w:val="40"/>
    </w:rPr>
  </w:style>
  <w:style w:type="paragraph" w:styleId="Cabealho2">
    <w:name w:val="heading 2"/>
    <w:basedOn w:val="Normal"/>
    <w:next w:val="Normal"/>
    <w:pPr>
      <w:keepNext/>
      <w:keepLines/>
      <w:spacing w:before="360" w:after="120"/>
      <w:outlineLvl w:val="1"/>
    </w:pPr>
    <w:rPr>
      <w:sz w:val="32"/>
      <w:szCs w:val="32"/>
    </w:rPr>
  </w:style>
  <w:style w:type="paragraph" w:styleId="Cabealho3">
    <w:name w:val="heading 3"/>
    <w:basedOn w:val="Normal"/>
    <w:next w:val="Normal"/>
    <w:pPr>
      <w:keepNext/>
      <w:keepLines/>
      <w:spacing w:before="320" w:after="80"/>
      <w:outlineLvl w:val="2"/>
    </w:pPr>
    <w:rPr>
      <w:color w:val="434343"/>
      <w:sz w:val="28"/>
      <w:szCs w:val="28"/>
    </w:rPr>
  </w:style>
  <w:style w:type="paragraph" w:styleId="Cabealho4">
    <w:name w:val="heading 4"/>
    <w:basedOn w:val="Normal"/>
    <w:next w:val="Normal"/>
    <w:pPr>
      <w:keepNext/>
      <w:keepLines/>
      <w:spacing w:before="280" w:after="80"/>
      <w:outlineLvl w:val="3"/>
    </w:pPr>
    <w:rPr>
      <w:color w:val="666666"/>
      <w:sz w:val="24"/>
      <w:szCs w:val="24"/>
    </w:rPr>
  </w:style>
  <w:style w:type="paragraph" w:styleId="Cabealho5">
    <w:name w:val="heading 5"/>
    <w:basedOn w:val="Normal"/>
    <w:next w:val="Normal"/>
    <w:pPr>
      <w:keepNext/>
      <w:keepLines/>
      <w:spacing w:before="240" w:after="80"/>
      <w:outlineLvl w:val="4"/>
    </w:pPr>
    <w:rPr>
      <w:color w:val="666666"/>
    </w:rPr>
  </w:style>
  <w:style w:type="paragraph" w:styleId="Cabealho6">
    <w:name w:val="heading 6"/>
    <w:basedOn w:val="Normal"/>
    <w:next w:val="Normal"/>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462</Words>
  <Characters>2498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Utilizador do Windows</cp:lastModifiedBy>
  <cp:revision>11</cp:revision>
  <dcterms:created xsi:type="dcterms:W3CDTF">2018-11-15T18:05:00Z</dcterms:created>
  <dcterms:modified xsi:type="dcterms:W3CDTF">2018-11-16T15:41:00Z</dcterms:modified>
</cp:coreProperties>
</file>