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React-based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List of features: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-The task, based on e-commerce functionalities, doesn't need to think the design pixel perfect but you have to follow the mockup[1,2] section by section.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task needs to be complete using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React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Redux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Bootstrap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Standard coding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Following GPP (Good Programming Practice)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Next.js (Optional)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must be all components are functional.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Do not try to use jQuery!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Upload the completed project on </w:t>
      </w:r>
      <w:r w:rsidDel="00000000" w:rsidR="00000000" w:rsidRPr="00000000">
        <w:rPr>
          <w:b w:val="1"/>
          <w:u w:val="single"/>
          <w:rtl w:val="0"/>
        </w:rPr>
        <w:t xml:space="preserve">Heroku</w:t>
      </w:r>
      <w:r w:rsidDel="00000000" w:rsidR="00000000" w:rsidRPr="00000000">
        <w:rPr>
          <w:rtl w:val="0"/>
        </w:rPr>
        <w:t xml:space="preserve"> and send the link and final project files with us!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  <w:t xml:space="preserve">Mockup #1: </w:t>
      </w:r>
      <w:r w:rsidDel="00000000" w:rsidR="00000000" w:rsidRPr="00000000">
        <w:rPr>
          <w:u w:val="single"/>
          <w:rtl w:val="0"/>
        </w:rPr>
        <w:t xml:space="preserve">Scroll below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3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Mockup #2: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8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