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4" w:type="dxa"/>
        <w:jc w:val="center"/>
        <w:tblInd w:w="0" w:type="dxa"/>
        <w:tblCellMar>
          <w:left w:w="123" w:type="dxa"/>
          <w:right w:w="112" w:type="dxa"/>
        </w:tblCellMar>
        <w:tblLook w:val="04A0" w:firstRow="1" w:lastRow="0" w:firstColumn="1" w:lastColumn="0" w:noHBand="0" w:noVBand="1"/>
      </w:tblPr>
      <w:tblGrid>
        <w:gridCol w:w="1275"/>
        <w:gridCol w:w="1271"/>
        <w:gridCol w:w="1068"/>
        <w:gridCol w:w="724"/>
        <w:gridCol w:w="727"/>
        <w:gridCol w:w="1068"/>
        <w:gridCol w:w="732"/>
        <w:gridCol w:w="725"/>
        <w:gridCol w:w="960"/>
        <w:gridCol w:w="727"/>
        <w:gridCol w:w="727"/>
      </w:tblGrid>
      <w:tr w:rsidR="00652C0E" w:rsidTr="00B7573B">
        <w:trPr>
          <w:trHeight w:val="292"/>
          <w:jc w:val="center"/>
        </w:trPr>
        <w:tc>
          <w:tcPr>
            <w:tcW w:w="12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7F4263">
            <w:pPr>
              <w:spacing w:line="259" w:lineRule="auto"/>
              <w:ind w:left="1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2D599F">
              <w:rPr>
                <w:rFonts w:ascii="Palatino Linotype" w:hAnsi="Palatino Linotype"/>
                <w:sz w:val="18"/>
                <w:szCs w:val="18"/>
              </w:rPr>
              <w:t>Feature</w:t>
            </w:r>
            <w:r w:rsidR="007F4263">
              <w:rPr>
                <w:rFonts w:ascii="Palatino Linotype" w:hAnsi="Palatino Linotype"/>
                <w:sz w:val="18"/>
                <w:szCs w:val="18"/>
              </w:rPr>
              <w:t>_</w:t>
            </w:r>
            <w:r w:rsidRPr="002D599F">
              <w:rPr>
                <w:rFonts w:ascii="Palatino Linotype" w:hAnsi="Palatino Linotype"/>
                <w:sz w:val="18"/>
                <w:szCs w:val="18"/>
              </w:rPr>
              <w:t>Selection</w:t>
            </w:r>
            <w:r w:rsidR="007F4263">
              <w:rPr>
                <w:rFonts w:ascii="Palatino Linotype" w:hAnsi="Palatino Linotype"/>
                <w:sz w:val="18"/>
                <w:szCs w:val="18"/>
              </w:rPr>
              <w:t>_</w:t>
            </w:r>
            <w:bookmarkStart w:id="0" w:name="_GoBack"/>
            <w:bookmarkEnd w:id="0"/>
            <w:r w:rsidRPr="002D599F">
              <w:rPr>
                <w:rFonts w:ascii="Palatino Linotype" w:hAnsi="Palatino Linotype"/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12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615714">
            <w:pPr>
              <w:spacing w:line="259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Classifier</w:t>
            </w:r>
            <w:r w:rsidR="00615714">
              <w:rPr>
                <w:rFonts w:ascii="Palatino Linotype" w:hAnsi="Palatino Linotype"/>
                <w:sz w:val="18"/>
                <w:szCs w:val="18"/>
              </w:rPr>
              <w:t>_</w:t>
            </w:r>
            <w:r w:rsidRPr="002D599F">
              <w:rPr>
                <w:rFonts w:ascii="Palatino Linotype" w:hAnsi="Palatino Linotype"/>
                <w:sz w:val="18"/>
                <w:szCs w:val="18"/>
              </w:rPr>
              <w:t>Techniques</w:t>
            </w:r>
          </w:p>
        </w:tc>
        <w:tc>
          <w:tcPr>
            <w:tcW w:w="7447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Evaluation Criteria</w:t>
            </w:r>
          </w:p>
        </w:tc>
      </w:tr>
      <w:tr w:rsidR="00652C0E" w:rsidTr="00B7573B">
        <w:trPr>
          <w:trHeight w:val="568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Accuracy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TP</w:t>
            </w:r>
          </w:p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Rate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FP</w:t>
            </w:r>
          </w:p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Rate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Precision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15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Recall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7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FAR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F-</w:t>
            </w:r>
          </w:p>
          <w:p w:rsidR="00652C0E" w:rsidRPr="002D599F" w:rsidRDefault="00652C0E" w:rsidP="00B7573B">
            <w:pPr>
              <w:spacing w:line="259" w:lineRule="auto"/>
              <w:ind w:left="36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Measure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42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MCC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43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MAE</w:t>
            </w:r>
          </w:p>
        </w:tc>
      </w:tr>
      <w:tr w:rsidR="00652C0E" w:rsidTr="00B7573B">
        <w:trPr>
          <w:trHeight w:val="291"/>
          <w:jc w:val="center"/>
        </w:trPr>
        <w:tc>
          <w:tcPr>
            <w:tcW w:w="12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B63445" w:rsidP="00B7573B">
            <w:pPr>
              <w:spacing w:line="259" w:lineRule="auto"/>
              <w:ind w:left="1"/>
              <w:jc w:val="left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/>
                <w:sz w:val="18"/>
                <w:szCs w:val="18"/>
              </w:rPr>
              <w:t>Info_</w:t>
            </w:r>
            <w:r w:rsidR="00652C0E" w:rsidRPr="002D599F">
              <w:rPr>
                <w:rFonts w:ascii="Palatino Linotype" w:hAnsi="Palatino Linotype"/>
                <w:sz w:val="18"/>
                <w:szCs w:val="18"/>
              </w:rPr>
              <w:t>Gain</w:t>
            </w:r>
            <w:proofErr w:type="spellEnd"/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J48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78.006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0.172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0.364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0.779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0.623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0.229</w:t>
            </w:r>
          </w:p>
        </w:tc>
      </w:tr>
      <w:tr w:rsidR="00652C0E" w:rsidTr="00B7573B">
        <w:trPr>
          <w:trHeight w:val="568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after="81" w:line="259" w:lineRule="auto"/>
              <w:ind w:right="11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Random</w:t>
            </w:r>
          </w:p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Forest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79.36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0.794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0.163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0.846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0.794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0.341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0.792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0.641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0.229</w:t>
            </w:r>
          </w:p>
        </w:tc>
      </w:tr>
      <w:tr w:rsidR="00652C0E" w:rsidTr="00B7573B">
        <w:trPr>
          <w:trHeight w:val="28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PART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77.102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0.771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0.18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0.835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0.771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0.382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0.768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0.609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0.231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Nave Bayes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72.068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0.227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0.442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0.514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0.279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DT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72.595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0.214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0.461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0.545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0.197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RBFN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71.965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0.228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0.441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0.511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0.299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Bayes Net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73.203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0.732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0.209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0.732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0.45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0.553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0.268</w:t>
            </w:r>
          </w:p>
        </w:tc>
      </w:tr>
      <w:tr w:rsidR="00652C0E" w:rsidTr="00B7573B">
        <w:trPr>
          <w:trHeight w:val="292"/>
          <w:jc w:val="center"/>
        </w:trPr>
        <w:tc>
          <w:tcPr>
            <w:tcW w:w="12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81" w:line="259" w:lineRule="auto"/>
              <w:ind w:left="1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CFS Subset</w:t>
            </w:r>
          </w:p>
          <w:p w:rsidR="00652C0E" w:rsidRPr="002D599F" w:rsidRDefault="00652C0E" w:rsidP="00B7573B">
            <w:pPr>
              <w:spacing w:line="259" w:lineRule="auto"/>
              <w:ind w:left="1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Evaluator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J48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73.984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11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0. 203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0.436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0.734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0.564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0.267</w:t>
            </w:r>
          </w:p>
        </w:tc>
      </w:tr>
      <w:tr w:rsidR="00652C0E" w:rsidTr="00B7573B">
        <w:trPr>
          <w:trHeight w:val="567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81"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Random</w:t>
            </w:r>
          </w:p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Forest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74.84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0.197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0.823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0.748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0.42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0.743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0.575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0.345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PART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79.249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0.792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0.167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0.839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0.792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0.333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0.791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0.633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0.264</w:t>
            </w:r>
          </w:p>
        </w:tc>
      </w:tr>
      <w:tr w:rsidR="00652C0E" w:rsidTr="00B7573B">
        <w:trPr>
          <w:trHeight w:val="28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Nave Bayes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74.702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0.747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0.829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0.829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0.747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0.43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0.741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0.58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0.253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DT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43.075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0.431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0.431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0.186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0.431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1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0.259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0.504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RBFN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71.127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0.222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0.505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0.533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0.323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Bayes Net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60.632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0.606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0.298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0.794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0.606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0.691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0.564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0.401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0.447</w:t>
            </w:r>
          </w:p>
        </w:tc>
      </w:tr>
      <w:tr w:rsidR="00652C0E" w:rsidTr="00B7573B">
        <w:trPr>
          <w:trHeight w:val="292"/>
          <w:jc w:val="center"/>
        </w:trPr>
        <w:tc>
          <w:tcPr>
            <w:tcW w:w="12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1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Gain Ratio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J48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81.871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0.145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0.858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0.293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0.677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0.193</w:t>
            </w:r>
          </w:p>
        </w:tc>
      </w:tr>
      <w:tr w:rsidR="00652C0E" w:rsidTr="00B7573B">
        <w:trPr>
          <w:trHeight w:val="567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81"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Random</w:t>
            </w:r>
          </w:p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Forest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81.946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0.143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0.297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0.681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0.232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PART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77.905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0.779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0.179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0.835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0.779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0.362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0.777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0.616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0.231</w:t>
            </w:r>
          </w:p>
        </w:tc>
      </w:tr>
      <w:tr w:rsidR="00652C0E" w:rsidTr="00B7573B">
        <w:trPr>
          <w:trHeight w:val="28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Nave Bayes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76.242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0.762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0.186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0.832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0.762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0.398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0.758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0.597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0.237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DT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72.595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0.214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0.461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0.545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0.197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RBFN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75.177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0.752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0.193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0.828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0.752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0.419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0.747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0.584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0.272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Bayes Net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71.517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0.221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0.483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0.705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0.532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157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—</w:t>
            </w:r>
          </w:p>
        </w:tc>
      </w:tr>
      <w:tr w:rsidR="00652C0E" w:rsidTr="00B7573B">
        <w:trPr>
          <w:trHeight w:val="291"/>
          <w:jc w:val="center"/>
        </w:trPr>
        <w:tc>
          <w:tcPr>
            <w:tcW w:w="12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1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Symmetric</w:t>
            </w:r>
          </w:p>
          <w:p w:rsidR="00652C0E" w:rsidRPr="002D599F" w:rsidRDefault="00652C0E" w:rsidP="00B7573B">
            <w:pPr>
              <w:spacing w:line="259" w:lineRule="auto"/>
              <w:ind w:left="1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Uncertainty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J48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78.927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0.167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0.842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0.346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0.633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0.218</w:t>
            </w:r>
          </w:p>
        </w:tc>
      </w:tr>
      <w:tr w:rsidR="00652C0E" w:rsidTr="00B7573B">
        <w:trPr>
          <w:trHeight w:val="568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after="81" w:line="259" w:lineRule="auto"/>
              <w:ind w:right="11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Random</w:t>
            </w:r>
          </w:p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Forest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80.708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0.807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0.153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0.853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0.807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0.317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0.806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0.661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0.221</w:t>
            </w:r>
          </w:p>
        </w:tc>
      </w:tr>
      <w:tr w:rsidR="00652C0E" w:rsidTr="00B7573B">
        <w:trPr>
          <w:trHeight w:val="28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PART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80.371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0.804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0.157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0.848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0.804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0.318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0.803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0.653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0.221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Nave Bayes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73.292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0.733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0.21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0.733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0.444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0.551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0.266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DT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72.595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0.214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0.461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0.545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0.197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RBFN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73.522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0.735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0.209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0.735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0.438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0.552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0.288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Bayes Net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71.562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0.222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0.808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0.478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0.706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0.529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0.282</w:t>
            </w:r>
          </w:p>
        </w:tc>
      </w:tr>
      <w:tr w:rsidR="00652C0E" w:rsidTr="00B7573B">
        <w:trPr>
          <w:trHeight w:val="292"/>
          <w:jc w:val="center"/>
        </w:trPr>
        <w:tc>
          <w:tcPr>
            <w:tcW w:w="12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1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Chi-square</w:t>
            </w:r>
          </w:p>
          <w:p w:rsidR="00652C0E" w:rsidRPr="002D599F" w:rsidRDefault="00652C0E" w:rsidP="00B7573B">
            <w:pPr>
              <w:spacing w:line="259" w:lineRule="auto"/>
              <w:ind w:left="1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Test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J48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78.051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0.173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0.838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0.363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0.778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0.621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0.229</w:t>
            </w:r>
          </w:p>
        </w:tc>
      </w:tr>
      <w:tr w:rsidR="00652C0E" w:rsidTr="00B7573B">
        <w:trPr>
          <w:trHeight w:val="567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81"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Random</w:t>
            </w:r>
          </w:p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Forest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80.132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0.801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0.157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0.801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0.328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0.653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0.222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PART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77.989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0.173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0.84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0.367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0.777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0.622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b/>
                <w:sz w:val="18"/>
                <w:szCs w:val="18"/>
              </w:rPr>
              <w:t>0.218</w:t>
            </w:r>
          </w:p>
        </w:tc>
      </w:tr>
      <w:tr w:rsidR="00652C0E" w:rsidTr="00B7573B">
        <w:trPr>
          <w:trHeight w:val="28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Nave Bayes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72.618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left="294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24</w:t>
            </w:r>
          </w:p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0.224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0.43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0.521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0.273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DT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72.595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0.214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0.461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0.718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0.545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0.197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RBFN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70.723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0.707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0.234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0.789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0.707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0.475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0.699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0.502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0.31</w:t>
            </w:r>
          </w:p>
        </w:tc>
      </w:tr>
      <w:tr w:rsidR="00652C0E" w:rsidTr="00B7573B">
        <w:trPr>
          <w:trHeight w:val="28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after="160" w:line="259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Bayes Net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72.409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0.215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0.812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0.724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0.463</w:t>
            </w:r>
          </w:p>
        </w:tc>
        <w:tc>
          <w:tcPr>
            <w:tcW w:w="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0.716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1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0.541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2C0E" w:rsidRPr="002D599F" w:rsidRDefault="00652C0E" w:rsidP="00B7573B">
            <w:pPr>
              <w:spacing w:line="259" w:lineRule="auto"/>
              <w:ind w:right="9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2D599F">
              <w:rPr>
                <w:rFonts w:ascii="Palatino Linotype" w:hAnsi="Palatino Linotype"/>
                <w:sz w:val="18"/>
                <w:szCs w:val="18"/>
              </w:rPr>
              <w:t>0.275</w:t>
            </w:r>
          </w:p>
        </w:tc>
      </w:tr>
    </w:tbl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495"/>
        <w:gridCol w:w="1620"/>
        <w:gridCol w:w="1028"/>
        <w:gridCol w:w="779"/>
        <w:gridCol w:w="866"/>
      </w:tblGrid>
      <w:tr w:rsidR="00652C0E" w:rsidTr="00B7573B">
        <w:trPr>
          <w:trHeight w:val="62"/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Time-steps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Learning rate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Train Accuracy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Precision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Recall</w:t>
            </w:r>
          </w:p>
        </w:tc>
        <w:tc>
          <w:tcPr>
            <w:tcW w:w="866" w:type="dxa"/>
            <w:vAlign w:val="bottom"/>
          </w:tcPr>
          <w:p w:rsidR="00652C0E" w:rsidRPr="00694DE3" w:rsidRDefault="00652C0E" w:rsidP="00B7573B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FAR</w:t>
            </w:r>
          </w:p>
        </w:tc>
      </w:tr>
      <w:tr w:rsidR="00652C0E" w:rsidTr="00B7573B">
        <w:trPr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10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86.632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0.9994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0.9977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0.0022</w:t>
            </w:r>
          </w:p>
        </w:tc>
      </w:tr>
      <w:tr w:rsidR="00652C0E" w:rsidTr="00B7573B">
        <w:trPr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20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85.534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0.9943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0.3296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0.9922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0.0077</w:t>
            </w:r>
          </w:p>
        </w:tc>
      </w:tr>
      <w:tr w:rsidR="00652C0E" w:rsidTr="00B7573B">
        <w:trPr>
          <w:trHeight w:val="62"/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30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84.510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0.986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0.9952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0.9418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0.05812</w:t>
            </w:r>
          </w:p>
        </w:tc>
      </w:tr>
      <w:tr w:rsidR="00652C0E" w:rsidTr="00B7573B">
        <w:trPr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40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86.613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0.9996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0.9902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0.9983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0.0016</w:t>
            </w:r>
          </w:p>
        </w:tc>
      </w:tr>
      <w:tr w:rsidR="00652C0E" w:rsidTr="00B7573B">
        <w:trPr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50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85.434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0.9967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0.9919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0.9865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0.0134</w:t>
            </w:r>
          </w:p>
        </w:tc>
      </w:tr>
      <w:tr w:rsidR="00652C0E" w:rsidTr="00B7573B">
        <w:trPr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60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72.89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0.8914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0.9935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0.5011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0.4988</w:t>
            </w:r>
          </w:p>
        </w:tc>
      </w:tr>
      <w:tr w:rsidR="00652C0E" w:rsidTr="00B7573B">
        <w:trPr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70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87.911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0.9981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0.9939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0.9923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0.0076</w:t>
            </w:r>
          </w:p>
        </w:tc>
      </w:tr>
      <w:tr w:rsidR="00652C0E" w:rsidTr="00B7573B">
        <w:trPr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83.243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0.9999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0.9842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0.9997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0.0002</w:t>
            </w:r>
          </w:p>
        </w:tc>
      </w:tr>
      <w:tr w:rsidR="00652C0E" w:rsidTr="00B7573B">
        <w:trPr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90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83.323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0.9995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0.9859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0.9981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0.0018</w:t>
            </w:r>
          </w:p>
        </w:tc>
      </w:tr>
      <w:tr w:rsidR="00652C0E" w:rsidTr="00B7573B">
        <w:trPr>
          <w:trHeight w:val="62"/>
          <w:jc w:val="center"/>
        </w:trPr>
        <w:tc>
          <w:tcPr>
            <w:tcW w:w="120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100</w:t>
            </w:r>
          </w:p>
        </w:tc>
        <w:tc>
          <w:tcPr>
            <w:tcW w:w="1495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82.167</w:t>
            </w:r>
          </w:p>
        </w:tc>
        <w:tc>
          <w:tcPr>
            <w:tcW w:w="1620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0.9937</w:t>
            </w:r>
          </w:p>
        </w:tc>
        <w:tc>
          <w:tcPr>
            <w:tcW w:w="1028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0.9925</w:t>
            </w:r>
          </w:p>
        </w:tc>
        <w:tc>
          <w:tcPr>
            <w:tcW w:w="779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0.974</w:t>
            </w:r>
          </w:p>
        </w:tc>
        <w:tc>
          <w:tcPr>
            <w:tcW w:w="866" w:type="dxa"/>
          </w:tcPr>
          <w:p w:rsidR="00652C0E" w:rsidRPr="00694DE3" w:rsidRDefault="00652C0E" w:rsidP="00B7573B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0.0257</w:t>
            </w:r>
          </w:p>
        </w:tc>
      </w:tr>
    </w:tbl>
    <w:p w:rsidR="00EC0A64" w:rsidRDefault="00EC0A64"/>
    <w:sectPr w:rsidR="00EC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0E"/>
    <w:rsid w:val="003649E3"/>
    <w:rsid w:val="00615714"/>
    <w:rsid w:val="00652C0E"/>
    <w:rsid w:val="007F4263"/>
    <w:rsid w:val="00B63445"/>
    <w:rsid w:val="00E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9BE7"/>
  <w15:chartTrackingRefBased/>
  <w15:docId w15:val="{046D953E-4513-4A0C-AAB2-BBB5DDFD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0E"/>
    <w:pPr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52C0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652C0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kumar dey</dc:creator>
  <cp:keywords/>
  <dc:description/>
  <cp:lastModifiedBy>plabon datta</cp:lastModifiedBy>
  <cp:revision>4</cp:revision>
  <dcterms:created xsi:type="dcterms:W3CDTF">2019-11-20T18:08:00Z</dcterms:created>
  <dcterms:modified xsi:type="dcterms:W3CDTF">2019-11-21T03:29:00Z</dcterms:modified>
</cp:coreProperties>
</file>