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MUTUAL NON-DISCLOSURE AGREEMENT</w:t>
      </w:r>
    </w:p>
    <w:p>
      <w:r>
        <w:t xml:space="preserve">This Agreement is dated 15 May 2026 between Halcyon Robotics Private Limited and Orbis Fintech Private Limited (each a Party).</w:t>
      </w:r>
    </w:p>
    <w:p>
      <w:r>
        <w:t xml:space="preserve">1. Purpose. The Parties wish to evaluate a possible joint venture for warehouse automation.</w:t>
      </w:r>
    </w:p>
    <w:p>
      <w:r>
        <w:t xml:space="preserve">2. Obligations. Each Party shall use the other's Confidential Information only for the Purpose and shall not disclose it to any third party.</w:t>
      </w:r>
    </w:p>
    <w:p>
      <w:r>
        <w:t xml:space="preserve">3. Term. The obligations in clause 2 continue for five years from the date of this Agreement.</w:t>
      </w:r>
    </w:p>
    <w:p>
      <w:r>
        <w:t xml:space="preserve">4. Return of information. On written request, each Party shall return or destroy the Confidential Information within fifteen days.</w:t>
      </w:r>
    </w:p>
    <w:p>
      <w:r>
        <w:t xml:space="preserve">5. Governing law. This Agreement is governed by the laws of India; courts at Bengaluru have jurisdiction.</w:t>
      </w:r>
    </w:p>
    <w:p>
      <w:r>
        <w:t xml:space="preserve">Synthetic test document.</w:t>
      </w:r>
    </w:p>
  </w:body>
</w:document>
</file>