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CA0480">
        <w:trPr>
          <w:trHeight w:val="1008"/>
          <w:jc w:val="right"/>
        </w:trPr>
        <w:tc>
          <w:tcPr>
            <w:tcW w:w="965" w:type="dxa"/>
          </w:tcPr>
          <w:p w:rsidR="00CA0480" w:rsidRDefault="006557C5">
            <w:pPr>
              <w:pStyle w:val="NoSpacing"/>
            </w:pPr>
            <w:r>
              <w:rPr>
                <w:noProof/>
                <w:lang w:eastAsia="en-US"/>
              </w:rPr>
              <mc:AlternateContent>
                <mc:Choice Requires="wps">
                  <w:drawing>
                    <wp:anchor distT="0" distB="0" distL="114300" distR="114300" simplePos="0" relativeHeight="251659264" behindDoc="0" locked="0" layoutInCell="1" allowOverlap="1" wp14:anchorId="6007CCED" wp14:editId="264D84A7">
                      <wp:simplePos x="0" y="0"/>
                      <wp:positionH relativeFrom="column">
                        <wp:posOffset>-53340</wp:posOffset>
                      </wp:positionH>
                      <wp:positionV relativeFrom="paragraph">
                        <wp:posOffset>160020</wp:posOffset>
                      </wp:positionV>
                      <wp:extent cx="617220" cy="617220"/>
                      <wp:effectExtent l="0" t="0" r="11430" b="11430"/>
                      <wp:wrapNone/>
                      <wp:docPr id="1" name="Rounded Rectangle 1"/>
                      <wp:cNvGraphicFramePr/>
                      <a:graphic xmlns:a="http://schemas.openxmlformats.org/drawingml/2006/main">
                        <a:graphicData uri="http://schemas.microsoft.com/office/word/2010/wordprocessingShape">
                          <wps:wsp>
                            <wps:cNvSpPr/>
                            <wps:spPr>
                              <a:xfrm>
                                <a:off x="0" y="0"/>
                                <a:ext cx="61722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626DF" id="Rounded Rectangle 1" o:spid="_x0000_s1026" style="position:absolute;margin-left:-4.2pt;margin-top:12.6pt;width:48.6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" fillcolor="#3891a7 [3204]" strokecolor="#1c4853 [1604]" strokeweight="1pt">
                      <v:stroke joinstyle="miter"/>
                    </v:roundrect>
                  </w:pict>
                </mc:Fallback>
              </mc:AlternateContent>
            </w:r>
          </w:p>
        </w:tc>
        <w:tc>
          <w:tcPr>
            <w:tcW w:w="158" w:type="dxa"/>
            <w:vAlign w:val="center"/>
          </w:tcPr>
          <w:p w:rsidR="00CA0480" w:rsidRDefault="00CA0480"/>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Heading table for Business Trip Checklist."/>
            </w:tblPr>
            <w:tblGrid>
              <w:gridCol w:w="8957"/>
            </w:tblGrid>
            <w:tr w:rsidR="00CA0480">
              <w:trPr>
                <w:trHeight w:hRule="exact" w:val="86"/>
              </w:trPr>
              <w:tc>
                <w:tcPr>
                  <w:tcW w:w="5000" w:type="pct"/>
                  <w:tcBorders>
                    <w:top w:val="single" w:sz="8" w:space="0" w:color="4F271C" w:themeColor="text2"/>
                    <w:bottom w:val="single" w:sz="8" w:space="0" w:color="4F271C" w:themeColor="text2"/>
                  </w:tcBorders>
                </w:tcPr>
                <w:p w:rsidR="00CA0480" w:rsidRDefault="00CA0480">
                  <w:pPr>
                    <w:pStyle w:val="NoSpacing"/>
                  </w:pPr>
                </w:p>
              </w:tc>
            </w:tr>
            <w:tr w:rsidR="00CA0480">
              <w:trPr>
                <w:trHeight w:val="720"/>
              </w:trPr>
              <w:tc>
                <w:tcPr>
                  <w:tcW w:w="5000" w:type="pct"/>
                  <w:tcBorders>
                    <w:top w:val="single" w:sz="8" w:space="0" w:color="4F271C" w:themeColor="text2"/>
                  </w:tcBorders>
                  <w:vAlign w:val="center"/>
                </w:tcPr>
                <w:p w:rsidR="00CA0480" w:rsidRDefault="006557C5">
                  <w:pPr>
                    <w:pStyle w:val="Title"/>
                  </w:pPr>
                  <w:r>
                    <w:t>Manhattan Project Presentation</w:t>
                  </w:r>
                </w:p>
              </w:tc>
            </w:tr>
            <w:tr w:rsidR="00CA0480">
              <w:trPr>
                <w:trHeight w:hRule="exact" w:val="144"/>
              </w:trPr>
              <w:tc>
                <w:tcPr>
                  <w:tcW w:w="5000" w:type="pct"/>
                  <w:shd w:val="clear" w:color="auto" w:fill="4F271C" w:themeFill="text2"/>
                </w:tcPr>
                <w:p w:rsidR="00CA0480" w:rsidRDefault="00CA0480">
                  <w:pPr>
                    <w:pStyle w:val="NoSpacing"/>
                  </w:pPr>
                </w:p>
              </w:tc>
            </w:tr>
          </w:tbl>
          <w:p w:rsidR="00CA0480" w:rsidRDefault="00CA0480"/>
        </w:tc>
      </w:tr>
    </w:tbl>
    <w:p w:rsidR="00CA0480" w:rsidRDefault="006557C5">
      <w:pPr>
        <w:pStyle w:val="Heading1"/>
        <w:spacing w:before="620"/>
      </w:pPr>
      <w:r>
        <w:t>Overall Design statement</w:t>
      </w:r>
    </w:p>
    <w:tbl>
      <w:tblPr>
        <w:tblW w:w="5000" w:type="pct"/>
        <w:tblCellMar>
          <w:left w:w="0" w:type="dxa"/>
          <w:right w:w="0" w:type="dxa"/>
        </w:tblCellMar>
        <w:tblLook w:val="04A0" w:firstRow="1" w:lastRow="0" w:firstColumn="1" w:lastColumn="0" w:noHBand="0" w:noVBand="1"/>
        <w:tblDescription w:val="Checklist section 1: WHILE YOU ARE AWAY: PREPARING THE OFFICE"/>
      </w:tblPr>
      <w:tblGrid>
        <w:gridCol w:w="389"/>
        <w:gridCol w:w="8539"/>
      </w:tblGrid>
      <w:tr w:rsidR="00CA0480" w:rsidTr="006557C5">
        <w:trPr>
          <w:trHeight w:val="1043"/>
        </w:trPr>
        <w:sdt>
          <w:sdtPr>
            <w:id w:val="-382869351"/>
            <w15:appearance w15:val="hidden"/>
            <w14:checkbox>
              <w14:checked w14:val="0"/>
              <w14:checkedState w14:val="2612" w14:font="MS Gothic"/>
              <w14:uncheckedState w14:val="2610" w14:font="MS Gothic"/>
            </w14:checkbox>
          </w:sdtPr>
          <w:sdtContent>
            <w:tc>
              <w:tcPr>
                <w:tcW w:w="218" w:type="pct"/>
              </w:tcPr>
              <w:p w:rsidR="00CA0480" w:rsidRDefault="006557C5">
                <w:pPr>
                  <w:pStyle w:val="Checkbox"/>
                </w:pPr>
                <w:r>
                  <w:rPr>
                    <w:rFonts w:ascii="MS Gothic" w:eastAsia="MS Gothic" w:hAnsi="MS Gothic" w:hint="eastAsia"/>
                  </w:rPr>
                  <w:t>☐</w:t>
                </w:r>
              </w:p>
            </w:tc>
          </w:sdtContent>
        </w:sdt>
        <w:tc>
          <w:tcPr>
            <w:tcW w:w="4782" w:type="pct"/>
          </w:tcPr>
          <w:p w:rsidR="00CA0480" w:rsidRDefault="006557C5" w:rsidP="006557C5">
            <w:pPr>
              <w:pStyle w:val="List"/>
            </w:pPr>
            <w:r>
              <w:rPr>
                <w:color w:val="000000"/>
              </w:rPr>
              <w:t>Launch one projectile with user defined vertical launch angle, launch force, and position. These inputs will then be analyzed by the program to calculate the launch of a second projectile that will result in a mid-air collision. A series of springs will launch the two projectiles through PVC pipe. Launcher settings output by the GUI will correspond with easily visible markings on the launchers. The two launchers will be fired in unison by group members.</w:t>
            </w:r>
          </w:p>
        </w:tc>
      </w:tr>
    </w:tbl>
    <w:p w:rsidR="00CA0480" w:rsidRDefault="006557C5">
      <w:pPr>
        <w:pStyle w:val="Heading1"/>
      </w:pPr>
      <w:r>
        <w:t>The graphical user interface</w:t>
      </w:r>
    </w:p>
    <w:tbl>
      <w:tblPr>
        <w:tblW w:w="5002" w:type="pct"/>
        <w:tblCellMar>
          <w:left w:w="0" w:type="dxa"/>
          <w:right w:w="0" w:type="dxa"/>
        </w:tblCellMar>
        <w:tblLook w:val="04A0" w:firstRow="1" w:lastRow="0" w:firstColumn="1" w:lastColumn="0" w:noHBand="0" w:noVBand="1"/>
        <w:tblDescription w:val="Checklist section 2: WHILE YOU ARE AWAY: PREPARING THE HOME"/>
      </w:tblPr>
      <w:tblGrid>
        <w:gridCol w:w="391"/>
        <w:gridCol w:w="8541"/>
      </w:tblGrid>
      <w:tr w:rsidR="00CA0480">
        <w:sdt>
          <w:sdtPr>
            <w:id w:val="277695194"/>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rPr>
                    <w:rFonts w:ascii="MS Gothic" w:eastAsia="MS Gothic" w:hAnsi="MS Gothic" w:hint="eastAsia"/>
                  </w:rPr>
                  <w:t>☐</w:t>
                </w:r>
              </w:p>
            </w:tc>
          </w:sdtContent>
        </w:sdt>
        <w:tc>
          <w:tcPr>
            <w:tcW w:w="4781" w:type="pct"/>
          </w:tcPr>
          <w:p w:rsidR="00CA0480" w:rsidRDefault="006557C5" w:rsidP="006557C5">
            <w:pPr>
              <w:pStyle w:val="List"/>
            </w:pPr>
            <w:r>
              <w:t>Some basic assumptions were made to simplify the math: no friction, identical masses, simultaneous firing.</w:t>
            </w:r>
          </w:p>
        </w:tc>
      </w:tr>
      <w:tr w:rsidR="00CA0480">
        <w:sdt>
          <w:sdtPr>
            <w:id w:val="-211651328"/>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t>☐</w:t>
                </w:r>
              </w:p>
            </w:tc>
          </w:sdtContent>
        </w:sdt>
        <w:tc>
          <w:tcPr>
            <w:tcW w:w="4781" w:type="pct"/>
          </w:tcPr>
          <w:p w:rsidR="00CA0480" w:rsidRDefault="006557C5" w:rsidP="006557C5">
            <w:pPr>
              <w:pStyle w:val="List"/>
            </w:pPr>
            <w:r>
              <w:t>The effects of air resistance were approximated.</w:t>
            </w:r>
          </w:p>
        </w:tc>
      </w:tr>
      <w:tr w:rsidR="00CA0480">
        <w:sdt>
          <w:sdtPr>
            <w:id w:val="-598407059"/>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t>☐</w:t>
                </w:r>
              </w:p>
            </w:tc>
          </w:sdtContent>
        </w:sdt>
        <w:tc>
          <w:tcPr>
            <w:tcW w:w="4781" w:type="pct"/>
          </w:tcPr>
          <w:p w:rsidR="00CA0480" w:rsidRDefault="006557C5" w:rsidP="006557C5">
            <w:pPr>
              <w:pStyle w:val="List"/>
            </w:pPr>
            <w:r>
              <w:t>The coefficient of friction was approximated</w:t>
            </w:r>
            <w:r w:rsidR="004D385F">
              <w:t xml:space="preserve"> experimentally.</w:t>
            </w:r>
          </w:p>
        </w:tc>
      </w:tr>
    </w:tbl>
    <w:p w:rsidR="00CA0480" w:rsidRDefault="004D385F">
      <w:pPr>
        <w:pStyle w:val="Heading1"/>
      </w:pPr>
      <w:r>
        <w:t>Presentation and quality of working project</w:t>
      </w:r>
    </w:p>
    <w:tbl>
      <w:tblPr>
        <w:tblW w:w="5002" w:type="pct"/>
        <w:tblCellMar>
          <w:left w:w="0" w:type="dxa"/>
          <w:right w:w="0" w:type="dxa"/>
        </w:tblCellMar>
        <w:tblLook w:val="04A0" w:firstRow="1" w:lastRow="0" w:firstColumn="1" w:lastColumn="0" w:noHBand="0" w:noVBand="1"/>
        <w:tblDescription w:val="Checklist section 3: PACKING FOR THE TRIP"/>
      </w:tblPr>
      <w:tblGrid>
        <w:gridCol w:w="391"/>
        <w:gridCol w:w="8541"/>
      </w:tblGrid>
      <w:tr w:rsidR="00CA0480">
        <w:sdt>
          <w:sdtPr>
            <w:id w:val="508028715"/>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rPr>
                    <w:rFonts w:ascii="MS Gothic" w:eastAsia="MS Gothic" w:hAnsi="MS Gothic" w:hint="eastAsia"/>
                  </w:rPr>
                  <w:t>☐</w:t>
                </w:r>
              </w:p>
            </w:tc>
          </w:sdtContent>
        </w:sdt>
        <w:tc>
          <w:tcPr>
            <w:tcW w:w="4781" w:type="pct"/>
          </w:tcPr>
          <w:p w:rsidR="00CA0480" w:rsidRDefault="004D385F">
            <w:pPr>
              <w:pStyle w:val="List"/>
            </w:pPr>
            <w:r>
              <w:t>Talk about how we came up with the math and why it works.</w:t>
            </w:r>
            <w:r w:rsidR="00DF1B9A">
              <w:t xml:space="preserve"> (sorting for settings with best odds of collision)</w:t>
            </w:r>
          </w:p>
        </w:tc>
      </w:tr>
      <w:tr w:rsidR="00CA0480">
        <w:sdt>
          <w:sdtPr>
            <w:id w:val="-1187365822"/>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t>☐</w:t>
                </w:r>
              </w:p>
            </w:tc>
          </w:sdtContent>
        </w:sdt>
        <w:tc>
          <w:tcPr>
            <w:tcW w:w="4781" w:type="pct"/>
          </w:tcPr>
          <w:p w:rsidR="00CA0480" w:rsidRDefault="004D385F">
            <w:pPr>
              <w:pStyle w:val="List"/>
            </w:pPr>
            <w:r>
              <w:t>Reasons for non-consistent results: human-timing, some friction in the barrel, angles are not exact (precision issues)</w:t>
            </w:r>
          </w:p>
        </w:tc>
      </w:tr>
      <w:tr w:rsidR="00CA0480">
        <w:sdt>
          <w:sdtPr>
            <w:id w:val="-179893875"/>
            <w15:appearance w15:val="hidden"/>
            <w14:checkbox>
              <w14:checked w14:val="0"/>
              <w14:checkedState w14:val="2612" w14:font="MS Gothic"/>
              <w14:uncheckedState w14:val="2610" w14:font="MS Gothic"/>
            </w14:checkbox>
          </w:sdtPr>
          <w:sdtContent>
            <w:tc>
              <w:tcPr>
                <w:tcW w:w="219" w:type="pct"/>
              </w:tcPr>
              <w:p w:rsidR="00CA0480" w:rsidRDefault="00DF1B9A">
                <w:pPr>
                  <w:pStyle w:val="Checkbox"/>
                </w:pPr>
                <w:r>
                  <w:t>☐</w:t>
                </w:r>
              </w:p>
            </w:tc>
          </w:sdtContent>
        </w:sdt>
        <w:tc>
          <w:tcPr>
            <w:tcW w:w="4781" w:type="pct"/>
          </w:tcPr>
          <w:p w:rsidR="00CA0480" w:rsidRDefault="004D385F">
            <w:pPr>
              <w:pStyle w:val="List"/>
            </w:pPr>
            <w:r>
              <w:t>Size of launcher is approximately 2ft*2ft*2ft</w:t>
            </w:r>
          </w:p>
        </w:tc>
      </w:tr>
      <w:sdt>
        <w:sdtPr>
          <w:rPr>
            <w:rFonts w:asciiTheme="minorHAnsi" w:eastAsiaTheme="minorEastAsia" w:hAnsiTheme="minorHAnsi" w:cstheme="minorBidi"/>
            <w:color w:val="27130E" w:themeColor="text2" w:themeShade="80"/>
            <w:sz w:val="18"/>
            <w:szCs w:val="18"/>
          </w:rPr>
          <w:id w:val="929010195"/>
          <w15:repeatingSection/>
        </w:sdtPr>
        <w:sdtContent>
          <w:sdt>
            <w:sdtPr>
              <w:rPr>
                <w:rFonts w:asciiTheme="minorHAnsi" w:eastAsiaTheme="minorEastAsia" w:hAnsiTheme="minorHAnsi" w:cstheme="minorBidi"/>
                <w:color w:val="27130E" w:themeColor="text2" w:themeShade="80"/>
                <w:sz w:val="18"/>
                <w:szCs w:val="18"/>
              </w:rPr>
              <w:id w:val="-799540529"/>
              <w:placeholder>
                <w:docPart w:val="2F11D355C9D842FFB35169D94FA6B360"/>
              </w:placeholder>
              <w15:repeatingSectionItem/>
            </w:sdtPr>
            <w:sdtContent>
              <w:tr w:rsidR="00CA0480">
                <w:sdt>
                  <w:sdtPr>
                    <w:rPr>
                      <w:rFonts w:asciiTheme="minorHAnsi" w:eastAsiaTheme="minorEastAsia" w:hAnsiTheme="minorHAnsi" w:cstheme="minorBidi"/>
                      <w:color w:val="27130E" w:themeColor="text2" w:themeShade="80"/>
                      <w:sz w:val="18"/>
                      <w:szCs w:val="18"/>
                    </w:rPr>
                    <w:id w:val="-133197953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CA0480" w:rsidRDefault="00DF1B9A">
                        <w:pPr>
                          <w:pStyle w:val="Checkbox"/>
                        </w:pPr>
                        <w:r>
                          <w:t>☐</w:t>
                        </w:r>
                      </w:p>
                    </w:tc>
                  </w:sdtContent>
                </w:sdt>
                <w:tc>
                  <w:tcPr>
                    <w:tcW w:w="4781" w:type="pct"/>
                  </w:tcPr>
                  <w:p w:rsidR="00CA0480" w:rsidRDefault="00DF1B9A">
                    <w:pPr>
                      <w:pStyle w:val="List"/>
                    </w:pPr>
                    <w:r>
                      <w:t>Scope and Quality: Obviously, we took on quite an ambitious project goal with midair projectile collisions. Any errors we may have in the project functioning are a result of human error and our ability to manufacture the actual prototype.</w:t>
                    </w:r>
                  </w:p>
                </w:tc>
              </w:tr>
            </w:sdtContent>
          </w:sdt>
        </w:sdtContent>
      </w:sdt>
    </w:tbl>
    <w:p w:rsidR="00CA0480" w:rsidRDefault="00CA0480">
      <w:bookmarkStart w:id="0" w:name="_GoBack"/>
      <w:bookmarkEnd w:id="0"/>
    </w:p>
    <w:sectPr w:rsidR="00CA0480">
      <w:footerReference w:type="default" r:id="rId8"/>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B59" w:rsidRDefault="008E0B59">
      <w:pPr>
        <w:spacing w:before="0" w:line="240" w:lineRule="auto"/>
      </w:pPr>
      <w:r>
        <w:separator/>
      </w:r>
    </w:p>
  </w:endnote>
  <w:endnote w:type="continuationSeparator" w:id="0">
    <w:p w:rsidR="008E0B59" w:rsidRDefault="008E0B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9A" w:rsidRDefault="00DF1B9A">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B59" w:rsidRDefault="008E0B59">
      <w:pPr>
        <w:spacing w:before="0" w:line="240" w:lineRule="auto"/>
      </w:pPr>
      <w:r>
        <w:separator/>
      </w:r>
    </w:p>
  </w:footnote>
  <w:footnote w:type="continuationSeparator" w:id="0">
    <w:p w:rsidR="008E0B59" w:rsidRDefault="008E0B5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A50EF"/>
    <w:multiLevelType w:val="hybridMultilevel"/>
    <w:tmpl w:val="099CFD5E"/>
    <w:lvl w:ilvl="0" w:tplc="B34CED3A">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C5"/>
    <w:rsid w:val="003C19C5"/>
    <w:rsid w:val="004D385F"/>
    <w:rsid w:val="006557C5"/>
    <w:rsid w:val="008E0B59"/>
    <w:rsid w:val="00CA0480"/>
    <w:rsid w:val="00D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ECB28-F5ED-4889-80FE-D24B1A1A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7130E" w:themeColor="text2" w:themeShade="80"/>
        <w:kern w:val="2"/>
        <w:sz w:val="18"/>
        <w:lang w:val="en-US" w:eastAsia="ja-JP" w:bidi="ar-SA"/>
        <w14:ligatures w14:val="standard"/>
      </w:rPr>
    </w:rPrDefault>
    <w:pPrDefault>
      <w:pPr>
        <w:spacing w:before="12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keepNext/>
      <w:keepLines/>
      <w:numPr>
        <w:numId w:val="1"/>
      </w:numPr>
      <w:pBdr>
        <w:bottom w:val="thickThinLargeGap" w:sz="24" w:space="1" w:color="4F271C" w:themeColor="text2"/>
      </w:pBdr>
      <w:spacing w:before="400" w:after="60"/>
      <w:outlineLvl w:val="0"/>
    </w:pPr>
    <w:rPr>
      <w:rFonts w:asciiTheme="majorHAnsi" w:eastAsiaTheme="majorEastAsia" w:hAnsiTheme="majorHAnsi" w:cstheme="majorBidi"/>
      <w:caps/>
      <w:color w:val="3891A7" w:themeColor="accent1"/>
      <w:sz w:val="24"/>
    </w:rPr>
  </w:style>
  <w:style w:type="paragraph" w:styleId="Heading2">
    <w:name w:val="heading 2"/>
    <w:basedOn w:val="Normal"/>
    <w:next w:val="Normal"/>
    <w:link w:val="Heading2Char"/>
    <w:uiPriority w:val="2"/>
    <w:semiHidden/>
    <w:unhideWhenUsed/>
    <w:qFormat/>
    <w:pPr>
      <w:keepNext/>
      <w:keepLines/>
      <w:spacing w:before="160"/>
      <w:outlineLvl w:val="1"/>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pPr>
      <w:spacing w:before="0" w:line="240" w:lineRule="auto"/>
    </w:pPr>
  </w:style>
  <w:style w:type="paragraph" w:styleId="Title">
    <w:name w:val="Title"/>
    <w:basedOn w:val="Normal"/>
    <w:next w:val="Normal"/>
    <w:link w:val="TitleChar"/>
    <w:uiPriority w:val="10"/>
    <w:qFormat/>
    <w:pPr>
      <w:spacing w:before="40" w:line="204" w:lineRule="auto"/>
      <w:ind w:left="144"/>
      <w:contextualSpacing/>
    </w:pPr>
    <w:rPr>
      <w:rFonts w:asciiTheme="majorHAnsi" w:eastAsiaTheme="majorEastAsia" w:hAnsiTheme="majorHAnsi" w:cstheme="majorBidi"/>
      <w:caps/>
      <w:color w:val="3891A7" w:themeColor="accent1"/>
      <w:spacing w:val="10"/>
      <w:kern w:val="28"/>
      <w:sz w:val="64"/>
    </w:rPr>
  </w:style>
  <w:style w:type="character" w:customStyle="1" w:styleId="TitleChar">
    <w:name w:val="Title Char"/>
    <w:basedOn w:val="DefaultParagraphFont"/>
    <w:link w:val="Title"/>
    <w:uiPriority w:val="10"/>
    <w:rPr>
      <w:rFonts w:asciiTheme="majorHAnsi" w:eastAsiaTheme="majorEastAsia" w:hAnsiTheme="majorHAnsi" w:cstheme="majorBidi"/>
      <w:caps/>
      <w:color w:val="3891A7" w:themeColor="accent1"/>
      <w:spacing w:val="10"/>
      <w:kern w:val="28"/>
      <w:sz w:val="64"/>
    </w:rPr>
  </w:style>
  <w:style w:type="character" w:customStyle="1" w:styleId="Heading1Char">
    <w:name w:val="Heading 1 Char"/>
    <w:basedOn w:val="DefaultParagraphFont"/>
    <w:link w:val="Heading1"/>
    <w:uiPriority w:val="2"/>
    <w:rPr>
      <w:rFonts w:asciiTheme="majorHAnsi" w:eastAsiaTheme="majorEastAsia" w:hAnsiTheme="majorHAnsi" w:cstheme="majorBidi"/>
      <w:caps/>
      <w:color w:val="3891A7" w:themeColor="accent1"/>
      <w:sz w:val="24"/>
    </w:rPr>
  </w:style>
  <w:style w:type="paragraph" w:styleId="List">
    <w:name w:val="List"/>
    <w:basedOn w:val="Normal"/>
    <w:uiPriority w:val="1"/>
    <w:unhideWhenUsed/>
    <w:qFormat/>
    <w:pPr>
      <w:ind w:right="720"/>
    </w:pPr>
  </w:style>
  <w:style w:type="paragraph" w:customStyle="1" w:styleId="Checkbox">
    <w:name w:val="Checkbox"/>
    <w:basedOn w:val="Normal"/>
    <w:uiPriority w:val="1"/>
    <w:qFormat/>
    <w:pPr>
      <w:spacing w:before="60"/>
    </w:pPr>
    <w:rPr>
      <w:rFonts w:ascii="Segoe UI Symbol" w:hAnsi="Segoe UI Symbol" w:cs="Segoe UI Symbol"/>
      <w:color w:val="2A6C7D" w:themeColor="accent1" w:themeShade="BF"/>
      <w:sz w:val="21"/>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Pr>
      <w:sz w:val="16"/>
    </w:rPr>
  </w:style>
  <w:style w:type="character" w:customStyle="1" w:styleId="Heading2Char">
    <w:name w:val="Heading 2 Char"/>
    <w:basedOn w:val="DefaultParagraphFont"/>
    <w:link w:val="Heading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Business%20tri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11D355C9D842FFB35169D94FA6B360"/>
        <w:category>
          <w:name w:val="General"/>
          <w:gallery w:val="placeholder"/>
        </w:category>
        <w:types>
          <w:type w:val="bbPlcHdr"/>
        </w:types>
        <w:behaviors>
          <w:behavior w:val="content"/>
        </w:behaviors>
        <w:guid w:val="{EE98BF06-8B9D-4FD8-BC05-CC70C7EC74FA}"/>
      </w:docPartPr>
      <w:docPartBody>
        <w:p w:rsidR="00000000" w:rsidRDefault="00EC389F">
          <w:pPr>
            <w:pStyle w:val="2F11D355C9D842FFB35169D94FA6B360"/>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9F"/>
    <w:rsid w:val="00EC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11D355C9D842FFB35169D94FA6B360">
    <w:name w:val="2F11D355C9D842FFB35169D94FA6B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6313936-D4AA-4FB8-9668-3D8B3D156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trip checklist.dotx</Template>
  <TotalTime>112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Lacher</dc:creator>
  <cp:keywords/>
  <cp:lastModifiedBy>Patrick Lacher</cp:lastModifiedBy>
  <cp:revision>1</cp:revision>
  <cp:lastPrinted>2012-07-31T23:37:00Z</cp:lastPrinted>
  <dcterms:created xsi:type="dcterms:W3CDTF">2015-04-22T20:49:00Z</dcterms:created>
  <dcterms:modified xsi:type="dcterms:W3CDTF">2015-04-22T22:42:00Z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TC031997469991</vt:lpwstr>
  </property>
</Properties>
</file>