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wb9s09eibhq" w:id="0"/>
      <w:bookmarkEnd w:id="0"/>
      <w:r w:rsidDel="00000000" w:rsidR="00000000" w:rsidRPr="00000000">
        <w:rPr>
          <w:rtl w:val="0"/>
        </w:rPr>
        <w:t xml:space="preserve">Language Glossary: Greek and Latin Roots for Biological Psychology (Chapters 1–7)</w:t>
      </w:r>
    </w:p>
    <w:p w:rsidR="00000000" w:rsidDel="00000000" w:rsidP="00000000" w:rsidRDefault="00000000" w:rsidRPr="00000000" w14:paraId="00000002">
      <w:pPr>
        <w:pStyle w:val="Heading5"/>
        <w:rPr/>
      </w:pPr>
      <w:bookmarkStart w:colFirst="0" w:colLast="0" w:name="_1ru6rzczx5no" w:id="1"/>
      <w:bookmarkEnd w:id="1"/>
      <w:r w:rsidDel="00000000" w:rsidR="00000000" w:rsidRPr="00000000">
        <w:rPr>
          <w:rtl w:val="0"/>
        </w:rPr>
        <w:t xml:space="preserve">1. Thematic Analysis of Biological Psychology (Chapters 1–7)</w:t>
      </w:r>
    </w:p>
    <w:p w:rsidR="00000000" w:rsidDel="00000000" w:rsidP="00000000" w:rsidRDefault="00000000" w:rsidRPr="00000000" w14:paraId="00000003">
      <w:pPr>
        <w:rPr/>
      </w:pPr>
      <w:r w:rsidDel="00000000" w:rsidR="00000000" w:rsidRPr="00000000">
        <w:rPr>
          <w:rtl w:val="0"/>
        </w:rPr>
        <w:t xml:space="preserve">Biological Psychology is not merely a collection of facts but a structured linguistic system. In Chapters 1 through 7, terms are constructed using modular Greek and Latin building blocks to describe the physical structures of the brain (anatomy), the movement of electrical signals (physiology), and the chemicals that influence behavior (pharmacology).As a lexicographer, I posit that understanding etymology—the literal translation of these roots—is a superior strategy for academic success. When navigating complex multiple-choice questions, rote memorization often fails under stress. However, "decoding" the word allows you to identify the meaning of an unfamiliar term. For example, recognizing the root  </w:t>
      </w:r>
      <w:r w:rsidDel="00000000" w:rsidR="00000000" w:rsidRPr="00000000">
        <w:rPr>
          <w:b w:val="1"/>
          <w:bCs w:val="1"/>
          <w:rtl w:val="0"/>
        </w:rPr>
        <w:t xml:space="preserve">-tropic</w:t>
      </w:r>
      <w:r w:rsidDel="00000000" w:rsidR="00000000" w:rsidRPr="00000000">
        <w:rPr>
          <w:rtl w:val="0"/>
        </w:rPr>
        <w:t xml:space="preserve">  (turn/change) immediately signals a functional shift in a cell, allowing you to eliminate distractors related to static anatomy. This approach transforms the nomenclature of neuroscience from a barrier into a diagnostic tool.</w:t>
      </w:r>
    </w:p>
    <w:p w:rsidR="00000000" w:rsidDel="00000000" w:rsidP="00000000" w:rsidRDefault="00000000" w:rsidRPr="00000000" w14:paraId="00000004">
      <w:pPr>
        <w:pStyle w:val="Heading5"/>
        <w:rPr/>
      </w:pPr>
      <w:bookmarkStart w:colFirst="0" w:colLast="0" w:name="_m3ur2xa2p6k2" w:id="2"/>
      <w:bookmarkEnd w:id="2"/>
      <w:r w:rsidDel="00000000" w:rsidR="00000000" w:rsidRPr="00000000">
        <w:rPr>
          <w:rtl w:val="0"/>
        </w:rPr>
        <w:t xml:space="preserve">2. Universal Prefixes and Suffixes in Neurobiology</w:t>
      </w:r>
    </w:p>
    <w:p w:rsidR="00000000" w:rsidDel="00000000" w:rsidP="00000000" w:rsidRDefault="00000000" w:rsidRPr="00000000" w14:paraId="00000005">
      <w:pPr>
        <w:rPr/>
      </w:pPr>
      <w:r w:rsidDel="00000000" w:rsidR="00000000" w:rsidRPr="00000000">
        <w:rPr>
          <w:rtl w:val="0"/>
        </w:rPr>
        <w:t xml:space="preserve">These linguistic markers serve as universal keys across the first seven chapters, providing a foundation for structural decoding.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c7c7c7"/>
          <w:sz w:val="24"/>
          <w:szCs w:val="24"/>
          <w:shd w:fill="22262b" w:val="clea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37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6.6000000000004"/>
        <w:gridCol w:w="3126.6000000000004"/>
        <w:gridCol w:w="3126.6000000000004"/>
        <w:tblGridChange w:id="0">
          <w:tblGrid>
            <w:gridCol w:w="3126.6000000000004"/>
            <w:gridCol w:w="3126.6000000000004"/>
            <w:gridCol w:w="3126.6000000000004"/>
          </w:tblGrid>
        </w:tblGridChange>
      </w:tblGrid>
      <w:tr>
        <w:trPr>
          <w:cantSplit w:val="0"/>
          <w:tblHeader w:val="0"/>
        </w:trPr>
        <w:tc>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000000"/>
                <w:sz w:val="22"/>
                <w:szCs w:val="22"/>
                <w:rtl w:val="0"/>
              </w:rPr>
              <w:t xml:space="preserve">Root/Affix</w:t>
            </w:r>
            <w:r w:rsidDel="00000000" w:rsidR="00000000" w:rsidRPr="00000000">
              <w:rPr>
                <w:rtl w:val="0"/>
              </w:rPr>
            </w:r>
          </w:p>
        </w:tc>
        <w:tc>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000000"/>
                <w:sz w:val="22"/>
                <w:szCs w:val="22"/>
                <w:rtl w:val="0"/>
              </w:rPr>
              <w:t xml:space="preserve">Literal Translation</w:t>
            </w:r>
            <w:r w:rsidDel="00000000" w:rsidR="00000000" w:rsidRPr="00000000">
              <w:rPr>
                <w:rtl w:val="0"/>
              </w:rPr>
            </w:r>
          </w:p>
        </w:tc>
        <w:tc>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000000"/>
                <w:sz w:val="22"/>
                <w:szCs w:val="22"/>
                <w:rtl w:val="0"/>
              </w:rPr>
              <w:t xml:space="preserve">Biological Application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b w:val="1"/>
                <w:bCs w:val="1"/>
                <w:color w:val="000000"/>
                <w:sz w:val="22"/>
                <w:szCs w:val="22"/>
                <w:rtl w:val="0"/>
              </w:rPr>
              <w:t xml:space="preserve">A- / An-</w:t>
            </w:r>
            <w:r w:rsidDel="00000000" w:rsidR="00000000" w:rsidRPr="00000000">
              <w:rPr>
                <w:rtl w:val="0"/>
              </w:rPr>
            </w:r>
          </w:p>
        </w:tc>
        <w:tc>
          <w:tcPr/>
          <w:p w:rsidR="00000000" w:rsidDel="00000000" w:rsidP="00000000" w:rsidRDefault="00000000" w:rsidRPr="00000000" w14:paraId="0000000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Without / Not</w:t>
            </w:r>
          </w:p>
        </w:tc>
        <w:tc>
          <w:tcPr/>
          <w:p w:rsidR="00000000" w:rsidDel="00000000" w:rsidP="00000000" w:rsidRDefault="00000000" w:rsidRPr="00000000" w14:paraId="0000000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Describes the absence of a function (e.g., </w:t>
            </w:r>
            <w:r w:rsidDel="00000000" w:rsidR="00000000" w:rsidRPr="00000000">
              <w:rPr>
                <w:rFonts w:ascii="Arial" w:cs="Arial" w:eastAsia="Arial" w:hAnsi="Arial"/>
                <w:b w:val="1"/>
                <w:bCs w:val="1"/>
                <w:color w:val="000000"/>
                <w:sz w:val="22"/>
                <w:szCs w:val="22"/>
                <w:rtl w:val="0"/>
              </w:rPr>
              <w:t xml:space="preserve">A</w:t>
            </w:r>
            <w:r w:rsidDel="00000000" w:rsidR="00000000" w:rsidRPr="00000000">
              <w:rPr>
                <w:rFonts w:ascii="Arial" w:cs="Arial" w:eastAsia="Arial" w:hAnsi="Arial"/>
                <w:color w:val="000000"/>
                <w:sz w:val="22"/>
                <w:szCs w:val="22"/>
                <w:rtl w:val="0"/>
              </w:rPr>
              <w:t xml:space="preserve">gnosia, </w:t>
            </w:r>
            <w:r w:rsidDel="00000000" w:rsidR="00000000" w:rsidRPr="00000000">
              <w:rPr>
                <w:rFonts w:ascii="Arial" w:cs="Arial" w:eastAsia="Arial" w:hAnsi="Arial"/>
                <w:b w:val="1"/>
                <w:bCs w:val="1"/>
                <w:color w:val="000000"/>
                <w:sz w:val="22"/>
                <w:szCs w:val="22"/>
                <w:rtl w:val="0"/>
              </w:rPr>
              <w:t xml:space="preserve">A</w:t>
            </w:r>
            <w:r w:rsidDel="00000000" w:rsidR="00000000" w:rsidRPr="00000000">
              <w:rPr>
                <w:rFonts w:ascii="Arial" w:cs="Arial" w:eastAsia="Arial" w:hAnsi="Arial"/>
                <w:color w:val="000000"/>
                <w:sz w:val="22"/>
                <w:szCs w:val="22"/>
                <w:rtl w:val="0"/>
              </w:rPr>
              <w:t xml:space="preserve">mnesia).</w:t>
            </w:r>
          </w:p>
        </w:tc>
      </w:tr>
      <w:tr>
        <w:trPr>
          <w:cantSplit w:val="0"/>
          <w:tblHeader w:val="0"/>
        </w:trPr>
        <w:tc>
          <w:tcPr/>
          <w:p w:rsidR="00000000" w:rsidDel="00000000" w:rsidP="00000000" w:rsidRDefault="00000000" w:rsidRPr="00000000" w14:paraId="0000000F">
            <w:pPr>
              <w:rPr/>
            </w:pPr>
            <w:r w:rsidDel="00000000" w:rsidR="00000000" w:rsidRPr="00000000">
              <w:rPr>
                <w:rFonts w:ascii="Arial" w:cs="Arial" w:eastAsia="Arial" w:hAnsi="Arial"/>
                <w:b w:val="1"/>
                <w:bCs w:val="1"/>
                <w:color w:val="000000"/>
                <w:sz w:val="22"/>
                <w:szCs w:val="22"/>
                <w:rtl w:val="0"/>
              </w:rPr>
              <w:t xml:space="preserve">Neuro-</w:t>
            </w:r>
            <w:r w:rsidDel="00000000" w:rsidR="00000000" w:rsidRPr="00000000">
              <w:rPr>
                <w:rtl w:val="0"/>
              </w:rPr>
            </w:r>
          </w:p>
        </w:tc>
        <w:tc>
          <w:tcPr/>
          <w:p w:rsidR="00000000" w:rsidDel="00000000" w:rsidP="00000000" w:rsidRDefault="00000000" w:rsidRPr="00000000" w14:paraId="0000001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Nerve / Sinew</w:t>
            </w:r>
          </w:p>
        </w:tc>
        <w:tc>
          <w:tcPr/>
          <w:p w:rsidR="00000000" w:rsidDel="00000000" w:rsidP="00000000" w:rsidRDefault="00000000" w:rsidRPr="00000000" w14:paraId="0000001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Pertaining to the nervous system (e.g., </w:t>
            </w:r>
            <w:r w:rsidDel="00000000" w:rsidR="00000000" w:rsidRPr="00000000">
              <w:rPr>
                <w:rFonts w:ascii="Arial" w:cs="Arial" w:eastAsia="Arial" w:hAnsi="Arial"/>
                <w:b w:val="1"/>
                <w:bCs w:val="1"/>
                <w:color w:val="000000"/>
                <w:sz w:val="22"/>
                <w:szCs w:val="22"/>
                <w:rtl w:val="0"/>
              </w:rPr>
              <w:t xml:space="preserve">Neuro</w:t>
            </w:r>
            <w:r w:rsidDel="00000000" w:rsidR="00000000" w:rsidRPr="00000000">
              <w:rPr>
                <w:rFonts w:ascii="Arial" w:cs="Arial" w:eastAsia="Arial" w:hAnsi="Arial"/>
                <w:color w:val="000000"/>
                <w:sz w:val="22"/>
                <w:szCs w:val="22"/>
                <w:rtl w:val="0"/>
              </w:rPr>
              <w:t xml:space="preserve">trophins).</w:t>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b w:val="1"/>
                <w:bCs w:val="1"/>
                <w:color w:val="000000"/>
                <w:sz w:val="22"/>
                <w:szCs w:val="22"/>
                <w:rtl w:val="0"/>
              </w:rPr>
              <w:t xml:space="preserve">-oid</w:t>
            </w:r>
            <w:r w:rsidDel="00000000" w:rsidR="00000000" w:rsidRPr="00000000">
              <w:rPr>
                <w:rtl w:val="0"/>
              </w:rPr>
            </w:r>
          </w:p>
        </w:tc>
        <w:tc>
          <w:tcPr/>
          <w:p w:rsidR="00000000" w:rsidDel="00000000" w:rsidP="00000000" w:rsidRDefault="00000000" w:rsidRPr="00000000" w14:paraId="000000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Resembling</w:t>
            </w:r>
          </w:p>
        </w:tc>
        <w:tc>
          <w:tcPr/>
          <w:p w:rsidR="00000000" w:rsidDel="00000000" w:rsidP="00000000" w:rsidRDefault="00000000" w:rsidRPr="00000000" w14:paraId="0000001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Denotes structures with specific shapes (e.g., Chor</w:t>
            </w:r>
            <w:r w:rsidDel="00000000" w:rsidR="00000000" w:rsidRPr="00000000">
              <w:rPr>
                <w:rFonts w:ascii="Arial" w:cs="Arial" w:eastAsia="Arial" w:hAnsi="Arial"/>
                <w:b w:val="1"/>
                <w:bCs w:val="1"/>
                <w:color w:val="000000"/>
                <w:sz w:val="22"/>
                <w:szCs w:val="22"/>
                <w:rtl w:val="0"/>
              </w:rPr>
              <w:t xml:space="preserve">oid</w:t>
            </w:r>
            <w:r w:rsidDel="00000000" w:rsidR="00000000" w:rsidRPr="00000000">
              <w:rPr>
                <w:rFonts w:ascii="Arial" w:cs="Arial" w:eastAsia="Arial" w:hAnsi="Arial"/>
                <w:color w:val="000000"/>
                <w:sz w:val="22"/>
                <w:szCs w:val="22"/>
                <w:rtl w:val="0"/>
              </w:rPr>
              <w:t xml:space="preserve"> plexus, resembling a membrane).</w:t>
            </w:r>
          </w:p>
        </w:tc>
      </w:tr>
      <w:tr>
        <w:trPr>
          <w:cantSplit w:val="0"/>
          <w:tblHeader w:val="0"/>
        </w:trPr>
        <w:tc>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22"/>
                <w:szCs w:val="22"/>
                <w:rtl w:val="0"/>
              </w:rPr>
              <w:t xml:space="preserve">-ic / -al</w:t>
            </w:r>
            <w:r w:rsidDel="00000000" w:rsidR="00000000" w:rsidRPr="00000000">
              <w:rPr>
                <w:rtl w:val="0"/>
              </w:rPr>
            </w:r>
          </w:p>
        </w:tc>
        <w:tc>
          <w:tcPr/>
          <w:p w:rsidR="00000000" w:rsidDel="00000000" w:rsidP="00000000" w:rsidRDefault="00000000" w:rsidRPr="00000000" w14:paraId="0000001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Pertaining to</w:t>
            </w:r>
          </w:p>
        </w:tc>
        <w:tc>
          <w:tcPr/>
          <w:p w:rsidR="00000000" w:rsidDel="00000000" w:rsidP="00000000" w:rsidRDefault="00000000" w:rsidRPr="00000000" w14:paraId="0000001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Denotes a relationship (e.g., Ionotrop</w:t>
            </w:r>
            <w:r w:rsidDel="00000000" w:rsidR="00000000" w:rsidRPr="00000000">
              <w:rPr>
                <w:rFonts w:ascii="Arial" w:cs="Arial" w:eastAsia="Arial" w:hAnsi="Arial"/>
                <w:b w:val="1"/>
                <w:bCs w:val="1"/>
                <w:color w:val="000000"/>
                <w:sz w:val="22"/>
                <w:szCs w:val="22"/>
                <w:rtl w:val="0"/>
              </w:rPr>
              <w:t xml:space="preserve">ic</w:t>
            </w:r>
            <w:r w:rsidDel="00000000" w:rsidR="00000000" w:rsidRPr="00000000">
              <w:rPr>
                <w:rFonts w:ascii="Arial" w:cs="Arial" w:eastAsia="Arial" w:hAnsi="Arial"/>
                <w:color w:val="000000"/>
                <w:sz w:val="22"/>
                <w:szCs w:val="22"/>
                <w:rtl w:val="0"/>
              </w:rPr>
              <w:t xml:space="preserve">, Ipsilater</w:t>
            </w:r>
            <w:r w:rsidDel="00000000" w:rsidR="00000000" w:rsidRPr="00000000">
              <w:rPr>
                <w:rFonts w:ascii="Arial" w:cs="Arial" w:eastAsia="Arial" w:hAnsi="Arial"/>
                <w:b w:val="1"/>
                <w:bCs w:val="1"/>
                <w:color w:val="000000"/>
                <w:sz w:val="22"/>
                <w:szCs w:val="22"/>
                <w:rtl w:val="0"/>
              </w:rPr>
              <w:t xml:space="preserve">al</w:t>
            </w:r>
            <w:r w:rsidDel="00000000" w:rsidR="00000000" w:rsidRPr="00000000">
              <w:rPr>
                <w:rFonts w:ascii="Arial" w:cs="Arial" w:eastAsia="Arial" w:hAnsi="Arial"/>
                <w:color w:val="000000"/>
                <w:sz w:val="22"/>
                <w:szCs w:val="22"/>
                <w:rtl w:val="0"/>
              </w:rPr>
              <w:t xml:space="preserve">).</w:t>
            </w:r>
          </w:p>
        </w:tc>
      </w:tr>
      <w:tr>
        <w:trPr>
          <w:cantSplit w:val="0"/>
          <w:tblHeader w:val="0"/>
        </w:trPr>
        <w:tc>
          <w:tcPr/>
          <w:p w:rsidR="00000000" w:rsidDel="00000000" w:rsidP="00000000" w:rsidRDefault="00000000" w:rsidRPr="00000000" w14:paraId="00000018">
            <w:pPr>
              <w:rPr/>
            </w:pPr>
            <w:r w:rsidDel="00000000" w:rsidR="00000000" w:rsidRPr="00000000">
              <w:rPr>
                <w:rFonts w:ascii="Arial" w:cs="Arial" w:eastAsia="Arial" w:hAnsi="Arial"/>
                <w:b w:val="1"/>
                <w:bCs w:val="1"/>
                <w:color w:val="000000"/>
                <w:sz w:val="22"/>
                <w:szCs w:val="22"/>
                <w:rtl w:val="0"/>
              </w:rPr>
              <w:t xml:space="preserve">-itis / -itus</w:t>
            </w:r>
            <w:r w:rsidDel="00000000" w:rsidR="00000000" w:rsidRPr="00000000">
              <w:rPr>
                <w:rtl w:val="0"/>
              </w:rPr>
            </w:r>
          </w:p>
        </w:tc>
        <w:tc>
          <w:tcPr/>
          <w:p w:rsidR="00000000" w:rsidDel="00000000" w:rsidP="00000000" w:rsidRDefault="00000000" w:rsidRPr="00000000" w14:paraId="000000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Inflammation / Ringing</w:t>
            </w:r>
          </w:p>
        </w:tc>
        <w:tc>
          <w:tcPr/>
          <w:p w:rsidR="00000000" w:rsidDel="00000000" w:rsidP="00000000" w:rsidRDefault="00000000" w:rsidRPr="00000000" w14:paraId="0000001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Markers for pathology or sensation (e.g., Tinn</w:t>
            </w:r>
            <w:r w:rsidDel="00000000" w:rsidR="00000000" w:rsidRPr="00000000">
              <w:rPr>
                <w:rFonts w:ascii="Arial" w:cs="Arial" w:eastAsia="Arial" w:hAnsi="Arial"/>
                <w:b w:val="1"/>
                <w:bCs w:val="1"/>
                <w:color w:val="000000"/>
                <w:sz w:val="22"/>
                <w:szCs w:val="22"/>
                <w:rtl w:val="0"/>
              </w:rPr>
              <w:t xml:space="preserve">itus</w:t>
            </w:r>
            <w:r w:rsidDel="00000000" w:rsidR="00000000" w:rsidRPr="00000000">
              <w:rPr>
                <w:rFonts w:ascii="Arial" w:cs="Arial" w:eastAsia="Arial" w:hAnsi="Arial"/>
                <w:color w:val="000000"/>
                <w:sz w:val="22"/>
                <w:szCs w:val="22"/>
                <w:rtl w:val="0"/>
              </w:rPr>
              <w:t xml:space="preserve">, from </w:t>
            </w:r>
            <w:r w:rsidDel="00000000" w:rsidR="00000000" w:rsidRPr="00000000">
              <w:rPr>
                <w:rFonts w:ascii="Arial" w:cs="Arial" w:eastAsia="Arial" w:hAnsi="Arial"/>
                <w:b w:val="1"/>
                <w:bCs w:val="1"/>
                <w:color w:val="000000"/>
                <w:sz w:val="22"/>
                <w:szCs w:val="22"/>
                <w:rtl w:val="0"/>
              </w:rPr>
              <w:t xml:space="preserve">tinnire</w:t>
            </w:r>
            <w:r w:rsidDel="00000000" w:rsidR="00000000" w:rsidRPr="00000000">
              <w:rPr>
                <w:rFonts w:ascii="Arial" w:cs="Arial" w:eastAsia="Arial" w:hAnsi="Arial"/>
                <w:color w:val="000000"/>
                <w:sz w:val="22"/>
                <w:szCs w:val="22"/>
                <w:rtl w:val="0"/>
              </w:rPr>
              <w:t xml:space="preserve">, to ring).</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5"/>
        <w:rPr/>
      </w:pPr>
      <w:bookmarkStart w:colFirst="0" w:colLast="0" w:name="_gq4vsgcy3hb8" w:id="3"/>
      <w:bookmarkEnd w:id="3"/>
      <w:r w:rsidDel="00000000" w:rsidR="00000000" w:rsidRPr="00000000">
        <w:rPr>
          <w:rtl w:val="0"/>
        </w:rPr>
        <w:t xml:space="preserve">3. Cellular Anatomy and Neural Impulses (Chapters 1 &amp; 2)</w:t>
      </w:r>
    </w:p>
    <w:p w:rsidR="00000000" w:rsidDel="00000000" w:rsidP="00000000" w:rsidRDefault="00000000" w:rsidRPr="00000000" w14:paraId="0000001D">
      <w:pPr>
        <w:rPr/>
      </w:pPr>
      <w:r w:rsidDel="00000000" w:rsidR="00000000" w:rsidRPr="00000000">
        <w:rPr>
          <w:rtl w:val="0"/>
        </w:rPr>
        <w:t xml:space="preserve">These terms describe the structural components of the neuron and the specialized mechanics of the synapse.</w:t>
      </w:r>
    </w:p>
    <w:p w:rsidR="00000000" w:rsidDel="00000000" w:rsidP="00000000" w:rsidRDefault="00000000" w:rsidRPr="00000000" w14:paraId="0000001E">
      <w:pPr>
        <w:numPr>
          <w:ilvl w:val="0"/>
          <w:numId w:val="3"/>
        </w:numPr>
        <w:ind w:left="720" w:hanging="360"/>
        <w:rPr>
          <w:b w:val="1"/>
          <w:bCs w:val="1"/>
          <w:u w:val="none"/>
        </w:rPr>
      </w:pPr>
      <w:r w:rsidDel="00000000" w:rsidR="00000000" w:rsidRPr="00000000">
        <w:rPr>
          <w:b w:val="1"/>
          <w:bCs w:val="1"/>
          <w:rtl w:val="0"/>
        </w:rPr>
        <w:t xml:space="preserve">Dendrite</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dendron</w:t>
      </w:r>
      <w:r w:rsidDel="00000000" w:rsidR="00000000" w:rsidRPr="00000000">
        <w:rPr>
          <w:rtl w:val="0"/>
        </w:rPr>
        <w:t xml:space="preserve">  (tree).</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Biological Definition: Branching structures that receive information from other neurons.</w:t>
      </w:r>
    </w:p>
    <w:p w:rsidR="00000000" w:rsidDel="00000000" w:rsidP="00000000" w:rsidRDefault="00000000" w:rsidRPr="00000000" w14:paraId="00000021">
      <w:pPr>
        <w:numPr>
          <w:ilvl w:val="0"/>
          <w:numId w:val="3"/>
        </w:numPr>
        <w:ind w:left="720" w:hanging="360"/>
        <w:rPr>
          <w:b w:val="1"/>
          <w:bCs w:val="1"/>
        </w:rPr>
      </w:pPr>
      <w:r w:rsidDel="00000000" w:rsidR="00000000" w:rsidRPr="00000000">
        <w:rPr>
          <w:b w:val="1"/>
          <w:bCs w:val="1"/>
          <w:rtl w:val="0"/>
        </w:rPr>
        <w:t xml:space="preserve">Axon</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axon</w:t>
      </w:r>
      <w:r w:rsidDel="00000000" w:rsidR="00000000" w:rsidRPr="00000000">
        <w:rPr>
          <w:rtl w:val="0"/>
        </w:rPr>
        <w:t xml:space="preserve">  (axis).</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Biological Definition: The long fiber of a neuron responsible for transmitting the action potential along its central axis.</w:t>
      </w:r>
    </w:p>
    <w:p w:rsidR="00000000" w:rsidDel="00000000" w:rsidP="00000000" w:rsidRDefault="00000000" w:rsidRPr="00000000" w14:paraId="00000024">
      <w:pPr>
        <w:numPr>
          <w:ilvl w:val="0"/>
          <w:numId w:val="3"/>
        </w:numPr>
        <w:ind w:left="720" w:hanging="360"/>
        <w:rPr>
          <w:b w:val="1"/>
          <w:bCs w:val="1"/>
        </w:rPr>
      </w:pPr>
      <w:r w:rsidDel="00000000" w:rsidR="00000000" w:rsidRPr="00000000">
        <w:rPr>
          <w:b w:val="1"/>
          <w:bCs w:val="1"/>
          <w:rtl w:val="0"/>
        </w:rPr>
        <w:t xml:space="preserve">Synapse</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sunapsis</w:t>
      </w:r>
      <w:r w:rsidDel="00000000" w:rsidR="00000000" w:rsidRPr="00000000">
        <w:rPr>
          <w:rtl w:val="0"/>
        </w:rPr>
        <w:t xml:space="preserve">  (clasp/junction).</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Biological Definition: The specialized gap where transmission "clasps" or joins two neurons.</w:t>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Ionotropic</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ion</w:t>
      </w:r>
      <w:r w:rsidDel="00000000" w:rsidR="00000000" w:rsidRPr="00000000">
        <w:rPr>
          <w:rtl w:val="0"/>
        </w:rPr>
        <w:t xml:space="preserve">  (from  </w:t>
      </w:r>
      <w:r w:rsidDel="00000000" w:rsidR="00000000" w:rsidRPr="00000000">
        <w:rPr>
          <w:b w:val="1"/>
          <w:bCs w:val="1"/>
          <w:rtl w:val="0"/>
        </w:rPr>
        <w:t xml:space="preserve">ienai</w:t>
      </w:r>
      <w:r w:rsidDel="00000000" w:rsidR="00000000" w:rsidRPr="00000000">
        <w:rPr>
          <w:rtl w:val="0"/>
        </w:rPr>
        <w:t xml:space="preserve"> , "to go" or "traveler") +  </w:t>
      </w:r>
      <w:r w:rsidDel="00000000" w:rsidR="00000000" w:rsidRPr="00000000">
        <w:rPr>
          <w:b w:val="1"/>
          <w:bCs w:val="1"/>
          <w:rtl w:val="0"/>
        </w:rPr>
        <w:t xml:space="preserve">tropos</w:t>
      </w:r>
      <w:r w:rsidDel="00000000" w:rsidR="00000000" w:rsidRPr="00000000">
        <w:rPr>
          <w:rtl w:val="0"/>
        </w:rPr>
        <w:t xml:space="preserve">  (turn/change).</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Biological Definition: Rapid effects that occur when a neurotransmitter binds to a receptor, immediately "changing" the state of a channel to allow "travelers" ( </w:t>
      </w:r>
      <w:r w:rsidDel="00000000" w:rsidR="00000000" w:rsidRPr="00000000">
        <w:rPr>
          <w:b w:val="1"/>
          <w:bCs w:val="1"/>
          <w:rtl w:val="0"/>
        </w:rPr>
        <w:t xml:space="preserve">ion</w:t>
      </w:r>
      <w:r w:rsidDel="00000000" w:rsidR="00000000" w:rsidRPr="00000000">
        <w:rPr>
          <w:rtl w:val="0"/>
        </w:rPr>
        <w:t xml:space="preserve"> s) to pass through.</w:t>
      </w:r>
    </w:p>
    <w:p w:rsidR="00000000" w:rsidDel="00000000" w:rsidP="00000000" w:rsidRDefault="00000000" w:rsidRPr="00000000" w14:paraId="0000002A">
      <w:pPr>
        <w:numPr>
          <w:ilvl w:val="0"/>
          <w:numId w:val="3"/>
        </w:numPr>
        <w:ind w:left="720" w:hanging="360"/>
        <w:rPr>
          <w:b w:val="1"/>
          <w:bCs w:val="1"/>
        </w:rPr>
      </w:pPr>
      <w:r w:rsidDel="00000000" w:rsidR="00000000" w:rsidRPr="00000000">
        <w:rPr>
          <w:b w:val="1"/>
          <w:bCs w:val="1"/>
          <w:rtl w:val="0"/>
        </w:rPr>
        <w:t xml:space="preserve">Metabotropic</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metabole</w:t>
      </w:r>
      <w:r w:rsidDel="00000000" w:rsidR="00000000" w:rsidRPr="00000000">
        <w:rPr>
          <w:rtl w:val="0"/>
        </w:rPr>
        <w:t xml:space="preserve">  (change) +  </w:t>
      </w:r>
      <w:r w:rsidDel="00000000" w:rsidR="00000000" w:rsidRPr="00000000">
        <w:rPr>
          <w:b w:val="1"/>
          <w:bCs w:val="1"/>
          <w:rtl w:val="0"/>
        </w:rPr>
        <w:t xml:space="preserve">tropos</w:t>
      </w:r>
      <w:r w:rsidDel="00000000" w:rsidR="00000000" w:rsidRPr="00000000">
        <w:rPr>
          <w:rtl w:val="0"/>
        </w:rPr>
        <w:t xml:space="preserve">  (turn/change).</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Biological Definition: Slower, longer-lasting effects characterized by a sequence of metabolic reactions that "change" the cell’s internal state.</w:t>
      </w:r>
    </w:p>
    <w:p w:rsidR="00000000" w:rsidDel="00000000" w:rsidP="00000000" w:rsidRDefault="00000000" w:rsidRPr="00000000" w14:paraId="0000002D">
      <w:pPr>
        <w:numPr>
          <w:ilvl w:val="0"/>
          <w:numId w:val="3"/>
        </w:numPr>
        <w:ind w:left="720" w:hanging="360"/>
        <w:rPr>
          <w:b w:val="1"/>
          <w:bCs w:val="1"/>
        </w:rPr>
      </w:pPr>
      <w:r w:rsidDel="00000000" w:rsidR="00000000" w:rsidRPr="00000000">
        <w:rPr>
          <w:b w:val="1"/>
          <w:bCs w:val="1"/>
          <w:rtl w:val="0"/>
        </w:rPr>
        <w:t xml:space="preserve">Vesicle</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Breakdown: Latin  </w:t>
      </w:r>
      <w:r w:rsidDel="00000000" w:rsidR="00000000" w:rsidRPr="00000000">
        <w:rPr>
          <w:b w:val="1"/>
          <w:bCs w:val="1"/>
          <w:rtl w:val="0"/>
        </w:rPr>
        <w:t xml:space="preserve">vesicula</w:t>
      </w:r>
      <w:r w:rsidDel="00000000" w:rsidR="00000000" w:rsidRPr="00000000">
        <w:rPr>
          <w:rtl w:val="0"/>
        </w:rPr>
        <w:t xml:space="preserve">  (little bladder).</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Biological Definition: Tiny, spherical packets in the presynaptic terminal that hold neurotransmitters.</w:t>
      </w:r>
    </w:p>
    <w:p w:rsidR="00000000" w:rsidDel="00000000" w:rsidP="00000000" w:rsidRDefault="00000000" w:rsidRPr="00000000" w14:paraId="00000030">
      <w:pPr>
        <w:numPr>
          <w:ilvl w:val="0"/>
          <w:numId w:val="3"/>
        </w:numPr>
        <w:ind w:left="720" w:hanging="360"/>
        <w:rPr>
          <w:b w:val="1"/>
          <w:bCs w:val="1"/>
        </w:rPr>
      </w:pPr>
      <w:r w:rsidDel="00000000" w:rsidR="00000000" w:rsidRPr="00000000">
        <w:rPr>
          <w:b w:val="1"/>
          <w:bCs w:val="1"/>
          <w:rtl w:val="0"/>
        </w:rPr>
        <w:t xml:space="preserve">Autoreceptor</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Breakdown: Greek  </w:t>
      </w:r>
      <w:r w:rsidDel="00000000" w:rsidR="00000000" w:rsidRPr="00000000">
        <w:rPr>
          <w:b w:val="1"/>
          <w:bCs w:val="1"/>
          <w:rtl w:val="0"/>
        </w:rPr>
        <w:t xml:space="preserve">autos</w:t>
      </w:r>
      <w:r w:rsidDel="00000000" w:rsidR="00000000" w:rsidRPr="00000000">
        <w:rPr>
          <w:rtl w:val="0"/>
        </w:rPr>
        <w:t xml:space="preserve">  (self) + Latin  </w:t>
      </w:r>
      <w:r w:rsidDel="00000000" w:rsidR="00000000" w:rsidRPr="00000000">
        <w:rPr>
          <w:b w:val="1"/>
          <w:bCs w:val="1"/>
          <w:rtl w:val="0"/>
        </w:rPr>
        <w:t xml:space="preserve">receptor</w:t>
      </w:r>
      <w:r w:rsidDel="00000000" w:rsidR="00000000" w:rsidRPr="00000000">
        <w:rPr>
          <w:rtl w:val="0"/>
        </w:rPr>
        <w:t xml:space="preserve">  (receiver).</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Biological Definition: Receptors on the presynaptic terminal that respond to the "self-released" transmitter to inhibit further synthesis and release.</w:t>
      </w:r>
    </w:p>
    <w:p w:rsidR="00000000" w:rsidDel="00000000" w:rsidP="00000000" w:rsidRDefault="00000000" w:rsidRPr="00000000" w14:paraId="00000033">
      <w:pPr>
        <w:pStyle w:val="Heading5"/>
        <w:rPr/>
      </w:pPr>
      <w:bookmarkStart w:colFirst="0" w:colLast="0" w:name="_qp56p4a6rnzj" w:id="4"/>
      <w:bookmarkEnd w:id="4"/>
      <w:r w:rsidDel="00000000" w:rsidR="00000000" w:rsidRPr="00000000">
        <w:rPr>
          <w:rtl w:val="0"/>
        </w:rPr>
      </w:r>
    </w:p>
    <w:p w:rsidR="00000000" w:rsidDel="00000000" w:rsidP="00000000" w:rsidRDefault="00000000" w:rsidRPr="00000000" w14:paraId="00000034">
      <w:pPr>
        <w:pStyle w:val="Heading5"/>
        <w:rPr/>
      </w:pPr>
      <w:bookmarkStart w:colFirst="0" w:colLast="0" w:name="_de0umgqbh3v" w:id="5"/>
      <w:bookmarkEnd w:id="5"/>
      <w:r w:rsidDel="00000000" w:rsidR="00000000" w:rsidRPr="00000000">
        <w:rPr>
          <w:rtl w:val="0"/>
        </w:rPr>
      </w:r>
    </w:p>
    <w:p w:rsidR="00000000" w:rsidDel="00000000" w:rsidP="00000000" w:rsidRDefault="00000000" w:rsidRPr="00000000" w14:paraId="00000035">
      <w:pPr>
        <w:pStyle w:val="Heading5"/>
        <w:rPr/>
      </w:pPr>
      <w:bookmarkStart w:colFirst="0" w:colLast="0" w:name="_s20p2zg87h9i" w:id="6"/>
      <w:bookmarkEnd w:id="6"/>
      <w:r w:rsidDel="00000000" w:rsidR="00000000" w:rsidRPr="00000000">
        <w:rPr>
          <w:rtl w:val="0"/>
        </w:rPr>
      </w:r>
    </w:p>
    <w:p w:rsidR="00000000" w:rsidDel="00000000" w:rsidP="00000000" w:rsidRDefault="00000000" w:rsidRPr="00000000" w14:paraId="00000036">
      <w:pPr>
        <w:pStyle w:val="Heading5"/>
        <w:rPr/>
      </w:pPr>
      <w:bookmarkStart w:colFirst="0" w:colLast="0" w:name="_gv5wyeb9d8xf" w:id="7"/>
      <w:bookmarkEnd w:id="7"/>
      <w:r w:rsidDel="00000000" w:rsidR="00000000" w:rsidRPr="00000000">
        <w:rPr>
          <w:rtl w:val="0"/>
        </w:rPr>
      </w:r>
    </w:p>
    <w:p w:rsidR="00000000" w:rsidDel="00000000" w:rsidP="00000000" w:rsidRDefault="00000000" w:rsidRPr="00000000" w14:paraId="00000037">
      <w:pPr>
        <w:pStyle w:val="Heading5"/>
        <w:rPr/>
      </w:pPr>
      <w:bookmarkStart w:colFirst="0" w:colLast="0" w:name="_6ouv9am1e2ap" w:id="8"/>
      <w:bookmarkEnd w:id="8"/>
      <w:r w:rsidDel="00000000" w:rsidR="00000000" w:rsidRPr="00000000">
        <w:rPr>
          <w:rtl w:val="0"/>
        </w:rPr>
      </w:r>
    </w:p>
    <w:p w:rsidR="00000000" w:rsidDel="00000000" w:rsidP="00000000" w:rsidRDefault="00000000" w:rsidRPr="00000000" w14:paraId="00000038">
      <w:pPr>
        <w:pStyle w:val="Heading5"/>
        <w:rPr/>
      </w:pPr>
      <w:bookmarkStart w:colFirst="0" w:colLast="0" w:name="_nfjm5w4f8627" w:id="9"/>
      <w:bookmarkEnd w:id="9"/>
      <w:r w:rsidDel="00000000" w:rsidR="00000000" w:rsidRPr="00000000">
        <w:rPr>
          <w:rtl w:val="0"/>
        </w:rPr>
        <w:t xml:space="preserve">4. Spatial and Structural Guide (Chapters 3 &amp; 7)</w:t>
      </w:r>
    </w:p>
    <w:p w:rsidR="00000000" w:rsidDel="00000000" w:rsidP="00000000" w:rsidRDefault="00000000" w:rsidRPr="00000000" w14:paraId="00000039">
      <w:pPr>
        <w:rPr/>
      </w:pPr>
      <w:r w:rsidDel="00000000" w:rsidR="00000000" w:rsidRPr="00000000">
        <w:rPr>
          <w:rtl w:val="0"/>
        </w:rPr>
        <w:t xml:space="preserve">This "geographic" guide translates the physical appearance and orientation of brain structures.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937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6.6000000000004"/>
        <w:gridCol w:w="3126.6000000000004"/>
        <w:gridCol w:w="3126.6000000000004"/>
        <w:tblGridChange w:id="0">
          <w:tblGrid>
            <w:gridCol w:w="3126.6000000000004"/>
            <w:gridCol w:w="3126.6000000000004"/>
            <w:gridCol w:w="3126.6000000000004"/>
          </w:tblGrid>
        </w:tblGridChange>
      </w:tblGrid>
      <w:tr>
        <w:trPr>
          <w:cantSplit w:val="0"/>
          <w:tblHeader w:val="0"/>
        </w:trPr>
        <w:tc>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000000"/>
                <w:sz w:val="22"/>
                <w:szCs w:val="22"/>
                <w:rtl w:val="0"/>
              </w:rPr>
              <w:t xml:space="preserve">Term</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000000"/>
                <w:sz w:val="22"/>
                <w:szCs w:val="22"/>
                <w:rtl w:val="0"/>
              </w:rPr>
              <w:t xml:space="preserve">Literal Translation</w:t>
            </w: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000000"/>
                <w:sz w:val="22"/>
                <w:szCs w:val="22"/>
                <w:rtl w:val="0"/>
              </w:rPr>
              <w:t xml:space="preserve">Structural Guide/Function</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Arial" w:cs="Arial" w:eastAsia="Arial" w:hAnsi="Arial"/>
                <w:b w:val="1"/>
                <w:bCs w:val="1"/>
                <w:color w:val="000000"/>
                <w:sz w:val="22"/>
                <w:szCs w:val="22"/>
                <w:rtl w:val="0"/>
              </w:rPr>
              <w:t xml:space="preserve">Cortex</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w:cs="Arial" w:eastAsia="Arial" w:hAnsi="Arial"/>
                <w:b w:val="1"/>
                <w:bCs w:val="1"/>
                <w:color w:val="000000"/>
                <w:sz w:val="22"/>
                <w:szCs w:val="22"/>
                <w:rtl w:val="0"/>
              </w:rPr>
              <w:t xml:space="preserve">Bark</w:t>
            </w:r>
            <w:r w:rsidDel="00000000" w:rsidR="00000000" w:rsidRPr="00000000">
              <w:rPr>
                <w:rtl w:val="0"/>
              </w:rPr>
            </w:r>
          </w:p>
        </w:tc>
        <w:tc>
          <w:tcPr/>
          <w:p w:rsidR="00000000" w:rsidDel="00000000" w:rsidP="00000000" w:rsidRDefault="00000000" w:rsidRPr="00000000" w14:paraId="0000004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outer "bark-like" layer of the brain (e.g., Cerebral </w:t>
            </w:r>
            <w:r w:rsidDel="00000000" w:rsidR="00000000" w:rsidRPr="00000000">
              <w:rPr>
                <w:rFonts w:ascii="Arial" w:cs="Arial" w:eastAsia="Arial" w:hAnsi="Arial"/>
                <w:b w:val="1"/>
                <w:bCs w:val="1"/>
                <w:color w:val="000000"/>
                <w:sz w:val="22"/>
                <w:szCs w:val="22"/>
                <w:rtl w:val="0"/>
              </w:rPr>
              <w:t xml:space="preserve">Cortex</w:t>
            </w:r>
            <w:r w:rsidDel="00000000" w:rsidR="00000000" w:rsidRPr="00000000">
              <w:rPr>
                <w:rFonts w:ascii="Arial" w:cs="Arial" w:eastAsia="Arial" w:hAnsi="Arial"/>
                <w:color w:val="000000"/>
                <w:sz w:val="22"/>
                <w:szCs w:val="22"/>
                <w:rtl w:val="0"/>
              </w:rPr>
              <w:t xml:space="preserve">).</w:t>
            </w:r>
          </w:p>
        </w:tc>
      </w:tr>
      <w:tr>
        <w:trPr>
          <w:cantSplit w:val="0"/>
          <w:tblHeader w:val="0"/>
        </w:trPr>
        <w:tc>
          <w:tcPr/>
          <w:p w:rsidR="00000000" w:rsidDel="00000000" w:rsidP="00000000" w:rsidRDefault="00000000" w:rsidRPr="00000000" w14:paraId="00000042">
            <w:pPr>
              <w:rPr/>
            </w:pPr>
            <w:r w:rsidDel="00000000" w:rsidR="00000000" w:rsidRPr="00000000">
              <w:rPr>
                <w:rFonts w:ascii="Arial" w:cs="Arial" w:eastAsia="Arial" w:hAnsi="Arial"/>
                <w:b w:val="1"/>
                <w:bCs w:val="1"/>
                <w:color w:val="000000"/>
                <w:sz w:val="22"/>
                <w:szCs w:val="22"/>
                <w:rtl w:val="0"/>
              </w:rPr>
              <w:t xml:space="preserve">Pons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b w:val="1"/>
                <w:bCs w:val="1"/>
                <w:color w:val="000000"/>
                <w:sz w:val="22"/>
                <w:szCs w:val="22"/>
                <w:rtl w:val="0"/>
              </w:rPr>
              <w:t xml:space="preserve">Bridge</w:t>
            </w:r>
            <w:r w:rsidDel="00000000" w:rsidR="00000000" w:rsidRPr="00000000">
              <w:rPr>
                <w:rtl w:val="0"/>
              </w:rPr>
            </w:r>
          </w:p>
        </w:tc>
        <w:tc>
          <w:tcPr/>
          <w:p w:rsidR="00000000" w:rsidDel="00000000" w:rsidP="00000000" w:rsidRDefault="00000000" w:rsidRPr="00000000" w14:paraId="0000004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brainstem structure that acts as a "bridge" between different levels.</w:t>
            </w:r>
          </w:p>
        </w:tc>
      </w:tr>
      <w:tr>
        <w:trPr>
          <w:cantSplit w:val="0"/>
          <w:tblHeader w:val="0"/>
        </w:trPr>
        <w:tc>
          <w:tcPr/>
          <w:p w:rsidR="00000000" w:rsidDel="00000000" w:rsidP="00000000" w:rsidRDefault="00000000" w:rsidRPr="00000000" w14:paraId="00000045">
            <w:pPr>
              <w:rPr/>
            </w:pPr>
            <w:r w:rsidDel="00000000" w:rsidR="00000000" w:rsidRPr="00000000">
              <w:rPr>
                <w:rFonts w:ascii="Arial" w:cs="Arial" w:eastAsia="Arial" w:hAnsi="Arial"/>
                <w:b w:val="1"/>
                <w:bCs w:val="1"/>
                <w:color w:val="000000"/>
                <w:sz w:val="22"/>
                <w:szCs w:val="22"/>
                <w:rtl w:val="0"/>
              </w:rPr>
              <w:t xml:space="preserve">Thalamus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b w:val="1"/>
                <w:bCs w:val="1"/>
                <w:color w:val="000000"/>
                <w:sz w:val="22"/>
                <w:szCs w:val="22"/>
                <w:rtl w:val="0"/>
              </w:rPr>
              <w:t xml:space="preserve">Inner chamber</w:t>
            </w:r>
            <w:r w:rsidDel="00000000" w:rsidR="00000000" w:rsidRPr="00000000">
              <w:rPr>
                <w:rtl w:val="0"/>
              </w:rPr>
            </w:r>
          </w:p>
        </w:tc>
        <w:tc>
          <w:tcPr/>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central sensory relay station located in the "inner chamber."</w:t>
            </w:r>
          </w:p>
        </w:tc>
      </w:tr>
      <w:tr>
        <w:trPr>
          <w:cantSplit w:val="0"/>
          <w:tblHeader w:val="0"/>
        </w:trPr>
        <w:tc>
          <w:tcPr/>
          <w:p w:rsidR="00000000" w:rsidDel="00000000" w:rsidP="00000000" w:rsidRDefault="00000000" w:rsidRPr="00000000" w14:paraId="00000048">
            <w:pPr>
              <w:rPr/>
            </w:pPr>
            <w:r w:rsidDel="00000000" w:rsidR="00000000" w:rsidRPr="00000000">
              <w:rPr>
                <w:rFonts w:ascii="Arial" w:cs="Arial" w:eastAsia="Arial" w:hAnsi="Arial"/>
                <w:b w:val="1"/>
                <w:bCs w:val="1"/>
                <w:color w:val="000000"/>
                <w:sz w:val="22"/>
                <w:szCs w:val="22"/>
                <w:rtl w:val="0"/>
              </w:rPr>
              <w:t xml:space="preserve">Cerebellum</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b w:val="1"/>
                <w:bCs w:val="1"/>
                <w:color w:val="000000"/>
                <w:sz w:val="22"/>
                <w:szCs w:val="22"/>
                <w:rtl w:val="0"/>
              </w:rPr>
              <w:t xml:space="preserve">Little brain</w:t>
            </w:r>
            <w:r w:rsidDel="00000000" w:rsidR="00000000" w:rsidRPr="00000000">
              <w:rPr>
                <w:rtl w:val="0"/>
              </w:rPr>
            </w:r>
          </w:p>
        </w:tc>
        <w:tc>
          <w:tcPr/>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hindbrain structure essential for motor control and balance.</w:t>
            </w:r>
          </w:p>
        </w:tc>
      </w:tr>
      <w:tr>
        <w:trPr>
          <w:cantSplit w:val="0"/>
          <w:tblHeader w:val="0"/>
        </w:trPr>
        <w:tc>
          <w:tcPr/>
          <w:p w:rsidR="00000000" w:rsidDel="00000000" w:rsidP="00000000" w:rsidRDefault="00000000" w:rsidRPr="00000000" w14:paraId="0000004B">
            <w:pPr>
              <w:rPr/>
            </w:pPr>
            <w:r w:rsidDel="00000000" w:rsidR="00000000" w:rsidRPr="00000000">
              <w:rPr>
                <w:rFonts w:ascii="Arial" w:cs="Arial" w:eastAsia="Arial" w:hAnsi="Arial"/>
                <w:b w:val="1"/>
                <w:bCs w:val="1"/>
                <w:color w:val="000000"/>
                <w:sz w:val="22"/>
                <w:szCs w:val="22"/>
                <w:rtl w:val="0"/>
              </w:rPr>
              <w:t xml:space="preserve">Substantia Nigra</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b w:val="1"/>
                <w:bCs w:val="1"/>
                <w:color w:val="000000"/>
                <w:sz w:val="22"/>
                <w:szCs w:val="22"/>
                <w:rtl w:val="0"/>
              </w:rPr>
              <w:t xml:space="preserve">Black substance</w:t>
            </w:r>
            <w:r w:rsidDel="00000000" w:rsidR="00000000" w:rsidRPr="00000000">
              <w:rPr>
                <w:rtl w:val="0"/>
              </w:rPr>
            </w:r>
          </w:p>
        </w:tc>
        <w:tc>
          <w:tcPr/>
          <w:p w:rsidR="00000000" w:rsidDel="00000000" w:rsidP="00000000" w:rsidRDefault="00000000" w:rsidRPr="00000000" w14:paraId="0000004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midbrain area (part of the basal ganglia) containing dark-pigmented cells.</w:t>
            </w:r>
          </w:p>
        </w:tc>
      </w:tr>
      <w:tr>
        <w:trPr>
          <w:cantSplit w:val="0"/>
          <w:tblHeader w:val="0"/>
        </w:trPr>
        <w:tc>
          <w:tcPr/>
          <w:p w:rsidR="00000000" w:rsidDel="00000000" w:rsidP="00000000" w:rsidRDefault="00000000" w:rsidRPr="00000000" w14:paraId="0000004E">
            <w:pPr>
              <w:rPr/>
            </w:pPr>
            <w:r w:rsidDel="00000000" w:rsidR="00000000" w:rsidRPr="00000000">
              <w:rPr>
                <w:rFonts w:ascii="Arial" w:cs="Arial" w:eastAsia="Arial" w:hAnsi="Arial"/>
                <w:b w:val="1"/>
                <w:bCs w:val="1"/>
                <w:color w:val="000000"/>
                <w:sz w:val="22"/>
                <w:szCs w:val="22"/>
                <w:rtl w:val="0"/>
              </w:rPr>
              <w:t xml:space="preserve">Hydrocephalus</w:t>
            </w:r>
            <w:r w:rsidDel="00000000" w:rsidR="00000000" w:rsidRPr="00000000">
              <w:rPr>
                <w:rtl w:val="0"/>
              </w:rPr>
            </w:r>
          </w:p>
        </w:tc>
        <w:tc>
          <w:tcPr/>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Hydro</w:t>
            </w:r>
            <w:r w:rsidDel="00000000" w:rsidR="00000000" w:rsidRPr="00000000">
              <w:rPr>
                <w:rFonts w:ascii="Arial" w:cs="Arial" w:eastAsia="Arial" w:hAnsi="Arial"/>
                <w:color w:val="000000"/>
                <w:sz w:val="22"/>
                <w:szCs w:val="22"/>
                <w:rtl w:val="0"/>
              </w:rPr>
              <w:t xml:space="preserve"> (water) + </w:t>
            </w:r>
            <w:r w:rsidDel="00000000" w:rsidR="00000000" w:rsidRPr="00000000">
              <w:rPr>
                <w:rFonts w:ascii="Arial" w:cs="Arial" w:eastAsia="Arial" w:hAnsi="Arial"/>
                <w:b w:val="1"/>
                <w:bCs w:val="1"/>
                <w:color w:val="000000"/>
                <w:sz w:val="22"/>
                <w:szCs w:val="22"/>
                <w:rtl w:val="0"/>
              </w:rPr>
              <w:t xml:space="preserve">kephale</w:t>
            </w:r>
            <w:r w:rsidDel="00000000" w:rsidR="00000000" w:rsidRPr="00000000">
              <w:rPr>
                <w:rFonts w:ascii="Arial" w:cs="Arial" w:eastAsia="Arial" w:hAnsi="Arial"/>
                <w:color w:val="000000"/>
                <w:sz w:val="22"/>
                <w:szCs w:val="22"/>
                <w:rtl w:val="0"/>
              </w:rPr>
              <w:t xml:space="preserve"> (head)</w:t>
            </w:r>
          </w:p>
        </w:tc>
        <w:tc>
          <w:tcPr/>
          <w:p w:rsidR="00000000" w:rsidDel="00000000" w:rsidP="00000000" w:rsidRDefault="00000000" w:rsidRPr="00000000" w14:paraId="0000005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condition of cerebrospinal fluid accumulation in the skull.</w:t>
            </w:r>
          </w:p>
        </w:tc>
      </w:tr>
      <w:tr>
        <w:trPr>
          <w:cantSplit w:val="0"/>
          <w:tblHeader w:val="0"/>
        </w:trPr>
        <w:tc>
          <w:tcPr/>
          <w:p w:rsidR="00000000" w:rsidDel="00000000" w:rsidP="00000000" w:rsidRDefault="00000000" w:rsidRPr="00000000" w14:paraId="00000051">
            <w:pPr>
              <w:rPr/>
            </w:pPr>
            <w:r w:rsidDel="00000000" w:rsidR="00000000" w:rsidRPr="00000000">
              <w:rPr>
                <w:rFonts w:ascii="Arial" w:cs="Arial" w:eastAsia="Arial" w:hAnsi="Arial"/>
                <w:b w:val="1"/>
                <w:bCs w:val="1"/>
                <w:color w:val="000000"/>
                <w:sz w:val="22"/>
                <w:szCs w:val="22"/>
                <w:rtl w:val="0"/>
              </w:rPr>
              <w:t xml:space="preserve">Ipsilateral</w:t>
            </w:r>
            <w:r w:rsidDel="00000000" w:rsidR="00000000" w:rsidRPr="00000000">
              <w:rPr>
                <w:rtl w:val="0"/>
              </w:rPr>
            </w:r>
          </w:p>
        </w:tc>
        <w:tc>
          <w:tcPr/>
          <w:p w:rsidR="00000000" w:rsidDel="00000000" w:rsidP="00000000" w:rsidRDefault="00000000" w:rsidRPr="00000000" w14:paraId="00000052">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Ipsi</w:t>
            </w:r>
            <w:r w:rsidDel="00000000" w:rsidR="00000000" w:rsidRPr="00000000">
              <w:rPr>
                <w:rFonts w:ascii="Arial" w:cs="Arial" w:eastAsia="Arial" w:hAnsi="Arial"/>
                <w:color w:val="000000"/>
                <w:sz w:val="22"/>
                <w:szCs w:val="22"/>
                <w:rtl w:val="0"/>
              </w:rPr>
              <w:t xml:space="preserve"> (same) + </w:t>
            </w:r>
            <w:r w:rsidDel="00000000" w:rsidR="00000000" w:rsidRPr="00000000">
              <w:rPr>
                <w:rFonts w:ascii="Arial" w:cs="Arial" w:eastAsia="Arial" w:hAnsi="Arial"/>
                <w:b w:val="1"/>
                <w:bCs w:val="1"/>
                <w:color w:val="000000"/>
                <w:sz w:val="22"/>
                <w:szCs w:val="22"/>
                <w:rtl w:val="0"/>
              </w:rPr>
              <w:t xml:space="preserve">latus</w:t>
            </w:r>
            <w:r w:rsidDel="00000000" w:rsidR="00000000" w:rsidRPr="00000000">
              <w:rPr>
                <w:rFonts w:ascii="Arial" w:cs="Arial" w:eastAsia="Arial" w:hAnsi="Arial"/>
                <w:color w:val="000000"/>
                <w:sz w:val="22"/>
                <w:szCs w:val="22"/>
                <w:rtl w:val="0"/>
              </w:rPr>
              <w:t xml:space="preserve"> (side)</w:t>
            </w:r>
          </w:p>
        </w:tc>
        <w:tc>
          <w:tcPr/>
          <w:p w:rsidR="00000000" w:rsidDel="00000000" w:rsidP="00000000" w:rsidRDefault="00000000" w:rsidRPr="00000000" w14:paraId="0000005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Pertaining to the same side of the body.</w:t>
            </w:r>
          </w:p>
        </w:tc>
      </w:tr>
      <w:tr>
        <w:trPr>
          <w:cantSplit w:val="0"/>
          <w:tblHeader w:val="0"/>
        </w:trPr>
        <w:tc>
          <w:tcPr/>
          <w:p w:rsidR="00000000" w:rsidDel="00000000" w:rsidP="00000000" w:rsidRDefault="00000000" w:rsidRPr="00000000" w14:paraId="00000054">
            <w:pPr>
              <w:rPr/>
            </w:pPr>
            <w:r w:rsidDel="00000000" w:rsidR="00000000" w:rsidRPr="00000000">
              <w:rPr>
                <w:rFonts w:ascii="Arial" w:cs="Arial" w:eastAsia="Arial" w:hAnsi="Arial"/>
                <w:b w:val="1"/>
                <w:bCs w:val="1"/>
                <w:color w:val="000000"/>
                <w:sz w:val="22"/>
                <w:szCs w:val="22"/>
                <w:rtl w:val="0"/>
              </w:rPr>
              <w:t xml:space="preserve">Contralateral</w:t>
            </w:r>
            <w:r w:rsidDel="00000000" w:rsidR="00000000" w:rsidRPr="00000000">
              <w:rPr>
                <w:rtl w:val="0"/>
              </w:rPr>
            </w:r>
          </w:p>
        </w:tc>
        <w:tc>
          <w:tcPr/>
          <w:p w:rsidR="00000000" w:rsidDel="00000000" w:rsidP="00000000" w:rsidRDefault="00000000" w:rsidRPr="00000000" w14:paraId="00000055">
            <w:pP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Contra</w:t>
            </w:r>
            <w:r w:rsidDel="00000000" w:rsidR="00000000" w:rsidRPr="00000000">
              <w:rPr>
                <w:rFonts w:ascii="Arial" w:cs="Arial" w:eastAsia="Arial" w:hAnsi="Arial"/>
                <w:color w:val="000000"/>
                <w:sz w:val="22"/>
                <w:szCs w:val="22"/>
                <w:rtl w:val="0"/>
              </w:rPr>
              <w:t xml:space="preserve"> (opposite) + </w:t>
            </w:r>
            <w:r w:rsidDel="00000000" w:rsidR="00000000" w:rsidRPr="00000000">
              <w:rPr>
                <w:rFonts w:ascii="Arial" w:cs="Arial" w:eastAsia="Arial" w:hAnsi="Arial"/>
                <w:b w:val="1"/>
                <w:bCs w:val="1"/>
                <w:color w:val="000000"/>
                <w:sz w:val="22"/>
                <w:szCs w:val="22"/>
                <w:rtl w:val="0"/>
              </w:rPr>
              <w:t xml:space="preserve">latus</w:t>
            </w:r>
            <w:r w:rsidDel="00000000" w:rsidR="00000000" w:rsidRPr="00000000">
              <w:rPr>
                <w:rFonts w:ascii="Arial" w:cs="Arial" w:eastAsia="Arial" w:hAnsi="Arial"/>
                <w:color w:val="000000"/>
                <w:sz w:val="22"/>
                <w:szCs w:val="22"/>
                <w:rtl w:val="0"/>
              </w:rPr>
              <w:t xml:space="preserve"> (side)</w:t>
            </w:r>
          </w:p>
        </w:tc>
        <w:tc>
          <w:tcPr/>
          <w:p w:rsidR="00000000" w:rsidDel="00000000" w:rsidP="00000000" w:rsidRDefault="00000000" w:rsidRPr="00000000" w14:paraId="0000005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Pertaining to the opposite side of the body.</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5"/>
        <w:rPr/>
      </w:pPr>
      <w:bookmarkStart w:colFirst="0" w:colLast="0" w:name="_mvxqpo9893nd" w:id="10"/>
      <w:bookmarkEnd w:id="10"/>
      <w:r w:rsidDel="00000000" w:rsidR="00000000" w:rsidRPr="00000000">
        <w:rPr>
          <w:rtl w:val="0"/>
        </w:rPr>
        <w:t xml:space="preserve">5. Developmental Biology and Plasticity (Chapter 4)</w:t>
      </w:r>
    </w:p>
    <w:p w:rsidR="00000000" w:rsidDel="00000000" w:rsidP="00000000" w:rsidRDefault="00000000" w:rsidRPr="00000000" w14:paraId="00000059">
      <w:pPr>
        <w:rPr/>
      </w:pPr>
      <w:r w:rsidDel="00000000" w:rsidR="00000000" w:rsidRPr="00000000">
        <w:rPr>
          <w:rtl w:val="0"/>
        </w:rPr>
        <w:t xml:space="preserve">In development, etymology describes the biological fate and maintenance of the nervous system.</w:t>
      </w:r>
    </w:p>
    <w:p w:rsidR="00000000" w:rsidDel="00000000" w:rsidP="00000000" w:rsidRDefault="00000000" w:rsidRPr="00000000" w14:paraId="0000005A">
      <w:pPr>
        <w:numPr>
          <w:ilvl w:val="0"/>
          <w:numId w:val="6"/>
        </w:numPr>
        <w:ind w:left="720" w:hanging="360"/>
        <w:rPr>
          <w:u w:val="none"/>
        </w:rPr>
      </w:pPr>
      <w:r w:rsidDel="00000000" w:rsidR="00000000" w:rsidRPr="00000000">
        <w:rPr>
          <w:b w:val="1"/>
          <w:bCs w:val="1"/>
          <w:rtl w:val="0"/>
        </w:rPr>
        <w:t xml:space="preserve">Apoptosis</w:t>
      </w:r>
      <w:r w:rsidDel="00000000" w:rsidR="00000000" w:rsidRPr="00000000">
        <w:rPr>
          <w:rtl w:val="0"/>
        </w:rPr>
        <w:t xml:space="preserve"> : From Greek  </w:t>
      </w:r>
      <w:r w:rsidDel="00000000" w:rsidR="00000000" w:rsidRPr="00000000">
        <w:rPr>
          <w:b w:val="1"/>
          <w:bCs w:val="1"/>
          <w:rtl w:val="0"/>
        </w:rPr>
        <w:t xml:space="preserve">apo</w:t>
      </w:r>
      <w:r w:rsidDel="00000000" w:rsidR="00000000" w:rsidRPr="00000000">
        <w:rPr>
          <w:rtl w:val="0"/>
        </w:rPr>
        <w:t xml:space="preserve">  (away) +  </w:t>
      </w:r>
      <w:r w:rsidDel="00000000" w:rsidR="00000000" w:rsidRPr="00000000">
        <w:rPr>
          <w:b w:val="1"/>
          <w:bCs w:val="1"/>
          <w:rtl w:val="0"/>
        </w:rPr>
        <w:t xml:space="preserve">ptosis</w:t>
      </w:r>
      <w:r w:rsidDel="00000000" w:rsidR="00000000" w:rsidRPr="00000000">
        <w:rPr>
          <w:rtl w:val="0"/>
        </w:rPr>
        <w:t xml:space="preserve">  (falling). Refers to programmed cell death—the "falling away" of unnecessary neurons to refine brain circuitry.</w:t>
      </w:r>
    </w:p>
    <w:p w:rsidR="00000000" w:rsidDel="00000000" w:rsidP="00000000" w:rsidRDefault="00000000" w:rsidRPr="00000000" w14:paraId="0000005B">
      <w:pPr>
        <w:numPr>
          <w:ilvl w:val="0"/>
          <w:numId w:val="6"/>
        </w:numPr>
        <w:ind w:left="720" w:hanging="360"/>
        <w:rPr>
          <w:u w:val="none"/>
        </w:rPr>
      </w:pPr>
      <w:r w:rsidDel="00000000" w:rsidR="00000000" w:rsidRPr="00000000">
        <w:rPr>
          <w:b w:val="1"/>
          <w:bCs w:val="1"/>
          <w:rtl w:val="0"/>
        </w:rPr>
        <w:t xml:space="preserve">Homozygous</w:t>
      </w:r>
      <w:r w:rsidDel="00000000" w:rsidR="00000000" w:rsidRPr="00000000">
        <w:rPr>
          <w:rtl w:val="0"/>
        </w:rPr>
        <w:t xml:space="preserve"> : From Greek  </w:t>
      </w:r>
      <w:r w:rsidDel="00000000" w:rsidR="00000000" w:rsidRPr="00000000">
        <w:rPr>
          <w:b w:val="1"/>
          <w:bCs w:val="1"/>
          <w:rtl w:val="0"/>
        </w:rPr>
        <w:t xml:space="preserve">homos</w:t>
      </w:r>
      <w:r w:rsidDel="00000000" w:rsidR="00000000" w:rsidRPr="00000000">
        <w:rPr>
          <w:rtl w:val="0"/>
        </w:rPr>
        <w:t xml:space="preserve">  (same) +  </w:t>
      </w:r>
      <w:r w:rsidDel="00000000" w:rsidR="00000000" w:rsidRPr="00000000">
        <w:rPr>
          <w:b w:val="1"/>
          <w:bCs w:val="1"/>
          <w:rtl w:val="0"/>
        </w:rPr>
        <w:t xml:space="preserve">zygotos</w:t>
      </w:r>
      <w:r w:rsidDel="00000000" w:rsidR="00000000" w:rsidRPr="00000000">
        <w:rPr>
          <w:rtl w:val="0"/>
        </w:rPr>
        <w:t xml:space="preserve">  (yoked). Refers to having two identical alleles "yoked" together for a particular gene.</w:t>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Myelination</w:t>
      </w:r>
      <w:r w:rsidDel="00000000" w:rsidR="00000000" w:rsidRPr="00000000">
        <w:rPr>
          <w:rtl w:val="0"/>
        </w:rPr>
        <w:t xml:space="preserve"> : From Greek  </w:t>
      </w:r>
      <w:r w:rsidDel="00000000" w:rsidR="00000000" w:rsidRPr="00000000">
        <w:rPr>
          <w:b w:val="1"/>
          <w:bCs w:val="1"/>
          <w:rtl w:val="0"/>
        </w:rPr>
        <w:t xml:space="preserve">muelos</w:t>
      </w:r>
      <w:r w:rsidDel="00000000" w:rsidR="00000000" w:rsidRPr="00000000">
        <w:rPr>
          <w:rtl w:val="0"/>
        </w:rPr>
        <w:t xml:space="preserve">  (marrow). The process by which glia produce fatty insulating sheaths, resembling the "marrow" or inner substance of the fiber.</w:t>
      </w:r>
    </w:p>
    <w:p w:rsidR="00000000" w:rsidDel="00000000" w:rsidP="00000000" w:rsidRDefault="00000000" w:rsidRPr="00000000" w14:paraId="0000005D">
      <w:pPr>
        <w:numPr>
          <w:ilvl w:val="0"/>
          <w:numId w:val="6"/>
        </w:numPr>
        <w:ind w:left="720" w:hanging="360"/>
        <w:rPr>
          <w:u w:val="none"/>
        </w:rPr>
      </w:pPr>
      <w:r w:rsidDel="00000000" w:rsidR="00000000" w:rsidRPr="00000000">
        <w:rPr>
          <w:b w:val="1"/>
          <w:bCs w:val="1"/>
          <w:rtl w:val="0"/>
        </w:rPr>
        <w:t xml:space="preserve">Neurotrophin</w:t>
      </w:r>
      <w:r w:rsidDel="00000000" w:rsidR="00000000" w:rsidRPr="00000000">
        <w:rPr>
          <w:rtl w:val="0"/>
        </w:rPr>
        <w:t xml:space="preserve"> : From Greek  </w:t>
      </w:r>
      <w:r w:rsidDel="00000000" w:rsidR="00000000" w:rsidRPr="00000000">
        <w:rPr>
          <w:b w:val="1"/>
          <w:bCs w:val="1"/>
          <w:rtl w:val="0"/>
        </w:rPr>
        <w:t xml:space="preserve">neuron</w:t>
      </w:r>
      <w:r w:rsidDel="00000000" w:rsidR="00000000" w:rsidRPr="00000000">
        <w:rPr>
          <w:rtl w:val="0"/>
        </w:rPr>
        <w:t xml:space="preserve">  (nerve) +  </w:t>
      </w:r>
      <w:r w:rsidDel="00000000" w:rsidR="00000000" w:rsidRPr="00000000">
        <w:rPr>
          <w:b w:val="1"/>
          <w:bCs w:val="1"/>
          <w:rtl w:val="0"/>
        </w:rPr>
        <w:t xml:space="preserve">trophe</w:t>
      </w:r>
      <w:r w:rsidDel="00000000" w:rsidR="00000000" w:rsidRPr="00000000">
        <w:rPr>
          <w:rtl w:val="0"/>
        </w:rPr>
        <w:t xml:space="preserve">  (nourishment). A chemical that "nourishes" neurons to promote survival and activity.</w:t>
      </w:r>
    </w:p>
    <w:p w:rsidR="00000000" w:rsidDel="00000000" w:rsidP="00000000" w:rsidRDefault="00000000" w:rsidRPr="00000000" w14:paraId="0000005E">
      <w:pPr>
        <w:pStyle w:val="Heading5"/>
        <w:rPr/>
      </w:pPr>
      <w:bookmarkStart w:colFirst="0" w:colLast="0" w:name="_7u7e5ymstjrx" w:id="11"/>
      <w:bookmarkEnd w:id="11"/>
      <w:r w:rsidDel="00000000" w:rsidR="00000000" w:rsidRPr="00000000">
        <w:rPr>
          <w:rtl w:val="0"/>
        </w:rPr>
        <w:t xml:space="preserve">6. The Visual and Sensory Systems (Chapters 5 &amp; 6)</w:t>
      </w:r>
    </w:p>
    <w:p w:rsidR="00000000" w:rsidDel="00000000" w:rsidP="00000000" w:rsidRDefault="00000000" w:rsidRPr="00000000" w14:paraId="0000005F">
      <w:pPr>
        <w:rPr/>
      </w:pPr>
      <w:r w:rsidDel="00000000" w:rsidR="00000000" w:rsidRPr="00000000">
        <w:rPr>
          <w:rtl w:val="0"/>
        </w:rPr>
        <w:t xml:space="preserve">These terms bridge the gap between physical receptors and the "mapping" of sensations in the brain.</w:t>
      </w:r>
    </w:p>
    <w:p w:rsidR="00000000" w:rsidDel="00000000" w:rsidP="00000000" w:rsidRDefault="00000000" w:rsidRPr="00000000" w14:paraId="00000060">
      <w:pPr>
        <w:numPr>
          <w:ilvl w:val="0"/>
          <w:numId w:val="5"/>
        </w:numPr>
        <w:ind w:left="720" w:hanging="360"/>
        <w:rPr>
          <w:u w:val="none"/>
        </w:rPr>
      </w:pPr>
      <w:r w:rsidDel="00000000" w:rsidR="00000000" w:rsidRPr="00000000">
        <w:rPr>
          <w:b w:val="1"/>
          <w:bCs w:val="1"/>
          <w:rtl w:val="0"/>
        </w:rPr>
        <w:t xml:space="preserve">Somatosensory</w:t>
      </w:r>
      <w:r w:rsidDel="00000000" w:rsidR="00000000" w:rsidRPr="00000000">
        <w:rPr>
          <w:rtl w:val="0"/>
        </w:rPr>
        <w:t xml:space="preserve"> : (Greek  </w:t>
      </w:r>
      <w:r w:rsidDel="00000000" w:rsidR="00000000" w:rsidRPr="00000000">
        <w:rPr>
          <w:b w:val="1"/>
          <w:bCs w:val="1"/>
          <w:rtl w:val="0"/>
        </w:rPr>
        <w:t xml:space="preserve">soma</w:t>
      </w:r>
      <w:r w:rsidDel="00000000" w:rsidR="00000000" w:rsidRPr="00000000">
        <w:rPr>
          <w:rtl w:val="0"/>
        </w:rPr>
        <w:t xml:space="preserve">  - body). Pertaining to body sensations like touch.</w:t>
      </w:r>
    </w:p>
    <w:p w:rsidR="00000000" w:rsidDel="00000000" w:rsidP="00000000" w:rsidRDefault="00000000" w:rsidRPr="00000000" w14:paraId="00000061">
      <w:pPr>
        <w:numPr>
          <w:ilvl w:val="0"/>
          <w:numId w:val="5"/>
        </w:numPr>
        <w:ind w:left="720" w:hanging="360"/>
        <w:rPr>
          <w:u w:val="none"/>
        </w:rPr>
      </w:pPr>
      <w:r w:rsidDel="00000000" w:rsidR="00000000" w:rsidRPr="00000000">
        <w:rPr>
          <w:b w:val="1"/>
          <w:bCs w:val="1"/>
          <w:rtl w:val="0"/>
        </w:rPr>
        <w:t xml:space="preserve">Somatotopic</w:t>
      </w:r>
      <w:r w:rsidDel="00000000" w:rsidR="00000000" w:rsidRPr="00000000">
        <w:rPr>
          <w:rtl w:val="0"/>
        </w:rPr>
        <w:t xml:space="preserve"> : (Greek  </w:t>
      </w:r>
      <w:r w:rsidDel="00000000" w:rsidR="00000000" w:rsidRPr="00000000">
        <w:rPr>
          <w:b w:val="1"/>
          <w:bCs w:val="1"/>
          <w:rtl w:val="0"/>
        </w:rPr>
        <w:t xml:space="preserve">soma</w:t>
      </w:r>
      <w:r w:rsidDel="00000000" w:rsidR="00000000" w:rsidRPr="00000000">
        <w:rPr>
          <w:rtl w:val="0"/>
        </w:rPr>
        <w:t xml:space="preserve">  - body +  </w:t>
      </w:r>
      <w:r w:rsidDel="00000000" w:rsidR="00000000" w:rsidRPr="00000000">
        <w:rPr>
          <w:b w:val="1"/>
          <w:bCs w:val="1"/>
          <w:rtl w:val="0"/>
        </w:rPr>
        <w:t xml:space="preserve">topos</w:t>
      </w:r>
      <w:r w:rsidDel="00000000" w:rsidR="00000000" w:rsidRPr="00000000">
        <w:rPr>
          <w:rtl w:val="0"/>
        </w:rPr>
        <w:t xml:space="preserve">  - place). This describes "Cortical Mapping," where specific "places" in the cortex correspond to specific parts of the "body."</w:t>
      </w:r>
    </w:p>
    <w:p w:rsidR="00000000" w:rsidDel="00000000" w:rsidP="00000000" w:rsidRDefault="00000000" w:rsidRPr="00000000" w14:paraId="00000062">
      <w:pPr>
        <w:numPr>
          <w:ilvl w:val="0"/>
          <w:numId w:val="5"/>
        </w:numPr>
        <w:ind w:left="720" w:hanging="360"/>
        <w:rPr>
          <w:u w:val="none"/>
        </w:rPr>
      </w:pPr>
      <w:r w:rsidDel="00000000" w:rsidR="00000000" w:rsidRPr="00000000">
        <w:rPr>
          <w:b w:val="1"/>
          <w:bCs w:val="1"/>
          <w:rtl w:val="0"/>
        </w:rPr>
        <w:t xml:space="preserve">Parvocellular</w:t>
      </w:r>
      <w:r w:rsidDel="00000000" w:rsidR="00000000" w:rsidRPr="00000000">
        <w:rPr>
          <w:rtl w:val="0"/>
        </w:rPr>
        <w:t xml:space="preserve"> : (Latin  </w:t>
      </w:r>
      <w:r w:rsidDel="00000000" w:rsidR="00000000" w:rsidRPr="00000000">
        <w:rPr>
          <w:b w:val="1"/>
          <w:bCs w:val="1"/>
          <w:rtl w:val="0"/>
        </w:rPr>
        <w:t xml:space="preserve">parvus</w:t>
      </w:r>
      <w:r w:rsidDel="00000000" w:rsidR="00000000" w:rsidRPr="00000000">
        <w:rPr>
          <w:rtl w:val="0"/>
        </w:rPr>
        <w:t xml:space="preserve">  - small + cell). Small-cell ganglion neurons located primarily in or near the fovea.</w:t>
      </w:r>
    </w:p>
    <w:p w:rsidR="00000000" w:rsidDel="00000000" w:rsidP="00000000" w:rsidRDefault="00000000" w:rsidRPr="00000000" w14:paraId="00000063">
      <w:pPr>
        <w:numPr>
          <w:ilvl w:val="0"/>
          <w:numId w:val="5"/>
        </w:numPr>
        <w:ind w:left="720" w:hanging="360"/>
        <w:rPr>
          <w:u w:val="none"/>
        </w:rPr>
      </w:pPr>
      <w:r w:rsidDel="00000000" w:rsidR="00000000" w:rsidRPr="00000000">
        <w:rPr>
          <w:b w:val="1"/>
          <w:bCs w:val="1"/>
          <w:rtl w:val="0"/>
        </w:rPr>
        <w:t xml:space="preserve">Magnocellular</w:t>
      </w:r>
      <w:r w:rsidDel="00000000" w:rsidR="00000000" w:rsidRPr="00000000">
        <w:rPr>
          <w:rtl w:val="0"/>
        </w:rPr>
        <w:t xml:space="preserve"> : (Latin  </w:t>
      </w:r>
      <w:r w:rsidDel="00000000" w:rsidR="00000000" w:rsidRPr="00000000">
        <w:rPr>
          <w:b w:val="1"/>
          <w:bCs w:val="1"/>
          <w:rtl w:val="0"/>
        </w:rPr>
        <w:t xml:space="preserve">magnus</w:t>
      </w:r>
      <w:r w:rsidDel="00000000" w:rsidR="00000000" w:rsidRPr="00000000">
        <w:rPr>
          <w:rtl w:val="0"/>
        </w:rPr>
        <w:t xml:space="preserve">  - large + cell). Large-cell ganglion neurons distributed throughout the retina.</w:t>
      </w:r>
    </w:p>
    <w:p w:rsidR="00000000" w:rsidDel="00000000" w:rsidP="00000000" w:rsidRDefault="00000000" w:rsidRPr="00000000" w14:paraId="00000064">
      <w:pPr>
        <w:numPr>
          <w:ilvl w:val="0"/>
          <w:numId w:val="5"/>
        </w:numPr>
        <w:ind w:left="720" w:hanging="360"/>
        <w:rPr>
          <w:u w:val="none"/>
        </w:rPr>
      </w:pPr>
      <w:r w:rsidDel="00000000" w:rsidR="00000000" w:rsidRPr="00000000">
        <w:rPr>
          <w:b w:val="1"/>
          <w:bCs w:val="1"/>
          <w:rtl w:val="0"/>
        </w:rPr>
        <w:t xml:space="preserve">Fovea</w:t>
      </w:r>
      <w:r w:rsidDel="00000000" w:rsidR="00000000" w:rsidRPr="00000000">
        <w:rPr>
          <w:rtl w:val="0"/>
        </w:rPr>
        <w:t xml:space="preserve"> : (Latin for  </w:t>
      </w:r>
      <w:r w:rsidDel="00000000" w:rsidR="00000000" w:rsidRPr="00000000">
        <w:rPr>
          <w:b w:val="1"/>
          <w:bCs w:val="1"/>
          <w:rtl w:val="0"/>
        </w:rPr>
        <w:t xml:space="preserve">pit</w:t>
      </w:r>
      <w:r w:rsidDel="00000000" w:rsidR="00000000" w:rsidRPr="00000000">
        <w:rPr>
          <w:rtl w:val="0"/>
        </w:rPr>
        <w:t xml:space="preserve"> ). A specialized "pit" or depression in the retina optimized for acute vision.</w:t>
      </w:r>
    </w:p>
    <w:p w:rsidR="00000000" w:rsidDel="00000000" w:rsidP="00000000" w:rsidRDefault="00000000" w:rsidRPr="00000000" w14:paraId="00000065">
      <w:pPr>
        <w:numPr>
          <w:ilvl w:val="0"/>
          <w:numId w:val="5"/>
        </w:numPr>
        <w:ind w:left="720" w:hanging="360"/>
        <w:rPr>
          <w:u w:val="none"/>
        </w:rPr>
      </w:pPr>
      <w:r w:rsidDel="00000000" w:rsidR="00000000" w:rsidRPr="00000000">
        <w:rPr>
          <w:b w:val="1"/>
          <w:bCs w:val="1"/>
          <w:rtl w:val="0"/>
        </w:rPr>
        <w:t xml:space="preserve">Prosopagnosia</w:t>
      </w:r>
      <w:r w:rsidDel="00000000" w:rsidR="00000000" w:rsidRPr="00000000">
        <w:rPr>
          <w:rtl w:val="0"/>
        </w:rPr>
        <w:t xml:space="preserve"> : (Greek  </w:t>
      </w:r>
      <w:r w:rsidDel="00000000" w:rsidR="00000000" w:rsidRPr="00000000">
        <w:rPr>
          <w:b w:val="1"/>
          <w:bCs w:val="1"/>
          <w:rtl w:val="0"/>
        </w:rPr>
        <w:t xml:space="preserve">prosopon</w:t>
      </w:r>
      <w:r w:rsidDel="00000000" w:rsidR="00000000" w:rsidRPr="00000000">
        <w:rPr>
          <w:rtl w:val="0"/>
        </w:rPr>
        <w:t xml:space="preserve">  - face +  </w:t>
      </w:r>
      <w:r w:rsidDel="00000000" w:rsidR="00000000" w:rsidRPr="00000000">
        <w:rPr>
          <w:b w:val="1"/>
          <w:bCs w:val="1"/>
          <w:rtl w:val="0"/>
        </w:rPr>
        <w:t xml:space="preserve">a-gnosia</w:t>
      </w:r>
      <w:r w:rsidDel="00000000" w:rsidR="00000000" w:rsidRPr="00000000">
        <w:rPr>
          <w:rtl w:val="0"/>
        </w:rPr>
        <w:t xml:space="preserve">  - without knowledge). The inability to recognize faces despite satisfactory vision.</w:t>
      </w:r>
    </w:p>
    <w:p w:rsidR="00000000" w:rsidDel="00000000" w:rsidP="00000000" w:rsidRDefault="00000000" w:rsidRPr="00000000" w14:paraId="00000066">
      <w:pPr>
        <w:numPr>
          <w:ilvl w:val="0"/>
          <w:numId w:val="5"/>
        </w:numPr>
        <w:ind w:left="720" w:hanging="360"/>
        <w:rPr>
          <w:u w:val="none"/>
        </w:rPr>
      </w:pPr>
      <w:r w:rsidDel="00000000" w:rsidR="00000000" w:rsidRPr="00000000">
        <w:rPr>
          <w:b w:val="1"/>
          <w:bCs w:val="1"/>
          <w:rtl w:val="0"/>
        </w:rPr>
        <w:t xml:space="preserve">Cochlea</w:t>
      </w:r>
      <w:r w:rsidDel="00000000" w:rsidR="00000000" w:rsidRPr="00000000">
        <w:rPr>
          <w:rtl w:val="0"/>
        </w:rPr>
        <w:t xml:space="preserve"> : (Greek for  </w:t>
      </w:r>
      <w:r w:rsidDel="00000000" w:rsidR="00000000" w:rsidRPr="00000000">
        <w:rPr>
          <w:b w:val="1"/>
          <w:bCs w:val="1"/>
          <w:rtl w:val="0"/>
        </w:rPr>
        <w:t xml:space="preserve">snail</w:t>
      </w:r>
      <w:r w:rsidDel="00000000" w:rsidR="00000000" w:rsidRPr="00000000">
        <w:rPr>
          <w:rtl w:val="0"/>
        </w:rPr>
        <w:t xml:space="preserve"> ). The "snail-shaped" structure in the inner ear containing auditory receptors.</w:t>
      </w:r>
    </w:p>
    <w:p w:rsidR="00000000" w:rsidDel="00000000" w:rsidP="00000000" w:rsidRDefault="00000000" w:rsidRPr="00000000" w14:paraId="00000067">
      <w:pPr>
        <w:pStyle w:val="Heading5"/>
        <w:rPr/>
      </w:pPr>
      <w:bookmarkStart w:colFirst="0" w:colLast="0" w:name="_2wz8qfjsvfhz" w:id="12"/>
      <w:bookmarkEnd w:id="12"/>
      <w:r w:rsidDel="00000000" w:rsidR="00000000" w:rsidRPr="00000000">
        <w:rPr>
          <w:rtl w:val="0"/>
        </w:rPr>
        <w:t xml:space="preserve">7. Fundamental Pharmacology (Chapters 2 &amp; 6)</w:t>
      </w:r>
    </w:p>
    <w:p w:rsidR="00000000" w:rsidDel="00000000" w:rsidP="00000000" w:rsidRDefault="00000000" w:rsidRPr="00000000" w14:paraId="00000068">
      <w:pPr>
        <w:rPr>
          <w:b w:val="1"/>
          <w:bCs w:val="1"/>
        </w:rPr>
      </w:pPr>
      <w:r w:rsidDel="00000000" w:rsidR="00000000" w:rsidRPr="00000000">
        <w:rPr>
          <w:rtl w:val="0"/>
        </w:rPr>
        <w:t xml:space="preserve">Pharmacology is the study of how drugs move through the body ( </w:t>
      </w:r>
      <w:r w:rsidDel="00000000" w:rsidR="00000000" w:rsidRPr="00000000">
        <w:rPr>
          <w:b w:val="1"/>
          <w:bCs w:val="1"/>
          <w:rtl w:val="0"/>
        </w:rPr>
        <w:t xml:space="preserve">kinesis</w:t>
      </w:r>
      <w:r w:rsidDel="00000000" w:rsidR="00000000" w:rsidRPr="00000000">
        <w:rPr>
          <w:rtl w:val="0"/>
        </w:rPr>
        <w:t xml:space="preserve"> ) and exert power ( </w:t>
      </w:r>
      <w:r w:rsidDel="00000000" w:rsidR="00000000" w:rsidRPr="00000000">
        <w:rPr>
          <w:b w:val="1"/>
          <w:bCs w:val="1"/>
          <w:rtl w:val="0"/>
        </w:rPr>
        <w:t xml:space="preserve">dynamis</w:t>
      </w:r>
      <w:r w:rsidDel="00000000" w:rsidR="00000000" w:rsidRPr="00000000">
        <w:rPr>
          <w:rtl w:val="0"/>
        </w:rPr>
        <w:t xml:space="preserve"> ) over receptors.</w:t>
      </w:r>
      <w:r w:rsidDel="00000000" w:rsidR="00000000" w:rsidRPr="00000000">
        <w:rPr>
          <w:b w:val="1"/>
          <w:bCs w:val="1"/>
          <w:rtl w:val="0"/>
        </w:rPr>
        <w:t xml:space="preserve">Linguistic Branches:</w:t>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rtl w:val="0"/>
        </w:rPr>
        <w:t xml:space="preserve">Pharmacokinetics</w:t>
      </w:r>
      <w:r w:rsidDel="00000000" w:rsidR="00000000" w:rsidRPr="00000000">
        <w:rPr>
          <w:rtl w:val="0"/>
        </w:rPr>
        <w:t xml:space="preserve">  ( </w:t>
      </w:r>
      <w:r w:rsidDel="00000000" w:rsidR="00000000" w:rsidRPr="00000000">
        <w:rPr>
          <w:b w:val="1"/>
          <w:bCs w:val="1"/>
          <w:rtl w:val="0"/>
        </w:rPr>
        <w:t xml:space="preserve">pharmakon</w:t>
      </w:r>
      <w:r w:rsidDel="00000000" w:rsidR="00000000" w:rsidRPr="00000000">
        <w:rPr>
          <w:rtl w:val="0"/>
        </w:rPr>
        <w:t xml:space="preserve">  - drug +  </w:t>
      </w:r>
      <w:r w:rsidDel="00000000" w:rsidR="00000000" w:rsidRPr="00000000">
        <w:rPr>
          <w:b w:val="1"/>
          <w:bCs w:val="1"/>
          <w:rtl w:val="0"/>
        </w:rPr>
        <w:t xml:space="preserve">kinesis</w:t>
      </w:r>
      <w:r w:rsidDel="00000000" w:rsidR="00000000" w:rsidRPr="00000000">
        <w:rPr>
          <w:rtl w:val="0"/>
        </w:rPr>
        <w:t xml:space="preserve">  - movement): The study of how drugs are absorbed, distributed, and excreted.</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rtl w:val="0"/>
        </w:rPr>
        <w:t xml:space="preserve">Pharmacodynamics</w:t>
      </w:r>
      <w:r w:rsidDel="00000000" w:rsidR="00000000" w:rsidRPr="00000000">
        <w:rPr>
          <w:rtl w:val="0"/>
        </w:rPr>
        <w:t xml:space="preserve">  ( </w:t>
      </w:r>
      <w:r w:rsidDel="00000000" w:rsidR="00000000" w:rsidRPr="00000000">
        <w:rPr>
          <w:b w:val="1"/>
          <w:bCs w:val="1"/>
          <w:rtl w:val="0"/>
        </w:rPr>
        <w:t xml:space="preserve">pharmakon</w:t>
      </w:r>
      <w:r w:rsidDel="00000000" w:rsidR="00000000" w:rsidRPr="00000000">
        <w:rPr>
          <w:rtl w:val="0"/>
        </w:rPr>
        <w:t xml:space="preserve">  - drug +  </w:t>
      </w:r>
      <w:r w:rsidDel="00000000" w:rsidR="00000000" w:rsidRPr="00000000">
        <w:rPr>
          <w:b w:val="1"/>
          <w:bCs w:val="1"/>
          <w:rtl w:val="0"/>
        </w:rPr>
        <w:t xml:space="preserve">dynamis</w:t>
      </w:r>
      <w:r w:rsidDel="00000000" w:rsidR="00000000" w:rsidRPr="00000000">
        <w:rPr>
          <w:rtl w:val="0"/>
        </w:rPr>
        <w:t xml:space="preserve">  - power/force): The study of how drugs interact with their sites of action.</w:t>
      </w:r>
      <w:r w:rsidDel="00000000" w:rsidR="00000000" w:rsidRPr="00000000">
        <w:rPr>
          <w:b w:val="1"/>
          <w:bCs w:val="1"/>
          <w:rtl w:val="0"/>
        </w:rPr>
        <w:t xml:space="preserve">Synthesis of Drug Action:</w:t>
      </w:r>
      <w:r w:rsidDel="00000000" w:rsidR="00000000" w:rsidRPr="00000000">
        <w:rPr>
          <w:rtl w:val="0"/>
        </w:rPr>
        <w:t xml:space="preserve">  Drug effects are determined by the relationship between  </w:t>
      </w:r>
      <w:r w:rsidDel="00000000" w:rsidR="00000000" w:rsidRPr="00000000">
        <w:rPr>
          <w:b w:val="1"/>
          <w:bCs w:val="1"/>
          <w:rtl w:val="0"/>
        </w:rPr>
        <w:t xml:space="preserve">Affinity</w:t>
      </w:r>
      <w:r w:rsidDel="00000000" w:rsidR="00000000" w:rsidRPr="00000000">
        <w:rPr>
          <w:rtl w:val="0"/>
        </w:rPr>
        <w:t xml:space="preserve">  (how tightly the drug "binds" to a receptor) and  </w:t>
      </w:r>
      <w:r w:rsidDel="00000000" w:rsidR="00000000" w:rsidRPr="00000000">
        <w:rPr>
          <w:b w:val="1"/>
          <w:bCs w:val="1"/>
          <w:rtl w:val="0"/>
        </w:rPr>
        <w:t xml:space="preserve">Efficacy</w:t>
      </w:r>
      <w:r w:rsidDel="00000000" w:rsidR="00000000" w:rsidRPr="00000000">
        <w:rPr>
          <w:rtl w:val="0"/>
        </w:rPr>
        <w:t xml:space="preserve">  (the tendency of the drug to "activate" the receptor).</w:t>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rtl w:val="0"/>
        </w:rPr>
        <w:t xml:space="preserve">Agonist</w:t>
      </w:r>
      <w:r w:rsidDel="00000000" w:rsidR="00000000" w:rsidRPr="00000000">
        <w:rPr>
          <w:rtl w:val="0"/>
        </w:rPr>
        <w:t xml:space="preserve">  (Greek  </w:t>
      </w:r>
      <w:r w:rsidDel="00000000" w:rsidR="00000000" w:rsidRPr="00000000">
        <w:rPr>
          <w:b w:val="1"/>
          <w:bCs w:val="1"/>
          <w:rtl w:val="0"/>
        </w:rPr>
        <w:t xml:space="preserve">agonistēs</w:t>
      </w:r>
      <w:r w:rsidDel="00000000" w:rsidR="00000000" w:rsidRPr="00000000">
        <w:rPr>
          <w:rtl w:val="0"/>
        </w:rPr>
        <w:t xml:space="preserve">  - contestant/champion): A drug that mimics or enhances action.</w:t>
      </w:r>
    </w:p>
    <w:p w:rsidR="00000000" w:rsidDel="00000000" w:rsidP="00000000" w:rsidRDefault="00000000" w:rsidRPr="00000000" w14:paraId="0000006C">
      <w:pPr>
        <w:numPr>
          <w:ilvl w:val="0"/>
          <w:numId w:val="1"/>
        </w:numPr>
        <w:ind w:left="720" w:hanging="360"/>
        <w:rPr>
          <w:u w:val="none"/>
        </w:rPr>
      </w:pPr>
      <w:r w:rsidDel="00000000" w:rsidR="00000000" w:rsidRPr="00000000">
        <w:rPr>
          <w:i w:val="1"/>
          <w:iCs w:val="1"/>
          <w:rtl w:val="0"/>
        </w:rPr>
        <w:t xml:space="preserve">A Strong Agonist has</w:t>
      </w:r>
      <w:r w:rsidDel="00000000" w:rsidR="00000000" w:rsidRPr="00000000">
        <w:rPr>
          <w:rtl w:val="0"/>
        </w:rPr>
        <w:t xml:space="preserve">  </w:t>
      </w:r>
      <w:r w:rsidDel="00000000" w:rsidR="00000000" w:rsidRPr="00000000">
        <w:rPr>
          <w:b w:val="1"/>
          <w:bCs w:val="1"/>
          <w:i w:val="1"/>
          <w:iCs w:val="1"/>
          <w:rtl w:val="0"/>
        </w:rPr>
        <w:t xml:space="preserve">High Affinity</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b w:val="1"/>
          <w:bCs w:val="1"/>
          <w:i w:val="1"/>
          <w:iCs w:val="1"/>
          <w:rtl w:val="0"/>
        </w:rPr>
        <w:t xml:space="preserve">High Efficacy</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bCs w:val="1"/>
          <w:rtl w:val="0"/>
        </w:rPr>
        <w:t xml:space="preserve">Antagonist</w:t>
      </w:r>
      <w:r w:rsidDel="00000000" w:rsidR="00000000" w:rsidRPr="00000000">
        <w:rPr>
          <w:rtl w:val="0"/>
        </w:rPr>
        <w:t xml:space="preserve">  (Greek  </w:t>
      </w:r>
      <w:r w:rsidDel="00000000" w:rsidR="00000000" w:rsidRPr="00000000">
        <w:rPr>
          <w:b w:val="1"/>
          <w:bCs w:val="1"/>
          <w:rtl w:val="0"/>
        </w:rPr>
        <w:t xml:space="preserve">antagonistēs</w:t>
      </w:r>
      <w:r w:rsidDel="00000000" w:rsidR="00000000" w:rsidRPr="00000000">
        <w:rPr>
          <w:rtl w:val="0"/>
        </w:rPr>
        <w:t xml:space="preserve">  - against the contestant): A drug that blocks action.</w:t>
      </w:r>
    </w:p>
    <w:p w:rsidR="00000000" w:rsidDel="00000000" w:rsidP="00000000" w:rsidRDefault="00000000" w:rsidRPr="00000000" w14:paraId="0000006E">
      <w:pPr>
        <w:numPr>
          <w:ilvl w:val="0"/>
          <w:numId w:val="1"/>
        </w:numPr>
        <w:ind w:left="720" w:hanging="360"/>
        <w:rPr>
          <w:u w:val="none"/>
        </w:rPr>
      </w:pPr>
      <w:r w:rsidDel="00000000" w:rsidR="00000000" w:rsidRPr="00000000">
        <w:rPr>
          <w:i w:val="1"/>
          <w:iCs w:val="1"/>
          <w:rtl w:val="0"/>
        </w:rPr>
        <w:t xml:space="preserve">A Strong Antagonist has</w:t>
      </w:r>
      <w:r w:rsidDel="00000000" w:rsidR="00000000" w:rsidRPr="00000000">
        <w:rPr>
          <w:rtl w:val="0"/>
        </w:rPr>
        <w:t xml:space="preserve">  </w:t>
      </w:r>
      <w:r w:rsidDel="00000000" w:rsidR="00000000" w:rsidRPr="00000000">
        <w:rPr>
          <w:b w:val="1"/>
          <w:bCs w:val="1"/>
          <w:i w:val="1"/>
          <w:iCs w:val="1"/>
          <w:rtl w:val="0"/>
        </w:rPr>
        <w:t xml:space="preserve">High Affinity</w:t>
      </w:r>
      <w:r w:rsidDel="00000000" w:rsidR="00000000" w:rsidRPr="00000000">
        <w:rPr>
          <w:rtl w:val="0"/>
        </w:rPr>
        <w:t xml:space="preserve">  </w:t>
      </w:r>
      <w:r w:rsidDel="00000000" w:rsidR="00000000" w:rsidRPr="00000000">
        <w:rPr>
          <w:i w:val="1"/>
          <w:iCs w:val="1"/>
          <w:rtl w:val="0"/>
        </w:rPr>
        <w:t xml:space="preserve">(it binds tightly) but</w:t>
      </w:r>
      <w:r w:rsidDel="00000000" w:rsidR="00000000" w:rsidRPr="00000000">
        <w:rPr>
          <w:rtl w:val="0"/>
        </w:rPr>
        <w:t xml:space="preserve">  </w:t>
      </w:r>
      <w:r w:rsidDel="00000000" w:rsidR="00000000" w:rsidRPr="00000000">
        <w:rPr>
          <w:b w:val="1"/>
          <w:bCs w:val="1"/>
          <w:i w:val="1"/>
          <w:iCs w:val="1"/>
          <w:rtl w:val="0"/>
        </w:rPr>
        <w:t xml:space="preserve">Low Efficacy</w:t>
      </w:r>
      <w:r w:rsidDel="00000000" w:rsidR="00000000" w:rsidRPr="00000000">
        <w:rPr>
          <w:rtl w:val="0"/>
        </w:rPr>
        <w:t xml:space="preserve">  </w:t>
      </w:r>
      <w:r w:rsidDel="00000000" w:rsidR="00000000" w:rsidRPr="00000000">
        <w:rPr>
          <w:i w:val="1"/>
          <w:iCs w:val="1"/>
          <w:rtl w:val="0"/>
        </w:rPr>
        <w:t xml:space="preserve">(it does not activate the receptor).</w:t>
      </w:r>
    </w:p>
    <w:p w:rsidR="00000000" w:rsidDel="00000000" w:rsidP="00000000" w:rsidRDefault="00000000" w:rsidRPr="00000000" w14:paraId="0000006F">
      <w:pPr>
        <w:pStyle w:val="Heading5"/>
        <w:rPr/>
      </w:pPr>
      <w:bookmarkStart w:colFirst="0" w:colLast="0" w:name="_rdfhiud9k98a" w:id="13"/>
      <w:bookmarkEnd w:id="13"/>
      <w:r w:rsidDel="00000000" w:rsidR="00000000" w:rsidRPr="00000000">
        <w:rPr>
          <w:rtl w:val="0"/>
        </w:rPr>
        <w:t xml:space="preserve">8. Directional Flow: Afferent vs. Efferent</w:t>
      </w:r>
    </w:p>
    <w:p w:rsidR="00000000" w:rsidDel="00000000" w:rsidP="00000000" w:rsidRDefault="00000000" w:rsidRPr="00000000" w14:paraId="00000070">
      <w:pPr>
        <w:rPr>
          <w:b w:val="1"/>
          <w:bCs w:val="1"/>
        </w:rPr>
      </w:pPr>
      <w:r w:rsidDel="00000000" w:rsidR="00000000" w:rsidRPr="00000000">
        <w:rPr>
          <w:rtl w:val="0"/>
        </w:rPr>
        <w:t xml:space="preserve">These terms are critical for mapping the "flow" of information. Use the Latin prefixes to distinguish the direction of the "carry."</w:t>
      </w:r>
      <w:r w:rsidDel="00000000" w:rsidR="00000000" w:rsidRPr="00000000">
        <w:rPr>
          <w:b w:val="1"/>
          <w:bCs w:val="1"/>
          <w:rtl w:val="0"/>
        </w:rPr>
        <w:t xml:space="preserve">The Flow of Information</w:t>
      </w:r>
    </w:p>
    <w:p w:rsidR="00000000" w:rsidDel="00000000" w:rsidP="00000000" w:rsidRDefault="00000000" w:rsidRPr="00000000" w14:paraId="00000071">
      <w:pPr>
        <w:numPr>
          <w:ilvl w:val="0"/>
          <w:numId w:val="2"/>
        </w:numPr>
        <w:ind w:left="720" w:hanging="360"/>
        <w:rPr>
          <w:u w:val="none"/>
        </w:rPr>
      </w:pPr>
      <w:r w:rsidDel="00000000" w:rsidR="00000000" w:rsidRPr="00000000">
        <w:rPr>
          <w:b w:val="1"/>
          <w:bCs w:val="1"/>
          <w:rtl w:val="0"/>
        </w:rPr>
        <w:t xml:space="preserve">Afferent</w:t>
      </w:r>
      <w:r w:rsidDel="00000000" w:rsidR="00000000" w:rsidRPr="00000000">
        <w:rPr>
          <w:rtl w:val="0"/>
        </w:rPr>
        <w:t xml:space="preserve"> : From  </w:t>
      </w:r>
      <w:r w:rsidDel="00000000" w:rsidR="00000000" w:rsidRPr="00000000">
        <w:rPr>
          <w:b w:val="1"/>
          <w:bCs w:val="1"/>
          <w:rtl w:val="0"/>
        </w:rPr>
        <w:t xml:space="preserve">ad-</w:t>
      </w:r>
      <w:r w:rsidDel="00000000" w:rsidR="00000000" w:rsidRPr="00000000">
        <w:rPr>
          <w:rtl w:val="0"/>
        </w:rPr>
        <w:t xml:space="preserve">  (to/toward) +  </w:t>
      </w:r>
      <w:r w:rsidDel="00000000" w:rsidR="00000000" w:rsidRPr="00000000">
        <w:rPr>
          <w:b w:val="1"/>
          <w:bCs w:val="1"/>
          <w:rtl w:val="0"/>
        </w:rPr>
        <w:t xml:space="preserve">-ferre</w:t>
      </w:r>
      <w:r w:rsidDel="00000000" w:rsidR="00000000" w:rsidRPr="00000000">
        <w:rPr>
          <w:rtl w:val="0"/>
        </w:rPr>
        <w:t xml:space="preserve">  (to carry).</w:t>
      </w:r>
    </w:p>
    <w:p w:rsidR="00000000" w:rsidDel="00000000" w:rsidP="00000000" w:rsidRDefault="00000000" w:rsidRPr="00000000" w14:paraId="00000072">
      <w:pPr>
        <w:numPr>
          <w:ilvl w:val="0"/>
          <w:numId w:val="2"/>
        </w:numPr>
        <w:ind w:left="720" w:hanging="360"/>
        <w:rPr>
          <w:u w:val="none"/>
        </w:rPr>
      </w:pPr>
      <w:r w:rsidDel="00000000" w:rsidR="00000000" w:rsidRPr="00000000">
        <w:rPr>
          <w:i w:val="1"/>
          <w:iCs w:val="1"/>
          <w:rtl w:val="0"/>
        </w:rPr>
        <w:t xml:space="preserve">Direction</w:t>
      </w:r>
      <w:r w:rsidDel="00000000" w:rsidR="00000000" w:rsidRPr="00000000">
        <w:rPr>
          <w:rtl w:val="0"/>
        </w:rPr>
        <w:t xml:space="preserve"> : Information traveling  </w:t>
      </w:r>
      <w:r w:rsidDel="00000000" w:rsidR="00000000" w:rsidRPr="00000000">
        <w:rPr>
          <w:b w:val="1"/>
          <w:bCs w:val="1"/>
          <w:rtl w:val="0"/>
        </w:rPr>
        <w:t xml:space="preserve">to</w:t>
      </w:r>
      <w:r w:rsidDel="00000000" w:rsidR="00000000" w:rsidRPr="00000000">
        <w:rPr>
          <w:rtl w:val="0"/>
        </w:rPr>
        <w:t xml:space="preserve">  a structure (e.g., sensory input to the brain).</w:t>
      </w:r>
    </w:p>
    <w:p w:rsidR="00000000" w:rsidDel="00000000" w:rsidP="00000000" w:rsidRDefault="00000000" w:rsidRPr="00000000" w14:paraId="00000073">
      <w:pPr>
        <w:numPr>
          <w:ilvl w:val="0"/>
          <w:numId w:val="2"/>
        </w:numPr>
        <w:ind w:left="720" w:hanging="360"/>
        <w:rPr>
          <w:u w:val="none"/>
        </w:rPr>
      </w:pPr>
      <w:r w:rsidDel="00000000" w:rsidR="00000000" w:rsidRPr="00000000">
        <w:rPr>
          <w:b w:val="1"/>
          <w:bCs w:val="1"/>
          <w:rtl w:val="0"/>
        </w:rPr>
        <w:t xml:space="preserve">Efferent</w:t>
      </w:r>
      <w:r w:rsidDel="00000000" w:rsidR="00000000" w:rsidRPr="00000000">
        <w:rPr>
          <w:rtl w:val="0"/>
        </w:rPr>
        <w:t xml:space="preserve"> : From  </w:t>
      </w:r>
      <w:r w:rsidDel="00000000" w:rsidR="00000000" w:rsidRPr="00000000">
        <w:rPr>
          <w:b w:val="1"/>
          <w:bCs w:val="1"/>
          <w:rtl w:val="0"/>
        </w:rPr>
        <w:t xml:space="preserve">ex-</w:t>
      </w:r>
      <w:r w:rsidDel="00000000" w:rsidR="00000000" w:rsidRPr="00000000">
        <w:rPr>
          <w:rtl w:val="0"/>
        </w:rPr>
        <w:t xml:space="preserve">  (out/away) +  </w:t>
      </w:r>
      <w:r w:rsidDel="00000000" w:rsidR="00000000" w:rsidRPr="00000000">
        <w:rPr>
          <w:b w:val="1"/>
          <w:bCs w:val="1"/>
          <w:rtl w:val="0"/>
        </w:rPr>
        <w:t xml:space="preserve">-ferre</w:t>
      </w:r>
      <w:r w:rsidDel="00000000" w:rsidR="00000000" w:rsidRPr="00000000">
        <w:rPr>
          <w:rtl w:val="0"/>
        </w:rPr>
        <w:t xml:space="preserve">  (to carry).</w:t>
      </w:r>
    </w:p>
    <w:p w:rsidR="00000000" w:rsidDel="00000000" w:rsidP="00000000" w:rsidRDefault="00000000" w:rsidRPr="00000000" w14:paraId="00000074">
      <w:pPr>
        <w:numPr>
          <w:ilvl w:val="0"/>
          <w:numId w:val="2"/>
        </w:numPr>
        <w:ind w:left="720" w:hanging="360"/>
        <w:rPr>
          <w:u w:val="none"/>
        </w:rPr>
      </w:pPr>
      <w:r w:rsidDel="00000000" w:rsidR="00000000" w:rsidRPr="00000000">
        <w:rPr>
          <w:i w:val="1"/>
          <w:iCs w:val="1"/>
          <w:rtl w:val="0"/>
        </w:rPr>
        <w:t xml:space="preserve">Direction</w:t>
      </w:r>
      <w:r w:rsidDel="00000000" w:rsidR="00000000" w:rsidRPr="00000000">
        <w:rPr>
          <w:rtl w:val="0"/>
        </w:rPr>
        <w:t xml:space="preserve"> : Information traveling  </w:t>
      </w:r>
      <w:r w:rsidDel="00000000" w:rsidR="00000000" w:rsidRPr="00000000">
        <w:rPr>
          <w:b w:val="1"/>
          <w:bCs w:val="1"/>
          <w:rtl w:val="0"/>
        </w:rPr>
        <w:t xml:space="preserve">away</w:t>
      </w:r>
      <w:r w:rsidDel="00000000" w:rsidR="00000000" w:rsidRPr="00000000">
        <w:rPr>
          <w:rtl w:val="0"/>
        </w:rPr>
        <w:t xml:space="preserve">  from a structure (e.g., motor output to muscles).</w:t>
      </w:r>
    </w:p>
    <w:p w:rsidR="00000000" w:rsidDel="00000000" w:rsidP="00000000" w:rsidRDefault="00000000" w:rsidRPr="00000000" w14:paraId="00000075">
      <w:pPr>
        <w:pStyle w:val="Heading5"/>
        <w:rPr/>
      </w:pPr>
      <w:bookmarkStart w:colFirst="0" w:colLast="0" w:name="_73cl3tyuxstc" w:id="14"/>
      <w:bookmarkEnd w:id="14"/>
      <w:r w:rsidDel="00000000" w:rsidR="00000000" w:rsidRPr="00000000">
        <w:rPr>
          <w:rtl w:val="0"/>
        </w:rPr>
        <w:t xml:space="preserve">9. Final Exam "Decoding" Summary</w:t>
      </w:r>
    </w:p>
    <w:p w:rsidR="00000000" w:rsidDel="00000000" w:rsidP="00000000" w:rsidRDefault="00000000" w:rsidRPr="00000000" w14:paraId="00000076">
      <w:pPr>
        <w:rPr/>
      </w:pPr>
      <w:r w:rsidDel="00000000" w:rsidR="00000000" w:rsidRPr="00000000">
        <w:rPr>
          <w:rtl w:val="0"/>
        </w:rPr>
        <w:t xml:space="preserve">When encountering an unfamiliar term on an exam, apply these Lexicographer’s Rules:</w:t>
      </w:r>
    </w:p>
    <w:p w:rsidR="00000000" w:rsidDel="00000000" w:rsidP="00000000" w:rsidRDefault="00000000" w:rsidRPr="00000000" w14:paraId="00000077">
      <w:pPr>
        <w:numPr>
          <w:ilvl w:val="0"/>
          <w:numId w:val="4"/>
        </w:numPr>
        <w:ind w:left="720" w:hanging="360"/>
        <w:rPr>
          <w:u w:val="none"/>
        </w:rPr>
      </w:pPr>
      <w:r w:rsidDel="00000000" w:rsidR="00000000" w:rsidRPr="00000000">
        <w:rPr>
          <w:b w:val="1"/>
          <w:bCs w:val="1"/>
          <w:rtl w:val="0"/>
        </w:rPr>
        <w:t xml:space="preserve">Isolate the Prefix/Suffix</w:t>
      </w:r>
      <w:r w:rsidDel="00000000" w:rsidR="00000000" w:rsidRPr="00000000">
        <w:rPr>
          <w:rtl w:val="0"/>
        </w:rPr>
        <w:t xml:space="preserve"> : Look for markers like  </w:t>
      </w:r>
      <w:r w:rsidDel="00000000" w:rsidR="00000000" w:rsidRPr="00000000">
        <w:rPr>
          <w:b w:val="1"/>
          <w:bCs w:val="1"/>
          <w:rtl w:val="0"/>
        </w:rPr>
        <w:t xml:space="preserve">A-</w:t>
      </w:r>
      <w:r w:rsidDel="00000000" w:rsidR="00000000" w:rsidRPr="00000000">
        <w:rPr>
          <w:rtl w:val="0"/>
        </w:rPr>
        <w:t xml:space="preserve">  (not),  </w:t>
      </w:r>
      <w:r w:rsidDel="00000000" w:rsidR="00000000" w:rsidRPr="00000000">
        <w:rPr>
          <w:b w:val="1"/>
          <w:bCs w:val="1"/>
          <w:rtl w:val="0"/>
        </w:rPr>
        <w:t xml:space="preserve">Hyper-</w:t>
      </w:r>
      <w:r w:rsidDel="00000000" w:rsidR="00000000" w:rsidRPr="00000000">
        <w:rPr>
          <w:rtl w:val="0"/>
        </w:rPr>
        <w:t xml:space="preserve">  (over), or  </w:t>
      </w:r>
      <w:r w:rsidDel="00000000" w:rsidR="00000000" w:rsidRPr="00000000">
        <w:rPr>
          <w:b w:val="1"/>
          <w:bCs w:val="1"/>
          <w:rtl w:val="0"/>
        </w:rPr>
        <w:t xml:space="preserve">-tropic</w:t>
      </w:r>
      <w:r w:rsidDel="00000000" w:rsidR="00000000" w:rsidRPr="00000000">
        <w:rPr>
          <w:rtl w:val="0"/>
        </w:rPr>
        <w:t xml:space="preserve">  (changing).</w:t>
      </w:r>
    </w:p>
    <w:p w:rsidR="00000000" w:rsidDel="00000000" w:rsidP="00000000" w:rsidRDefault="00000000" w:rsidRPr="00000000" w14:paraId="00000078">
      <w:pPr>
        <w:numPr>
          <w:ilvl w:val="0"/>
          <w:numId w:val="4"/>
        </w:numPr>
        <w:ind w:left="720" w:hanging="360"/>
        <w:rPr>
          <w:u w:val="none"/>
        </w:rPr>
      </w:pPr>
      <w:r w:rsidDel="00000000" w:rsidR="00000000" w:rsidRPr="00000000">
        <w:rPr>
          <w:b w:val="1"/>
          <w:bCs w:val="1"/>
          <w:rtl w:val="0"/>
        </w:rPr>
        <w:t xml:space="preserve">Determine Anatomy vs. Physiology</w:t>
      </w:r>
      <w:r w:rsidDel="00000000" w:rsidR="00000000" w:rsidRPr="00000000">
        <w:rPr>
          <w:rtl w:val="0"/>
        </w:rPr>
        <w:t xml:space="preserve"> : Does the root describe a "thing" ( </w:t>
      </w:r>
      <w:r w:rsidDel="00000000" w:rsidR="00000000" w:rsidRPr="00000000">
        <w:rPr>
          <w:b w:val="1"/>
          <w:bCs w:val="1"/>
          <w:rtl w:val="0"/>
        </w:rPr>
        <w:t xml:space="preserve">-us</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 ,  </w:t>
      </w:r>
      <w:r w:rsidDel="00000000" w:rsidR="00000000" w:rsidRPr="00000000">
        <w:rPr>
          <w:b w:val="1"/>
          <w:bCs w:val="1"/>
          <w:rtl w:val="0"/>
        </w:rPr>
        <w:t xml:space="preserve">-on</w:t>
      </w:r>
      <w:r w:rsidDel="00000000" w:rsidR="00000000" w:rsidRPr="00000000">
        <w:rPr>
          <w:rtl w:val="0"/>
        </w:rPr>
        <w:t xml:space="preserve"> ) or a "process" ( </w:t>
      </w:r>
      <w:r w:rsidDel="00000000" w:rsidR="00000000" w:rsidRPr="00000000">
        <w:rPr>
          <w:b w:val="1"/>
          <w:bCs w:val="1"/>
          <w:rtl w:val="0"/>
        </w:rPr>
        <w:t xml:space="preserve">-tion</w:t>
      </w:r>
      <w:r w:rsidDel="00000000" w:rsidR="00000000" w:rsidRPr="00000000">
        <w:rPr>
          <w:rtl w:val="0"/>
        </w:rPr>
        <w:t xml:space="preserve"> ,  </w:t>
      </w:r>
      <w:r w:rsidDel="00000000" w:rsidR="00000000" w:rsidRPr="00000000">
        <w:rPr>
          <w:b w:val="1"/>
          <w:bCs w:val="1"/>
          <w:rtl w:val="0"/>
        </w:rPr>
        <w:t xml:space="preserve">-kinesis</w:t>
      </w:r>
      <w:r w:rsidDel="00000000" w:rsidR="00000000" w:rsidRPr="00000000">
        <w:rPr>
          <w:rtl w:val="0"/>
        </w:rPr>
        <w:t xml:space="preserve"> ,  </w:t>
      </w:r>
      <w:r w:rsidDel="00000000" w:rsidR="00000000" w:rsidRPr="00000000">
        <w:rPr>
          <w:b w:val="1"/>
          <w:bCs w:val="1"/>
          <w:rtl w:val="0"/>
        </w:rPr>
        <w:t xml:space="preserve">-dynamic</w:t>
      </w:r>
      <w:r w:rsidDel="00000000" w:rsidR="00000000" w:rsidRPr="00000000">
        <w:rPr>
          <w:rtl w:val="0"/>
        </w:rPr>
        <w:t xml:space="preserve"> )?</w:t>
      </w:r>
    </w:p>
    <w:p w:rsidR="00000000" w:rsidDel="00000000" w:rsidP="00000000" w:rsidRDefault="00000000" w:rsidRPr="00000000" w14:paraId="00000079">
      <w:pPr>
        <w:numPr>
          <w:ilvl w:val="0"/>
          <w:numId w:val="4"/>
        </w:numPr>
        <w:ind w:left="720" w:hanging="360"/>
        <w:rPr>
          <w:u w:val="none"/>
        </w:rPr>
      </w:pPr>
      <w:r w:rsidDel="00000000" w:rsidR="00000000" w:rsidRPr="00000000">
        <w:rPr>
          <w:b w:val="1"/>
          <w:bCs w:val="1"/>
          <w:rtl w:val="0"/>
        </w:rPr>
        <w:t xml:space="preserve">Identify Directionality</w:t>
      </w:r>
      <w:r w:rsidDel="00000000" w:rsidR="00000000" w:rsidRPr="00000000">
        <w:rPr>
          <w:rtl w:val="0"/>
        </w:rPr>
        <w:t xml:space="preserve"> : Use  </w:t>
      </w:r>
      <w:r w:rsidDel="00000000" w:rsidR="00000000" w:rsidRPr="00000000">
        <w:rPr>
          <w:b w:val="1"/>
          <w:bCs w:val="1"/>
          <w:rtl w:val="0"/>
        </w:rPr>
        <w:t xml:space="preserve">Ipsi-</w:t>
      </w:r>
      <w:r w:rsidDel="00000000" w:rsidR="00000000" w:rsidRPr="00000000">
        <w:rPr>
          <w:rtl w:val="0"/>
        </w:rPr>
        <w:t xml:space="preserve">  (same),  </w:t>
      </w:r>
      <w:r w:rsidDel="00000000" w:rsidR="00000000" w:rsidRPr="00000000">
        <w:rPr>
          <w:b w:val="1"/>
          <w:bCs w:val="1"/>
          <w:rtl w:val="0"/>
        </w:rPr>
        <w:t xml:space="preserve">Contra-</w:t>
      </w:r>
      <w:r w:rsidDel="00000000" w:rsidR="00000000" w:rsidRPr="00000000">
        <w:rPr>
          <w:rtl w:val="0"/>
        </w:rPr>
        <w:t xml:space="preserve">  (opposite),  </w:t>
      </w:r>
      <w:r w:rsidDel="00000000" w:rsidR="00000000" w:rsidRPr="00000000">
        <w:rPr>
          <w:b w:val="1"/>
          <w:bCs w:val="1"/>
          <w:rtl w:val="0"/>
        </w:rPr>
        <w:t xml:space="preserve">Afferent</w:t>
      </w:r>
      <w:r w:rsidDel="00000000" w:rsidR="00000000" w:rsidRPr="00000000">
        <w:rPr>
          <w:rtl w:val="0"/>
        </w:rPr>
        <w:t xml:space="preserve">  (toward), and  </w:t>
      </w:r>
      <w:r w:rsidDel="00000000" w:rsidR="00000000" w:rsidRPr="00000000">
        <w:rPr>
          <w:b w:val="1"/>
          <w:bCs w:val="1"/>
          <w:rtl w:val="0"/>
        </w:rPr>
        <w:t xml:space="preserve">Efferent</w:t>
      </w:r>
      <w:r w:rsidDel="00000000" w:rsidR="00000000" w:rsidRPr="00000000">
        <w:rPr>
          <w:rtl w:val="0"/>
        </w:rPr>
        <w:t xml:space="preserve">  (away) to map the neural flow.</w:t>
      </w:r>
    </w:p>
    <w:p w:rsidR="00000000" w:rsidDel="00000000" w:rsidP="00000000" w:rsidRDefault="00000000" w:rsidRPr="00000000" w14:paraId="0000007A">
      <w:pPr>
        <w:numPr>
          <w:ilvl w:val="0"/>
          <w:numId w:val="4"/>
        </w:numPr>
        <w:ind w:left="720" w:hanging="360"/>
        <w:rPr>
          <w:u w:val="none"/>
        </w:rPr>
      </w:pPr>
      <w:r w:rsidDel="00000000" w:rsidR="00000000" w:rsidRPr="00000000">
        <w:rPr>
          <w:b w:val="1"/>
          <w:bCs w:val="1"/>
          <w:rtl w:val="0"/>
        </w:rPr>
        <w:t xml:space="preserve">Translate Literally</w:t>
      </w:r>
      <w:r w:rsidDel="00000000" w:rsidR="00000000" w:rsidRPr="00000000">
        <w:rPr>
          <w:rtl w:val="0"/>
        </w:rPr>
        <w:t xml:space="preserve"> : If you see  </w:t>
      </w:r>
      <w:r w:rsidDel="00000000" w:rsidR="00000000" w:rsidRPr="00000000">
        <w:rPr>
          <w:b w:val="1"/>
          <w:bCs w:val="1"/>
          <w:rtl w:val="0"/>
        </w:rPr>
        <w:t xml:space="preserve">Hydrocephalus</w:t>
      </w:r>
      <w:r w:rsidDel="00000000" w:rsidR="00000000" w:rsidRPr="00000000">
        <w:rPr>
          <w:rtl w:val="0"/>
        </w:rPr>
        <w:t xml:space="preserve"> , and you know  </w:t>
      </w:r>
      <w:r w:rsidDel="00000000" w:rsidR="00000000" w:rsidRPr="00000000">
        <w:rPr>
          <w:b w:val="1"/>
          <w:bCs w:val="1"/>
          <w:rtl w:val="0"/>
        </w:rPr>
        <w:t xml:space="preserve">hydro</w:t>
      </w:r>
      <w:r w:rsidDel="00000000" w:rsidR="00000000" w:rsidRPr="00000000">
        <w:rPr>
          <w:rtl w:val="0"/>
        </w:rPr>
        <w:t xml:space="preserve">  is water and  </w:t>
      </w:r>
      <w:r w:rsidDel="00000000" w:rsidR="00000000" w:rsidRPr="00000000">
        <w:rPr>
          <w:b w:val="1"/>
          <w:bCs w:val="1"/>
          <w:rtl w:val="0"/>
        </w:rPr>
        <w:t xml:space="preserve">kephale</w:t>
      </w:r>
      <w:r w:rsidDel="00000000" w:rsidR="00000000" w:rsidRPr="00000000">
        <w:rPr>
          <w:rtl w:val="0"/>
        </w:rPr>
        <w:t xml:space="preserve">  is head, you can deduce "fluid in the head" without needing to recall a specific textbook definition.By mastering these roots, you are not just learning vocabulary; you are learning the architecture of biological thought.</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