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GAMMA Agent &amp; Model Policy v1.0</w:t>
      </w:r>
    </w:p>
    <w:p>
      <w:pPr>
        <w:jc w:val="center"/>
      </w:pPr>
      <w:r>
        <w:rPr>
          <w:i/>
        </w:rPr>
        <w:t>Asignación de plataformas de IA</w:t>
      </w:r>
    </w:p>
    <w:p>
      <w:pPr>
        <w:pStyle w:val="Heading1"/>
      </w:pPr>
      <w:r>
        <w:t>Asignación</w:t>
      </w:r>
    </w:p>
    <w:p>
      <w:r>
        <w:rPr>
          <w:rFonts w:ascii="Consolas" w:hAnsi="Consolas"/>
          <w:sz w:val="17"/>
        </w:rPr>
        <w:t>ChatGPT   = Architecture / CTO / science / documentation</w:t>
        <w:br/>
        <w:t>Codex     = Primary Engineer / implementation / tests / Git</w:t>
        <w:br/>
        <w:t>Claude    = Independent Reviewer / security / edge cases</w:t>
        <w:br/>
        <w:t>Kimi Code = Long-context / parallel engineering</w:t>
        <w:br/>
        <w:t>Z.ai/GLM  = Benchmark / auxiliary experiments</w:t>
      </w:r>
    </w:p>
    <w:p>
      <w:pPr>
        <w:pStyle w:val="Heading1"/>
      </w:pPr>
      <w:r>
        <w:t>Sustento</w:t>
      </w:r>
    </w:p>
    <w:p>
      <w:r>
        <w:t>La recomendación no supone un ganador universal. Separa dirección arquitectónica de implementación y revisión independiente. Codex es el agente principal por su orientación a trabajo de ingeniería sobre repositorios; Kimi Code es útil para contexto amplio y paralelización; Claude Code funciona como segunda revisión; Z.ai se reserva para benchmarking.</w:t>
      </w:r>
    </w:p>
    <w:p>
      <w:pPr>
        <w:pStyle w:val="Heading1"/>
      </w:pPr>
      <w:r>
        <w:t>Flujo</w:t>
      </w:r>
    </w:p>
    <w:p>
      <w:r>
        <w:rPr>
          <w:rFonts w:ascii="Consolas" w:hAnsi="Consolas"/>
          <w:sz w:val="17"/>
        </w:rPr>
        <w:t>ChatGPT → SPEC/ADR → Codex → CI → Claude REVIEW</w:t>
        <w:br/>
        <w:t>→ Kimi PARALLEL (si aporta valor) → Z.ai BENCHMARK</w:t>
        <w:br/>
        <w:t>→ ChatGPT ARCHITECTURE ACCEPTANCE → MERGE</w:t>
      </w:r>
    </w:p>
    <w:p>
      <w:pPr>
        <w:pStyle w:val="Heading1"/>
      </w:pPr>
      <w:r>
        <w:t>Reglas</w:t>
      </w:r>
    </w:p>
    <w:p>
      <w:pPr>
        <w:pStyle w:val="ListBullet"/>
      </w:pPr>
      <w:r>
        <w:t>Git es la única fuente de verdad.</w:t>
      </w:r>
    </w:p>
    <w:p>
      <w:pPr>
        <w:pStyle w:val="ListBullet"/>
      </w:pPr>
      <w:r>
        <w:t>Branches/worktrees para agentes secundarios.</w:t>
      </w:r>
    </w:p>
    <w:p>
      <w:pPr>
        <w:pStyle w:val="ListBullet"/>
      </w:pPr>
      <w:r>
        <w:t>Ningún agente aprueba su propio cambio crítico.</w:t>
      </w:r>
    </w:p>
    <w:p>
      <w:pPr>
        <w:pStyle w:val="ListBullet"/>
      </w:pPr>
      <w:r>
        <w:t>Cambios de schema/API requieren ADR.</w:t>
      </w:r>
    </w:p>
    <w:p>
      <w:pPr>
        <w:pStyle w:val="ListBullet"/>
      </w:pPr>
      <w:r>
        <w:t>No PHI, secretos o credenciales en prompts externos.</w:t>
      </w:r>
    </w:p>
    <w:p>
      <w:pPr>
        <w:pStyle w:val="ListBullet"/>
      </w:pPr>
      <w:r>
        <w:t>Todo agente debe leer AGENTS.md.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