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tbl>
      <w:tblPr>
        <w:tblW w:w="935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407"/>
        <w:gridCol w:w="2971"/>
        <w:gridCol w:w="2972"/>
      </w:tblGrid>
      <w:tr>
        <w:tblPrEx>
          <w:shd w:val="clear" w:color="auto" w:fill="ced7e7"/>
        </w:tblPrEx>
        <w:trPr>
          <w:trHeight w:val="1208" w:hRule="atLeast"/>
        </w:trPr>
        <w:tc>
          <w:tcPr>
            <w:tcW w:type="dxa" w:w="34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New Roman" w:cs="Times New Roman" w:hAnsi="Times New Roman" w:eastAsia="Times New Roman"/>
                <w:sz w:val="20"/>
                <w:szCs w:val="20"/>
                <w:u w:color="000000"/>
                <w:shd w:val="nil" w:color="auto" w:fill="auto"/>
                <w:rtl w:val="0"/>
              </w:rPr>
              <w:drawing xmlns:a="http://schemas.openxmlformats.org/drawingml/2006/main">
                <wp:inline distT="0" distB="0" distL="0" distR="0">
                  <wp:extent cx="2055644" cy="608471"/>
                  <wp:effectExtent l="0" t="0" r="0" b="0"/>
                  <wp:docPr id="1073741825" name="officeArt object" descr="PMCH Logo&#10;&#10;Peyton Manning Children's Hospital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25" name="PMCH LogoPeyton Manning Children's Hospital" descr="PMCH LogoPeyton Manning Children's Hospital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5644" cy="608471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9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tabs>
                <w:tab w:val="left" w:pos="720"/>
                <w:tab w:val="left" w:pos="1440"/>
                <w:tab w:val="left" w:pos="2160"/>
                <w:tab w:val="left" w:pos="2880"/>
              </w:tabs>
              <w:jc w:val="center"/>
              <w:rPr>
                <w:sz w:val="32"/>
                <w:szCs w:val="32"/>
              </w:rPr>
            </w:pPr>
            <w:r>
              <w:rPr>
                <w:rFonts w:ascii="Arial" w:hAnsi="Arial"/>
                <w:b w:val="1"/>
                <w:bCs w:val="1"/>
                <w:sz w:val="32"/>
                <w:szCs w:val="32"/>
                <w:rtl w:val="0"/>
                <w:lang w:val="nl-NL"/>
              </w:rPr>
              <w:t>Pediatric Gastroenterology</w:t>
            </w:r>
          </w:p>
          <w:p>
            <w:pPr>
              <w:pStyle w:val="Body"/>
              <w:widowControl w:val="0"/>
              <w:tabs>
                <w:tab w:val="left" w:pos="720"/>
                <w:tab w:val="left" w:pos="1440"/>
                <w:tab w:val="left" w:pos="2160"/>
                <w:tab w:val="left" w:pos="2880"/>
              </w:tabs>
              <w:jc w:val="center"/>
            </w:pPr>
            <w:r>
              <w:rPr>
                <w:rFonts w:ascii="Arial" w:hAnsi="Arial"/>
                <w:sz w:val="24"/>
                <w:szCs w:val="24"/>
                <w:rtl w:val="0"/>
              </w:rPr>
              <w:t>(317) 338-9450</w:t>
            </w:r>
          </w:p>
        </w:tc>
        <w:tc>
          <w:tcPr>
            <w:tcW w:type="dxa" w:w="29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rtl w:val="0"/>
                <w:lang w:val="en-US"/>
              </w:rPr>
              <w:t xml:space="preserve">  </w:t>
            </w:r>
            <w:r>
              <w:rPr>
                <w:rFonts w:ascii="Times New Roman" w:cs="Times New Roman" w:hAnsi="Times New Roman" w:eastAsia="Times New Roman"/>
                <w:sz w:val="20"/>
                <w:szCs w:val="20"/>
                <w:u w:color="000000"/>
                <w:shd w:val="nil" w:color="auto" w:fill="auto"/>
                <w:rtl w:val="0"/>
              </w:rPr>
              <w:drawing xmlns:a="http://schemas.openxmlformats.org/drawingml/2006/main">
                <wp:inline distT="0" distB="0" distL="0" distR="0">
                  <wp:extent cx="1238250" cy="733425"/>
                  <wp:effectExtent l="0" t="0" r="0" b="0"/>
                  <wp:docPr id="1073741826" name="officeArt object" descr="CSV Logo&#10;&#10;Children's Surgery Verification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26" name="CSV LogoChildren's Surgery Verification" descr="CSV LogoChildren's Surgery Verification"/>
                          <pic:cNvPicPr>
                            <a:picLocks noChangeAspect="1"/>
                          </pic:cNvPicPr>
                        </pic:nvPicPr>
                        <pic:blipFill>
                          <a:blip r:embed="rId5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250" cy="733425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w="9340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500"/>
        <w:gridCol w:w="2500"/>
        <w:gridCol w:w="1340"/>
      </w:tblGrid>
      <w:tr>
        <w:trPr/>
        <w:tc>
          <w:tcPr>
            <w:tcW w:type="dxa" w:w="5500"/>
            <w:tcBorders>
              <w:top w:val="nil"/>
              <w:left w:val="nil"/>
              <w:bottom w:val="nil"/>
              <w:right w:val="nil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pStyle w:val="Body"/>
              <w:widowControl w:val="0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</w:pPr>
            <w:r>
              <w:rPr>
                <w:rFonts w:ascii="Arial" w:hAnsi="Arial"/>
                <w:b w:val="1"/>
                <w:bCs w:val="1"/>
                <w:sz w:val="32"/>
                <w:szCs w:val="32"/>
                <w:rtl w:val="0"/>
                <w:lang w:val="en-US"/>
              </w:rPr>
              <w:t>Colonoscopy Bowel Prep</w:t>
            </w:r>
          </w:p>
        </w:tc>
        <w:tc>
          <w:tcPr>
            <w:tcW w:type="dxa" w:w="2500"/>
            <w:tcBorders>
              <w:top w:val="nil"/>
              <w:left w:val="nil"/>
              <w:bottom w:val="nil"/>
              <w:right w:val="nil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pStyle w:val="Default"/>
              <w:spacing w:before="0" w:after="0"/>
              <w:jc w:val="right"/>
            </w:pPr>
            <w:r>
              <w:rPr>
                <w:rFonts w:ascii="Arial" w:hAnsi="Arial"/>
                <w:i w:val="1"/>
                <w:color w:val="666666"/>
                <w:sz w:val="12"/>
                <w:szCs w:val="12"/>
              </w:rPr>
              <w:t>Scan for</w:t>
              <w:br/>
              <w:t>mobile-friendly</w:t>
              <w:br/>
              <w:t>instructions</w:t>
            </w:r>
          </w:p>
        </w:tc>
        <w:tc>
          <w:tcPr>
            <w:tcW w:type="dxa" w:w="1340"/>
            <w:tcBorders>
              <w:top w:val="nil"/>
              <w:left w:val="nil"/>
              <w:bottom w:val="nil"/>
              <w:right w:val="nil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pStyle w:val="Default"/>
              <w:spacing w:before="0" w:after="0"/>
              <w:jc w:val="left"/>
            </w:pPr>
            <w:r>
              <w:rPr/>
              <w:drawing>
                <wp:inline distT="0" distB="0" distL="0" distR="0">
                  <wp:extent cx="362000" cy="362000"/>
                  <wp:effectExtent l="0" t="0" r="0" b="0"/>
                  <wp:docPr id="999" name="MobileQ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9" name="MobileQR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2000" cy="3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Arial" w:hAnsi="Arial"/>
          <w:b w:val="1"/>
          <w:bCs w:val="1"/>
          <w:outline w:val="0"/>
          <w:color w:val="2e75b6"/>
          <w:sz w:val="24"/>
          <w:szCs w:val="24"/>
          <w:u w:color="2e75b6"/>
          <w:rtl w:val="0"/>
          <w:lang w:val="en-US"/>
          <w14:textFill>
            <w14:solidFill>
              <w14:srgbClr w14:val="2E75B6"/>
            </w14:solidFill>
          </w14:textFill>
        </w:rPr>
        <w:t>{{DOCX_HEADING}}</w:t>
      </w:r>
    </w:p>
    <w:tbl>
      <w:tblPr>
        <w:tblW w:w="936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7360"/>
        <w:gridCol w:w="2000"/>
      </w:tblGrid>
      <w:tr>
        <w:tblPrEx>
          <w:shd w:val="clear" w:color="auto" w:fill="ced7e7"/>
        </w:tblPrEx>
        <w:trPr>
          <w:trHeight w:val="1556" w:hRule="atLeast"/>
        </w:trPr>
        <w:tc>
          <w:tcPr>
            <w:tcW w:type="dxa" w:w="7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widowControl w:val="0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</w:tabs>
            </w:pPr>
            <w:r>
              <w:rPr>
                <w:rFonts w:ascii="Arial" w:hAnsi="Arial"/>
                <w:b w:val="1"/>
                <w:bCs w:val="1"/>
                <w:sz w:val="24"/>
                <w:szCs w:val="24"/>
                <w:rtl w:val="0"/>
                <w:lang w:val="en-US"/>
              </w:rPr>
              <w:t>Procedure Location: {{LOCATION_NAME}}</w:t>
            </w:r>
          </w:p>
          <w:p>
            <w:pPr>
              <w:pStyle w:val="Body"/>
              <w:widowControl w:val="0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</w:tabs>
            </w:pPr>
            <w:r>
              <w:rPr>
                <w:rFonts w:ascii="Arial" w:hAnsi="Arial"/>
                <w:rtl w:val="0"/>
                <w:lang w:val="en-US"/>
              </w:rPr>
              <w:t xml:space="preserve">{{LOCATION_ADDRESS}}  </w:t>
            </w:r>
          </w:p>
          <w:p>
            <w:pPr>
              <w:pStyle w:val="Body"/>
              <w:widowControl w:val="0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</w:tabs>
            </w:pPr>
            <w:r>
              <w:rPr>
                <w:rFonts w:ascii="Arial" w:hAnsi="Arial"/>
                <w:rtl w:val="0"/>
                <w:lang w:val="en-US"/>
              </w:rPr>
              <w:t>{{LOCATION_PHONE_LABEL}}: {{LOCATION_PHONE}}</w:t>
            </w:r>
          </w:p>
          <w:p>
            <w:pPr>
              <w:pStyle w:val="Body"/>
              <w:widowControl w:val="0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</w:tabs>
            </w:pPr>
            <w:r>
              <w:rPr>
                <w:rFonts w:ascii="Arial" w:hAnsi="Arial"/>
                <w:b w:val="1"/>
                <w:bCs w:val="1"/>
                <w:outline w:val="0"/>
                <w:color w:val="d9534f"/>
                <w:u w:color="d9534f"/>
                <w:rtl w:val="0"/>
                <w:lang w:val="en-US"/>
                <w14:textFill>
                  <w14:solidFill>
                    <w14:srgbClr w14:val="D9534F"/>
                  </w14:solidFill>
                </w14:textFill>
              </w:rPr>
              <w:t>{{LOCATION_ARRIVAL}}</w:t>
            </w:r>
          </w:p>
        </w:tc>
        <w:tc>
          <w:tcPr>
            <w:tcW w:type="dxa" w:w="20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0"/>
                <w:szCs w:val="20"/>
                <w:rtl w:val="0"/>
              </w:rPr>
            </w:pPr>
            <w:r>
              <w:rPr>
                <w:rFonts w:ascii="Times New Roman" w:cs="Times New Roman" w:hAnsi="Times New Roman" w:eastAsia="Times New Roman"/>
                <w:sz w:val="20"/>
                <w:szCs w:val="20"/>
                <w:rtl w:val="0"/>
              </w:rPr>
              <w:drawing xmlns:a="http://schemas.openxmlformats.org/drawingml/2006/main">
                <wp:inline distT="0" distB="0" distL="0" distR="0">
                  <wp:extent cx="571500" cy="571500"/>
                  <wp:effectExtent l="0" t="0" r="0" b="0"/>
                  <wp:docPr id="1073741827" name="officeArt object" descr="QR&#10;&#10;Scan for directions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27" name="QRScan for directions" descr="QRScan for directions"/>
                          <pic:cNvPicPr>
                            <a:picLocks noChangeAspect="1"/>
                          </pic:cNvPicPr>
                        </pic:nvPicPr>
                        <pic:blipFill>
                          <a:blip r:embed="rId6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" cy="571500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i w:val="1"/>
                <w:iCs w:val="1"/>
                <w:sz w:val="16"/>
                <w:szCs w:val="16"/>
                <w:u w:color="000000"/>
                <w:shd w:val="nil" w:color="auto" w:fill="auto"/>
                <w:rtl w:val="0"/>
                <w:lang w:val="en-US"/>
              </w:rPr>
              <w:t xml:space="preserve">Scan </w:t>
            </w:r>
            <w:r>
              <w:rPr>
                <w:rFonts w:ascii="Arial" w:hAnsi="Arial"/>
                <w:i w:val="1"/>
                <w:iCs w:val="1"/>
                <w:sz w:val="16"/>
                <w:szCs w:val="16"/>
                <w:u w:color="000000"/>
                <w:shd w:val="nil" w:color="auto" w:fill="auto"/>
                <w:rtl w:val="0"/>
                <w:lang w:val="en-US"/>
              </w:rPr>
              <w:t>for Google Maps directions</w:t>
            </w:r>
          </w:p>
        </w:tc>
      </w:tr>
    </w:tbl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Apple Color Emoji" w:hAnsi="Apple Color Emoji" w:hint="default"/>
          <w:outline w:val="0"/>
          <w:color w:val="2e75b6"/>
          <w:sz w:val="24"/>
          <w:szCs w:val="24"/>
          <w:u w:color="2e75b6"/>
          <w:rtl w:val="0"/>
          <w14:textFill>
            <w14:solidFill>
              <w14:srgbClr w14:val="2E75B6"/>
            </w14:solidFill>
          </w14:textFill>
        </w:rPr>
        <w:t>✅</w:t>
      </w:r>
      <w:r>
        <w:rPr>
          <w:rFonts w:ascii="Arial" w:hAnsi="Arial"/>
          <w:b w:val="1"/>
          <w:bCs w:val="1"/>
          <w:outline w:val="0"/>
          <w:color w:val="2e75b6"/>
          <w:sz w:val="24"/>
          <w:szCs w:val="24"/>
          <w:u w:color="2e75b6"/>
          <w:rtl w:val="0"/>
          <w:lang w:val="en-US"/>
          <w14:textFill>
            <w14:solidFill>
              <w14:srgbClr w14:val="2E75B6"/>
            </w14:solidFill>
          </w14:textFill>
        </w:rPr>
        <w:t xml:space="preserve">  Plan Ahead (buy 2 days before)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Arial" w:hAnsi="Arial"/>
          <w:sz w:val="24"/>
          <w:szCs w:val="24"/>
          <w:rtl w:val="0"/>
          <w:lang w:val="en-US"/>
        </w:rPr>
        <w:t>Buy these items at least 2 days before the procedure:</w:t>
      </w:r>
    </w:p>
    <w:p>
      <w:pPr>
        <w:pStyle w:val="List Paragraph"/>
        <w:numPr>
          <w:ilvl w:val="0"/>
          <w:numId w:val="2"/>
        </w:numPr>
        <w:rPr>
          <w:sz w:val="24"/>
          <w:szCs w:val="24"/>
          <w:lang w:val="en-US"/>
        </w:rPr>
      </w:pPr>
      <w:r>
        <w:rPr>
          <w:rFonts w:ascii="Arial" w:hAnsi="Arial"/>
          <w:sz w:val="24"/>
          <w:szCs w:val="24"/>
          <w:rtl w:val="0"/>
          <w:lang w:val="en-US"/>
        </w:rPr>
        <w:t>{{DOCX_DULCOLAX_LONG}}</w:t>
      </w:r>
    </w:p>
    <w:p>
      <w:pPr>
        <w:pStyle w:val="List Paragraph"/>
        <w:numPr>
          <w:ilvl w:val="0"/>
          <w:numId w:val="2"/>
        </w:numPr>
        <w:rPr>
          <w:sz w:val="24"/>
          <w:szCs w:val="24"/>
          <w:lang w:val="en-US"/>
        </w:rPr>
      </w:pPr>
      <w:r>
        <w:rPr>
          <w:rFonts w:ascii="Arial" w:hAnsi="Arial"/>
          <w:sz w:val="24"/>
          <w:szCs w:val="24"/>
          <w:rtl w:val="0"/>
          <w:lang w:val="en-US"/>
        </w:rPr>
        <w:t>{{DOCX_MIRALAX_SHOPPING}}</w:t>
      </w:r>
    </w:p>
    <w:p>
      <w:pPr>
        <w:pStyle w:val="List Paragraph"/>
        <w:numPr>
          <w:ilvl w:val="0"/>
          <w:numId w:val="2"/>
        </w:numPr>
        <w:rPr>
          <w:sz w:val="24"/>
          <w:szCs w:val="24"/>
          <w:lang w:val="en-US"/>
        </w:rPr>
      </w:pPr>
      <w:r>
        <w:rPr>
          <w:rFonts w:ascii="Arial" w:hAnsi="Arial"/>
          <w:sz w:val="24"/>
          <w:szCs w:val="24"/>
          <w:rtl w:val="0"/>
          <w:lang w:val="en-US"/>
        </w:rPr>
        <w:t>Protective ointment (Desitin or Vaseline) for anal area comfort</w:t>
      </w:r>
    </w:p>
    <w:p>
      <w:pPr>
        <w:pStyle w:val="List Paragraph"/>
      </w:pPr>
      <w:r>
        <w:rPr>
          <w:rFonts w:ascii="Arial" w:hAnsi="Arial"/>
          <w:b w:val="1"/>
          <w:bCs w:val="1"/>
          <w:sz w:val="24"/>
          <w:szCs w:val="24"/>
          <w:rtl w:val="0"/>
          <w:lang w:val="en-US"/>
        </w:rPr>
        <w:t>About Medications:</w:t>
      </w:r>
    </w:p>
    <w:p>
      <w:pPr>
        <w:pStyle w:val="List Paragraph"/>
        <w:numPr>
          <w:ilvl w:val="0"/>
          <w:numId w:val="4"/>
        </w:numPr>
        <w:rPr>
          <w:sz w:val="24"/>
          <w:szCs w:val="24"/>
          <w:lang w:val="en-US"/>
        </w:rPr>
      </w:pPr>
      <w:r>
        <w:rPr>
          <w:rFonts w:ascii="Arial" w:hAnsi="Arial"/>
          <w:sz w:val="24"/>
          <w:szCs w:val="24"/>
          <w:rtl w:val="0"/>
          <w:lang w:val="en-US"/>
        </w:rPr>
        <w:t>Tell your doctor about all medicines your child takes</w:t>
      </w:r>
    </w:p>
    <w:p>
      <w:pPr>
        <w:pStyle w:val="List Paragraph"/>
        <w:numPr>
          <w:ilvl w:val="0"/>
          <w:numId w:val="4"/>
        </w:numPr>
        <w:rPr>
          <w:sz w:val="24"/>
          <w:szCs w:val="24"/>
          <w:lang w:val="en-US"/>
        </w:rPr>
      </w:pPr>
      <w:r>
        <w:rPr>
          <w:rFonts w:ascii="Arial" w:hAnsi="Arial"/>
          <w:sz w:val="24"/>
          <w:szCs w:val="24"/>
          <w:rtl w:val="0"/>
          <w:lang w:val="en-US"/>
        </w:rPr>
        <w:t xml:space="preserve">Stop ibuprofen, Motrin, Advil, Aleve and other anti-inflammatory medicines </w:t>
      </w:r>
      <w:r>
        <w:rPr>
          <w:rFonts w:ascii="Arial" w:hAnsi="Arial"/>
          <w:b w:val="1"/>
          <w:bCs w:val="1"/>
          <w:sz w:val="24"/>
          <w:szCs w:val="24"/>
          <w:rtl w:val="0"/>
          <w:lang w:val="en-US"/>
        </w:rPr>
        <w:t>2 days before</w:t>
      </w:r>
    </w:p>
    <w:p>
      <w:pPr>
        <w:pStyle w:val="List Paragraph"/>
        <w:numPr>
          <w:ilvl w:val="0"/>
          <w:numId w:val="4"/>
        </w:numPr>
        <w:rPr>
          <w:sz w:val="24"/>
          <w:szCs w:val="24"/>
          <w:lang w:val="en-US"/>
        </w:rPr>
      </w:pPr>
      <w:r>
        <w:rPr>
          <w:rFonts w:ascii="Arial" w:hAnsi="Arial"/>
          <w:sz w:val="24"/>
          <w:szCs w:val="24"/>
          <w:rtl w:val="0"/>
          <w:lang w:val="en-US"/>
        </w:rPr>
        <w:t xml:space="preserve">Stop iron or anti-diarrhea medicines (Imodium, Kaopectate) </w:t>
      </w:r>
      <w:r>
        <w:rPr>
          <w:rFonts w:ascii="Arial" w:hAnsi="Arial"/>
          <w:b w:val="1"/>
          <w:bCs w:val="1"/>
          <w:sz w:val="24"/>
          <w:szCs w:val="24"/>
          <w:rtl w:val="0"/>
          <w:lang w:val="en-US"/>
        </w:rPr>
        <w:t>7 days before</w:t>
      </w:r>
    </w:p>
    <w:p>
      <w:pPr>
        <w:pStyle w:val="List Paragraph"/>
        <w:numPr>
          <w:ilvl w:val="0"/>
          <w:numId w:val="4"/>
        </w:numPr>
        <w:rPr>
          <w:sz w:val="24"/>
          <w:szCs w:val="24"/>
          <w:lang w:val="en-US"/>
        </w:rPr>
      </w:pPr>
      <w:r>
        <w:rPr>
          <w:rFonts w:ascii="Arial" w:hAnsi="Arial"/>
          <w:sz w:val="24"/>
          <w:szCs w:val="24"/>
          <w:rtl w:val="0"/>
          <w:lang w:val="en-US"/>
        </w:rPr>
        <w:t>Give routine morning medicines with a small sip of water unless told otherwise</w:t>
      </w:r>
    </w:p>
    <w:p>
      <w:pPr>
        <w:pStyle w:val="List Paragraph"/>
      </w:pPr>
      <w:r>
        <w:rPr>
          <w:rFonts w:eastAsia="Apple Color Emoji" w:hint="eastAsia"/>
          <w:outline w:val="0"/>
          <w:color w:val="2e75b6"/>
          <w:sz w:val="24"/>
          <w:szCs w:val="24"/>
          <w:u w:color="2e75b6"/>
          <w:rtl w:val="0"/>
          <w14:textFill>
            <w14:solidFill>
              <w14:srgbClr w14:val="2E75B6"/>
            </w14:solidFill>
          </w14:textFill>
        </w:rPr>
        <w:t>📅</w:t>
      </w:r>
      <w:r>
        <w:rPr>
          <w:rFonts w:ascii="Arial" w:hAnsi="Arial"/>
          <w:b w:val="1"/>
          <w:bCs w:val="1"/>
          <w:outline w:val="0"/>
          <w:color w:val="2e75b6"/>
          <w:sz w:val="24"/>
          <w:szCs w:val="24"/>
          <w:u w:color="2e75b6"/>
          <w:rtl w:val="0"/>
          <w:lang w:val="en-US"/>
          <w14:textFill>
            <w14:solidFill>
              <w14:srgbClr w14:val="2E75B6"/>
            </w14:solidFill>
          </w14:textFill>
        </w:rPr>
        <w:t xml:space="preserve">  3 Days Before </w:t>
      </w:r>
      <w:r>
        <w:rPr>
          <w:rFonts w:ascii="Arial" w:hAnsi="Arial" w:hint="default"/>
          <w:b w:val="1"/>
          <w:bCs w:val="1"/>
          <w:outline w:val="0"/>
          <w:color w:val="2e75b6"/>
          <w:sz w:val="24"/>
          <w:szCs w:val="24"/>
          <w:u w:color="2e75b6"/>
          <w:rtl w:val="0"/>
          <w:lang w:val="en-US"/>
          <w14:textFill>
            <w14:solidFill>
              <w14:srgbClr w14:val="2E75B6"/>
            </w14:solidFill>
          </w14:textFill>
        </w:rPr>
        <w:t xml:space="preserve">— </w:t>
      </w:r>
      <w:r>
        <w:rPr>
          <w:rFonts w:ascii="Arial" w:hAnsi="Arial"/>
          <w:b w:val="1"/>
          <w:bCs w:val="1"/>
          <w:outline w:val="0"/>
          <w:color w:val="2e75b6"/>
          <w:sz w:val="24"/>
          <w:szCs w:val="24"/>
          <w:u w:color="2e75b6"/>
          <w:rtl w:val="0"/>
          <w:lang w:val="de-DE"/>
          <w14:textFill>
            <w14:solidFill>
              <w14:srgbClr w14:val="2E75B6"/>
            </w14:solidFill>
          </w14:textFill>
        </w:rPr>
        <w:t>Low-Residue Diet</w:t>
      </w:r>
    </w:p>
    <w:tbl>
      <w:tblPr>
        <w:tblW w:w="9340" w:type="dxa"/>
        <w:jc w:val="left"/>
        <w:tblInd w:w="108" w:type="dxa"/>
        <w:tblBorders>
          <w:top w:val="single" w:color="000000" w:sz="8" w:space="0" w:shadow="0" w:frame="0"/>
          <w:left w:val="single" w:color="000000" w:sz="8" w:space="0" w:shadow="0" w:frame="0"/>
          <w:bottom w:val="single" w:color="000000" w:sz="8" w:space="0" w:shadow="0" w:frame="0"/>
          <w:right w:val="single" w:color="000000" w:sz="8" w:space="0" w:shadow="0" w:frame="0"/>
          <w:insideH w:val="single" w:color="000000" w:sz="8" w:space="0" w:shadow="0" w:frame="0"/>
          <w:insideV w:val="single" w:color="000000" w:sz="8" w:space="0" w:shadow="0" w:frame="0"/>
        </w:tblBorders>
        <w:shd w:val="clear" w:color="auto" w:fill="auto"/>
        <w:tblLayout w:type="fixed"/>
      </w:tblPr>
      <w:tblGrid>
        <w:gridCol w:w="4670"/>
        <w:gridCol w:w="4670"/>
      </w:tblGrid>
      <w:tr>
        <w:tblPrEx>
          <w:shd w:val="clear" w:color="auto" w:fill="auto"/>
        </w:tblPrEx>
        <w:trPr>
          <w:trHeight w:val="462" w:hRule="atLeast"/>
          <w:tblHeader/>
        </w:trPr>
        <w:tc>
          <w:tcPr>
            <w:tcW w:type="dxa" w:w="467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List Paragraph"/>
              <w:ind w:left="304" w:firstLine="0"/>
            </w:pPr>
            <w:r>
              <w:rPr>
                <w:rFonts w:ascii="Arial" w:hAnsi="Arial"/>
                <w:b w:val="1"/>
                <w:bCs w:val="1"/>
                <w:outline w:val="0"/>
                <w:color w:val="d9534f"/>
                <w:sz w:val="24"/>
                <w:szCs w:val="24"/>
                <w:u w:color="d9534f"/>
                <w:rtl w:val="0"/>
                <w:lang w:val="nl-NL"/>
                <w14:textFill>
                  <w14:solidFill>
                    <w14:srgbClr w14:val="D9534F"/>
                  </w14:solidFill>
                </w14:textFill>
              </w:rPr>
              <w:t>AVOID:</w:t>
            </w:r>
          </w:p>
        </w:tc>
        <w:tc>
          <w:tcPr>
            <w:tcW w:type="dxa" w:w="467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List Paragraph"/>
              <w:ind w:left="312" w:firstLine="0"/>
            </w:pPr>
            <w:r>
              <w:rPr>
                <w:rFonts w:ascii="Arial" w:hAnsi="Arial"/>
                <w:b w:val="1"/>
                <w:bCs w:val="1"/>
                <w:outline w:val="0"/>
                <w:color w:val="4caf50"/>
                <w:sz w:val="24"/>
                <w:szCs w:val="24"/>
                <w:u w:color="4caf50"/>
                <w:rtl w:val="0"/>
                <w14:textFill>
                  <w14:solidFill>
                    <w14:srgbClr w14:val="4CAF50"/>
                  </w14:solidFill>
                </w14:textFill>
              </w:rPr>
              <w:t>OK TO EAT:</w:t>
            </w:r>
          </w:p>
        </w:tc>
      </w:tr>
      <w:tr>
        <w:tblPrEx>
          <w:shd w:val="clear" w:color="auto" w:fill="auto"/>
        </w:tblPrEx>
        <w:trPr>
          <w:trHeight w:val="1142" w:hRule="atLeast"/>
        </w:trPr>
        <w:tc>
          <w:tcPr>
            <w:tcW w:type="dxa" w:w="467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feffff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List Paragraph"/>
              <w:numPr>
                <w:ilvl w:val="0"/>
                <w:numId w:val="5"/>
              </w:numPr>
              <w:shd w:val="clear" w:color="auto" w:fill="feffff"/>
              <w:rPr>
                <w:sz w:val="24"/>
                <w:szCs w:val="24"/>
                <w:lang w:val="en-US"/>
              </w:rPr>
            </w:pPr>
            <w:r>
              <w:rPr>
                <w:rFonts w:ascii="Arial" w:hAnsi="Arial"/>
                <w:sz w:val="24"/>
                <w:szCs w:val="24"/>
                <w:rtl w:val="0"/>
                <w:lang w:val="en-US"/>
              </w:rPr>
              <w:t>Whole grains, nuts, seeds</w:t>
            </w:r>
          </w:p>
          <w:p>
            <w:pPr>
              <w:pStyle w:val="List Paragraph"/>
              <w:numPr>
                <w:ilvl w:val="0"/>
                <w:numId w:val="5"/>
              </w:numPr>
              <w:shd w:val="clear" w:color="auto" w:fill="feffff"/>
              <w:rPr>
                <w:sz w:val="24"/>
                <w:szCs w:val="24"/>
                <w:lang w:val="en-US"/>
              </w:rPr>
            </w:pPr>
            <w:r>
              <w:rPr>
                <w:rFonts w:ascii="Arial" w:hAnsi="Arial"/>
                <w:sz w:val="24"/>
                <w:szCs w:val="24"/>
                <w:rtl w:val="0"/>
                <w:lang w:val="en-US"/>
              </w:rPr>
              <w:t>Raw fruits and vegetables</w:t>
            </w:r>
          </w:p>
          <w:p>
            <w:pPr>
              <w:pStyle w:val="List Paragraph"/>
              <w:numPr>
                <w:ilvl w:val="0"/>
                <w:numId w:val="5"/>
              </w:numPr>
              <w:shd w:val="clear" w:color="auto" w:fill="feffff"/>
              <w:rPr>
                <w:sz w:val="24"/>
                <w:szCs w:val="24"/>
                <w:lang w:val="en-US"/>
              </w:rPr>
            </w:pPr>
            <w:r>
              <w:rPr>
                <w:rFonts w:ascii="Arial" w:hAnsi="Arial"/>
                <w:sz w:val="24"/>
                <w:szCs w:val="24"/>
                <w:rtl w:val="0"/>
                <w:lang w:val="en-US"/>
              </w:rPr>
              <w:t>Corn, beans, popcorn</w:t>
            </w:r>
          </w:p>
        </w:tc>
        <w:tc>
          <w:tcPr>
            <w:tcW w:type="dxa" w:w="467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List Paragraph"/>
              <w:numPr>
                <w:ilvl w:val="0"/>
                <w:numId w:val="6"/>
              </w:numPr>
              <w:shd w:val="clear" w:color="auto" w:fill="feffff"/>
              <w:rPr>
                <w:sz w:val="24"/>
                <w:szCs w:val="24"/>
                <w:lang w:val="en-US"/>
              </w:rPr>
            </w:pPr>
            <w:r>
              <w:rPr>
                <w:rFonts w:ascii="Arial" w:hAnsi="Arial"/>
                <w:sz w:val="24"/>
                <w:szCs w:val="24"/>
                <w:rtl w:val="0"/>
                <w:lang w:val="en-US"/>
              </w:rPr>
              <w:t>White rice, pasta, potatoes (no skin)</w:t>
            </w:r>
          </w:p>
          <w:p>
            <w:pPr>
              <w:pStyle w:val="List Paragraph"/>
              <w:numPr>
                <w:ilvl w:val="0"/>
                <w:numId w:val="6"/>
              </w:numPr>
              <w:shd w:val="clear" w:color="auto" w:fill="feffff"/>
              <w:rPr>
                <w:sz w:val="24"/>
                <w:szCs w:val="24"/>
                <w:lang w:val="en-US"/>
              </w:rPr>
            </w:pPr>
            <w:r>
              <w:rPr>
                <w:rFonts w:ascii="Arial" w:hAnsi="Arial"/>
                <w:sz w:val="24"/>
                <w:szCs w:val="24"/>
                <w:rtl w:val="0"/>
                <w:lang w:val="en-US"/>
              </w:rPr>
              <w:t>Bananas, melons, cooked veggies</w:t>
            </w:r>
          </w:p>
          <w:p>
            <w:pPr>
              <w:pStyle w:val="List Paragraph"/>
              <w:numPr>
                <w:ilvl w:val="0"/>
                <w:numId w:val="6"/>
              </w:numPr>
              <w:shd w:val="clear" w:color="auto" w:fill="feffff"/>
              <w:rPr>
                <w:sz w:val="24"/>
                <w:szCs w:val="24"/>
                <w:lang w:val="en-US"/>
              </w:rPr>
            </w:pPr>
            <w:r>
              <w:rPr>
                <w:rFonts w:ascii="Arial" w:hAnsi="Arial"/>
                <w:sz w:val="24"/>
                <w:szCs w:val="24"/>
                <w:rtl w:val="0"/>
                <w:lang w:val="en-US"/>
              </w:rPr>
              <w:t>Eggs, chicken, fish</w:t>
            </w:r>
          </w:p>
          <w:p>
            <w:pPr>
              <w:pStyle w:val="List Paragraph"/>
              <w:numPr>
                <w:ilvl w:val="0"/>
                <w:numId w:val="6"/>
              </w:numPr>
              <w:shd w:val="clear" w:color="auto" w:fill="feffff"/>
              <w:rPr>
                <w:sz w:val="24"/>
                <w:szCs w:val="24"/>
                <w:lang w:val="en-US"/>
              </w:rPr>
            </w:pPr>
            <w:r>
              <w:rPr>
                <w:rFonts w:ascii="Arial" w:hAnsi="Arial"/>
                <w:sz w:val="24"/>
                <w:szCs w:val="24"/>
                <w:rtl w:val="0"/>
                <w:lang w:val="en-US"/>
              </w:rPr>
              <w:t>Yogurt, pudding</w:t>
            </w:r>
          </w:p>
        </w:tc>
      </w:tr>
    </w:tbl>
    <w:p>
      <w:pPr>
        <w:pStyle w:val="List Paragraph"/>
      </w:pPr>
      <w:r>
        <w:rPr>
          <w:rFonts w:eastAsia="Apple Color Emoji" w:hint="eastAsia"/>
          <w:outline w:val="0"/>
          <w:color w:val="2e75b6"/>
          <w:sz w:val="24"/>
          <w:szCs w:val="24"/>
          <w:u w:color="2e75b6"/>
          <w:rtl w:val="0"/>
          <w14:textFill>
            <w14:solidFill>
              <w14:srgbClr w14:val="2E75B6"/>
            </w14:solidFill>
          </w14:textFill>
        </w:rPr>
        <w:t>📅</w:t>
      </w:r>
      <w:r>
        <w:rPr>
          <w:rFonts w:ascii="Arial" w:hAnsi="Arial"/>
          <w:b w:val="1"/>
          <w:bCs w:val="1"/>
          <w:outline w:val="0"/>
          <w:color w:val="2e75b6"/>
          <w:sz w:val="24"/>
          <w:szCs w:val="24"/>
          <w:u w:color="2e75b6"/>
          <w:rtl w:val="0"/>
          <w:lang w:val="en-US"/>
          <w14:textFill>
            <w14:solidFill>
              <w14:srgbClr w14:val="2E75B6"/>
            </w14:solidFill>
          </w14:textFill>
        </w:rPr>
        <w:t xml:space="preserve">  1 Day Before </w:t>
      </w:r>
      <w:r>
        <w:rPr>
          <w:rFonts w:ascii="Arial" w:hAnsi="Arial" w:hint="default"/>
          <w:b w:val="1"/>
          <w:bCs w:val="1"/>
          <w:outline w:val="0"/>
          <w:color w:val="2e75b6"/>
          <w:sz w:val="24"/>
          <w:szCs w:val="24"/>
          <w:u w:color="2e75b6"/>
          <w:rtl w:val="0"/>
          <w:lang w:val="en-US"/>
          <w14:textFill>
            <w14:solidFill>
              <w14:srgbClr w14:val="2E75B6"/>
            </w14:solidFill>
          </w14:textFill>
        </w:rPr>
        <w:t xml:space="preserve">— </w:t>
      </w:r>
      <w:r>
        <w:rPr>
          <w:rFonts w:ascii="Arial" w:hAnsi="Arial"/>
          <w:b w:val="1"/>
          <w:bCs w:val="1"/>
          <w:outline w:val="0"/>
          <w:color w:val="2e75b6"/>
          <w:sz w:val="24"/>
          <w:szCs w:val="24"/>
          <w:u w:color="2e75b6"/>
          <w:rtl w:val="0"/>
          <w:lang w:val="en-US"/>
          <w14:textFill>
            <w14:solidFill>
              <w14:srgbClr w14:val="2E75B6"/>
            </w14:solidFill>
          </w14:textFill>
        </w:rPr>
        <w:t>Low-Residue Through Lunch</w:t>
      </w:r>
    </w:p>
    <w:tbl>
      <w:tblPr>
        <w:tblW w:w="9340" w:type="dxa"/>
        <w:jc w:val="left"/>
        <w:tblInd w:w="108" w:type="dxa"/>
        <w:tblBorders>
          <w:top w:val="single" w:color="000000" w:sz="8" w:space="0" w:shadow="0" w:frame="0"/>
          <w:left w:val="single" w:color="000000" w:sz="8" w:space="0" w:shadow="0" w:frame="0"/>
          <w:bottom w:val="single" w:color="000000" w:sz="8" w:space="0" w:shadow="0" w:frame="0"/>
          <w:right w:val="single" w:color="000000" w:sz="8" w:space="0" w:shadow="0" w:frame="0"/>
          <w:insideH w:val="single" w:color="000000" w:sz="8" w:space="0" w:shadow="0" w:frame="0"/>
          <w:insideV w:val="single" w:color="000000" w:sz="8" w:space="0" w:shadow="0" w:frame="0"/>
        </w:tblBorders>
        <w:shd w:val="clear" w:color="auto" w:fill="auto"/>
        <w:tblLayout w:type="fixed"/>
      </w:tblPr>
      <w:tblGrid>
        <w:gridCol w:w="4670"/>
        <w:gridCol w:w="4670"/>
      </w:tblGrid>
      <w:tr>
        <w:trPr/>
        <w:tc>
          <w:tcPr>
            <w:tcW w:type="dxa" w:w="9340"/>
            <w:gridSpan w:val="2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List Paragraph"/>
              <w:jc w:val="center"/>
            </w:pPr>
            <w:r>
              <w:rPr>
                <w:rFonts w:ascii="Arial" w:hAnsi="Arial"/>
                <w:b w:val="1"/>
                <w:bCs w:val="1"/>
                <w:color w:val="2e75b6"/>
                <w:sz w:val="26"/>
                <w:szCs w:val="26"/>
                <w:rtl w:val="0"/>
                <w:lang w:val="en-US"/>
                <w14:textFill>
                  <w14:solidFill>
                    <w14:srgbClr w14:val="2E75B6"/>
                  </w14:solidFill>
                </w14:textFill>
              </w:rPr>
              <w:t>After 2:00 PM — Clear Liquids Only</w:t>
            </w:r>
          </w:p>
        </w:tc>
      </w:tr>
      <w:tr>
        <w:tblPrEx>
          <w:shd w:val="clear" w:color="auto" w:fill="auto"/>
        </w:tblPrEx>
        <w:trPr>
          <w:trHeight w:val="462" w:hRule="atLeast"/>
          <w:tblHeader/>
        </w:trPr>
        <w:tc>
          <w:tcPr>
            <w:tcW w:type="dxa" w:w="467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List Paragraph"/>
              <w:ind w:left="304" w:firstLine="0"/>
            </w:pPr>
            <w:r>
              <w:rPr>
                <w:rFonts w:ascii="Arial" w:hAnsi="Arial"/>
                <w:b w:val="1"/>
                <w:bCs w:val="1"/>
                <w:outline w:val="0"/>
                <w:color w:val="d9534f"/>
                <w:sz w:val="24"/>
                <w:szCs w:val="24"/>
                <w:u w:color="d9534f"/>
                <w:rtl w:val="0"/>
                <w:lang w:val="nl-NL"/>
                <w14:textFill>
                  <w14:solidFill>
                    <w14:srgbClr w14:val="D9534F"/>
                  </w14:solidFill>
                </w14:textFill>
              </w:rPr>
              <w:t>AVOID:</w:t>
            </w:r>
          </w:p>
        </w:tc>
        <w:tc>
          <w:tcPr>
            <w:tcW w:type="dxa" w:w="467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List Paragraph"/>
              <w:ind w:left="312" w:firstLine="0"/>
            </w:pPr>
            <w:r>
              <w:rPr>
                <w:rFonts w:ascii="Arial" w:hAnsi="Arial"/>
                <w:b w:val="1"/>
                <w:bCs w:val="1"/>
                <w:outline w:val="0"/>
                <w:color w:val="4caf50"/>
                <w:sz w:val="24"/>
                <w:szCs w:val="24"/>
                <w:u w:color="4caf50"/>
                <w:rtl w:val="0"/>
                <w:lang w:val="es-ES_tradnl"/>
                <w14:textFill>
                  <w14:solidFill>
                    <w14:srgbClr w14:val="4CAF50"/>
                  </w14:solidFill>
                </w14:textFill>
              </w:rPr>
              <w:t>OK TO EAT</w:t>
            </w:r>
            <w:r>
              <w:rPr>
                <w:rFonts w:ascii="Arial" w:hAnsi="Arial"/>
                <w:b w:val="1"/>
                <w:bCs w:val="1"/>
                <w:outline w:val="0"/>
                <w:color w:val="4caf50"/>
                <w:sz w:val="24"/>
                <w:szCs w:val="24"/>
                <w:u w:color="4caf50"/>
                <w:rtl w:val="0"/>
                <w:lang w:val="en-US"/>
                <w14:textFill>
                  <w14:solidFill>
                    <w14:srgbClr w14:val="4CAF50"/>
                  </w14:solidFill>
                </w14:textFill>
              </w:rPr>
              <w:t>/DRINK</w:t>
            </w:r>
            <w:r>
              <w:rPr>
                <w:rFonts w:ascii="Arial" w:hAnsi="Arial"/>
                <w:b w:val="1"/>
                <w:bCs w:val="1"/>
                <w:outline w:val="0"/>
                <w:color w:val="4caf50"/>
                <w:sz w:val="24"/>
                <w:szCs w:val="24"/>
                <w:u w:color="4caf50"/>
                <w:rtl w:val="0"/>
                <w14:textFill>
                  <w14:solidFill>
                    <w14:srgbClr w14:val="4CAF50"/>
                  </w14:solidFill>
                </w14:textFill>
              </w:rPr>
              <w:t>:</w:t>
            </w:r>
          </w:p>
        </w:tc>
      </w:tr>
      <w:tr>
        <w:tblPrEx>
          <w:shd w:val="clear" w:color="auto" w:fill="auto"/>
        </w:tblPrEx>
        <w:trPr>
          <w:trHeight w:val="1142" w:hRule="atLeast"/>
        </w:trPr>
        <w:tc>
          <w:tcPr>
            <w:tcW w:type="dxa" w:w="467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feffff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List Paragraph"/>
              <w:numPr>
                <w:ilvl w:val="0"/>
                <w:numId w:val="7"/>
              </w:numPr>
              <w:rPr>
                <w:sz w:val="24"/>
                <w:szCs w:val="24"/>
                <w:lang w:val="en-US"/>
              </w:rPr>
            </w:pPr>
            <w:r>
              <w:rPr>
                <w:rFonts w:ascii="Arial" w:hAnsi="Arial"/>
                <w:sz w:val="24"/>
                <w:szCs w:val="24"/>
                <w:rtl w:val="0"/>
                <w:lang w:val="en-US"/>
              </w:rPr>
              <w:t>Any solid food</w:t>
            </w:r>
          </w:p>
          <w:p>
            <w:pPr>
              <w:pStyle w:val="List Paragraph"/>
              <w:numPr>
                <w:ilvl w:val="0"/>
                <w:numId w:val="7"/>
              </w:numPr>
              <w:rPr>
                <w:sz w:val="24"/>
                <w:szCs w:val="24"/>
                <w:lang w:val="en-US"/>
              </w:rPr>
            </w:pPr>
            <w:r>
              <w:rPr>
                <w:rFonts w:ascii="Arial" w:hAnsi="Arial"/>
                <w:sz w:val="24"/>
                <w:szCs w:val="24"/>
                <w:rtl w:val="0"/>
                <w:lang w:val="en-US"/>
              </w:rPr>
              <w:t>Dairy (milk, yogurt, ice cream)</w:t>
            </w:r>
          </w:p>
          <w:p>
            <w:pPr>
              <w:pStyle w:val="List Paragraph"/>
              <w:numPr>
                <w:ilvl w:val="0"/>
                <w:numId w:val="7"/>
              </w:numPr>
              <w:rPr>
                <w:sz w:val="24"/>
                <w:szCs w:val="24"/>
                <w:lang w:val="en-US"/>
              </w:rPr>
            </w:pPr>
            <w:r>
              <w:rPr>
                <w:rFonts w:ascii="Arial" w:hAnsi="Arial"/>
                <w:sz w:val="24"/>
                <w:szCs w:val="24"/>
                <w:rtl w:val="0"/>
                <w:lang w:val="en-US"/>
              </w:rPr>
              <w:t>Juices with pulp</w:t>
            </w:r>
          </w:p>
          <w:p>
            <w:pPr>
              <w:pStyle w:val="List Paragraph"/>
              <w:numPr>
                <w:ilvl w:val="0"/>
                <w:numId w:val="7"/>
              </w:numPr>
              <w:rPr>
                <w:sz w:val="24"/>
                <w:szCs w:val="24"/>
                <w:lang w:val="en-US"/>
              </w:rPr>
            </w:pPr>
            <w:r>
              <w:rPr>
                <w:rFonts w:ascii="Arial" w:hAnsi="Arial"/>
                <w:sz w:val="24"/>
                <w:szCs w:val="24"/>
                <w:rtl w:val="0"/>
                <w:lang w:val="en-US"/>
              </w:rPr>
              <w:t>Anything red or purple</w:t>
            </w:r>
          </w:p>
        </w:tc>
        <w:tc>
          <w:tcPr>
            <w:tcW w:type="dxa" w:w="467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List Paragraph"/>
              <w:numPr>
                <w:ilvl w:val="0"/>
                <w:numId w:val="8"/>
              </w:numPr>
              <w:rPr>
                <w:sz w:val="24"/>
                <w:szCs w:val="24"/>
                <w:lang w:val="en-US"/>
              </w:rPr>
            </w:pPr>
            <w:r>
              <w:rPr>
                <w:rFonts w:ascii="Arial" w:hAnsi="Arial"/>
                <w:sz w:val="24"/>
                <w:szCs w:val="24"/>
                <w:rtl w:val="0"/>
                <w:lang w:val="en-US"/>
              </w:rPr>
              <w:t>Water, apple juice, white grape juice</w:t>
            </w:r>
          </w:p>
          <w:p>
            <w:pPr>
              <w:pStyle w:val="List Paragraph"/>
              <w:numPr>
                <w:ilvl w:val="0"/>
                <w:numId w:val="8"/>
              </w:numPr>
              <w:rPr>
                <w:sz w:val="24"/>
                <w:szCs w:val="24"/>
                <w:lang w:val="en-US"/>
              </w:rPr>
            </w:pPr>
            <w:r>
              <w:rPr>
                <w:rFonts w:ascii="Arial" w:hAnsi="Arial"/>
                <w:sz w:val="24"/>
                <w:szCs w:val="24"/>
                <w:rtl w:val="0"/>
                <w:lang w:val="en-US"/>
              </w:rPr>
              <w:t>Lemonade, clear soda, clear broth</w:t>
            </w:r>
          </w:p>
          <w:p>
            <w:pPr>
              <w:pStyle w:val="List Paragraph"/>
              <w:numPr>
                <w:ilvl w:val="0"/>
                <w:numId w:val="8"/>
              </w:numPr>
              <w:rPr>
                <w:sz w:val="24"/>
                <w:szCs w:val="24"/>
                <w:lang w:val="en-US"/>
              </w:rPr>
            </w:pPr>
            <w:r>
              <w:rPr>
                <w:rFonts w:ascii="Arial" w:hAnsi="Arial"/>
                <w:sz w:val="24"/>
                <w:szCs w:val="24"/>
                <w:rtl w:val="0"/>
                <w:lang w:val="en-US"/>
              </w:rPr>
              <w:t>Popsicles, plain Jell-O, tea/coffee without milk</w:t>
            </w:r>
          </w:p>
        </w:tc>
      </w:tr>
    </w:tbl>
    <w:p>
      <w:pPr>
        <w:pStyle w:val="List Paragraph"/>
      </w:pPr>
    </w:p>
    <w:p>
      <w:pPr>
        <w:pStyle w:val="List Paragraph"/>
      </w:pPr>
      <w:r>
        <w:rPr>
          <w:rFonts w:eastAsia="Apple Color Emoji" w:hint="eastAsia"/>
          <w:outline w:val="0"/>
          <w:color w:val="2e75b6"/>
          <w:sz w:val="24"/>
          <w:szCs w:val="24"/>
          <w:u w:color="2e75b6"/>
          <w:rtl w:val="0"/>
          <w14:textFill>
            <w14:solidFill>
              <w14:srgbClr w14:val="2E75B6"/>
            </w14:solidFill>
          </w14:textFill>
        </w:rPr>
        <w:t>💊</w:t>
      </w:r>
      <w:r>
        <w:rPr>
          <w:rFonts w:ascii="Arial" w:hAnsi="Arial"/>
          <w:b w:val="1"/>
          <w:bCs w:val="1"/>
          <w:outline w:val="0"/>
          <w:color w:val="2e75b6"/>
          <w:sz w:val="24"/>
          <w:szCs w:val="24"/>
          <w:u w:color="2e75b6"/>
          <w:rtl w:val="0"/>
          <w:lang w:val="en-US"/>
          <w14:textFill>
            <w14:solidFill>
              <w14:srgbClr w14:val="2E75B6"/>
            </w14:solidFill>
          </w14:textFill>
        </w:rPr>
        <w:t xml:space="preserve">  Prep Medicine (afternoon/evening):</w:t>
      </w:r>
    </w:p>
    <w:p>
      <w:pPr>
        <w:pStyle w:val="List Paragraph"/>
        <w:numPr>
          <w:ilvl w:val="0"/>
          <w:numId w:val="10"/>
        </w:numPr>
        <w:rPr>
          <w:sz w:val="24"/>
          <w:szCs w:val="24"/>
          <w:lang w:val="en-US"/>
        </w:rPr>
      </w:pPr>
      <w:r>
        <w:rPr>
          <w:rFonts w:ascii="Arial" w:hAnsi="Arial"/>
          <w:sz w:val="24"/>
          <w:szCs w:val="24"/>
          <w:rtl w:val="0"/>
          <w:lang w:val="en-US"/>
        </w:rPr>
        <w:t xml:space="preserve">At bedtime, 2 nights before procedure </w:t>
      </w:r>
      <w:r>
        <w:rPr>
          <w:rFonts w:ascii="Arial" w:hAnsi="Arial"/>
          <w:sz w:val="24"/>
          <w:szCs w:val="24"/>
          <w:rtl w:val="0"/>
          <w:lang w:val="en-US"/>
        </w:rPr>
        <w:t xml:space="preserve">— </w:t>
      </w:r>
      <w:r>
        <w:rPr>
          <w:rFonts w:ascii="Arial" w:hAnsi="Arial"/>
          <w:sz w:val="24"/>
          <w:szCs w:val="24"/>
          <w:rtl w:val="0"/>
          <w:lang w:val="en-US"/>
        </w:rPr>
        <w:t xml:space="preserve">Give </w:t>
      </w:r>
      <w:r>
        <w:rPr>
          <w:rFonts w:ascii="Arial" w:hAnsi="Arial"/>
          <w:b w:val="1"/>
          <w:bCs w:val="1"/>
          <w:sz w:val="24"/>
          <w:szCs w:val="24"/>
          <w:rtl w:val="0"/>
          <w:lang w:val="en-US"/>
        </w:rPr>
        <w:t>Dulcolax tablets ({{DOCX_DULCOLAX_BEDTIME_LONG}})</w:t>
      </w:r>
      <w:r>
        <w:rPr>
          <w:rFonts w:ascii="Arial" w:hAnsi="Arial"/>
          <w:sz w:val="24"/>
          <w:szCs w:val="24"/>
          <w:rtl w:val="0"/>
          <w:lang w:val="en-US"/>
        </w:rPr>
        <w:t xml:space="preserve"> with a sip of water</w:t>
      </w:r>
    </w:p>
    <w:p>
      <w:pPr>
        <w:pStyle w:val="List Paragraph"/>
        <w:numPr>
          <w:ilvl w:val="0"/>
          <w:numId w:val="10"/>
        </w:numPr>
        <w:rPr>
          <w:sz w:val="24"/>
          <w:szCs w:val="24"/>
          <w:lang w:val="en-US"/>
        </w:rPr>
      </w:pPr>
      <w:r>
        <w:rPr>
          <w:rFonts w:ascii="Arial" w:hAnsi="Arial"/>
          <w:sz w:val="24"/>
          <w:szCs w:val="24"/>
          <w:rtl w:val="0"/>
          <w:lang w:val="en-US"/>
        </w:rPr>
        <w:t xml:space="preserve">{{DOCX_DULCOLAX_DAYOF_TIME}} </w:t>
      </w:r>
      <w:r>
        <w:rPr>
          <w:rFonts w:ascii="Arial" w:hAnsi="Arial" w:hint="default"/>
          <w:sz w:val="24"/>
          <w:szCs w:val="24"/>
          <w:rtl w:val="0"/>
          <w:lang w:val="en-US"/>
        </w:rPr>
        <w:t xml:space="preserve">— </w:t>
      </w:r>
      <w:r>
        <w:rPr>
          <w:rFonts w:ascii="Arial" w:hAnsi="Arial"/>
          <w:sz w:val="24"/>
          <w:szCs w:val="24"/>
          <w:rtl w:val="0"/>
          <w:lang w:val="en-US"/>
        </w:rPr>
        <w:t xml:space="preserve">Give </w:t>
      </w:r>
      <w:r>
        <w:rPr>
          <w:rFonts w:ascii="Arial" w:hAnsi="Arial"/>
          <w:b w:val="1"/>
          <w:bCs w:val="1"/>
          <w:sz w:val="24"/>
          <w:szCs w:val="24"/>
          <w:rtl w:val="0"/>
          <w:lang w:val="en-US"/>
        </w:rPr>
        <w:t>Dulcolax tablets ({{DOCX_DULCOLAX_DAYOF_LONG}})</w:t>
      </w:r>
      <w:r>
        <w:rPr>
          <w:rFonts w:ascii="Arial" w:hAnsi="Arial"/>
          <w:sz w:val="24"/>
          <w:szCs w:val="24"/>
          <w:rtl w:val="0"/>
          <w:lang w:val="en-US"/>
        </w:rPr>
        <w:t xml:space="preserve"> with a sip of water</w:t>
      </w:r>
    </w:p>
    <w:p>
      <w:pPr>
        <w:pStyle w:val="List Paragraph"/>
        <w:numPr>
          <w:ilvl w:val="0"/>
          <w:numId w:val="10"/>
        </w:numPr>
        <w:rPr>
          <w:sz w:val="24"/>
          <w:szCs w:val="24"/>
          <w:lang w:val="en-US"/>
        </w:rPr>
      </w:pPr>
      <w:r>
        <w:rPr>
          <w:rFonts w:ascii="Arial" w:hAnsi="Arial"/>
          <w:sz w:val="24"/>
          <w:szCs w:val="24"/>
          <w:rtl w:val="0"/>
          <w:lang w:val="en-US"/>
        </w:rPr>
        <w:t xml:space="preserve">{{DOCX_MIRALAX_TIME}} </w:t>
      </w:r>
      <w:r>
        <w:rPr>
          <w:rFonts w:ascii="Arial" w:hAnsi="Arial" w:hint="default"/>
          <w:sz w:val="24"/>
          <w:szCs w:val="24"/>
          <w:rtl w:val="0"/>
          <w:lang w:val="en-US"/>
        </w:rPr>
        <w:t xml:space="preserve">— </w:t>
      </w:r>
      <w:r>
        <w:rPr>
          <w:rFonts w:ascii="Arial" w:hAnsi="Arial"/>
          <w:sz w:val="24"/>
          <w:szCs w:val="24"/>
          <w:rtl w:val="0"/>
          <w:lang w:val="en-US"/>
        </w:rPr>
        <w:t xml:space="preserve">Start </w:t>
      </w:r>
      <w:r>
        <w:rPr>
          <w:rFonts w:ascii="Arial" w:hAnsi="Arial"/>
          <w:b w:val="1"/>
          <w:bCs w:val="1"/>
          <w:sz w:val="24"/>
          <w:szCs w:val="24"/>
          <w:rtl w:val="0"/>
          <w:lang w:val="en-US"/>
        </w:rPr>
        <w:t xml:space="preserve">MiraLAX solution ({{DOCX_MIRALAX_5PM}}</w:t>
      </w:r>
      <w:r>
        <w:rPr>
          <w:rFonts w:ascii="Arial" w:hAnsi="Arial"/>
          <w:sz w:val="24"/>
          <w:szCs w:val="24"/>
          <w:rtl w:val="0"/>
          <w:lang w:val="en-US"/>
        </w:rPr>
        <w:t xml:space="preserve"> — shake well, refrigerate beforehand)</w:t>
      </w:r>
    </w:p>
    <w:p>
      <w:pPr>
        <w:pStyle w:val="List Paragraph"/>
        <w:numPr>
          <w:ilvl w:val="0"/>
          <w:numId w:val="10"/>
        </w:numPr>
        <w:rPr>
          <w:sz w:val="24"/>
          <w:szCs w:val="24"/>
          <w:lang w:val="en-US"/>
        </w:rPr>
      </w:pPr>
      <w:r>
        <w:rPr>
          <w:rFonts w:ascii="Arial" w:hAnsi="Arial"/>
          <w:sz w:val="24"/>
          <w:szCs w:val="24"/>
          <w:rtl w:val="0"/>
          <w:lang w:val="en-US"/>
        </w:rPr>
        <w:t xml:space="preserve">Have your child drink </w:t>
      </w:r>
      <w:r>
        <w:rPr>
          <w:rFonts w:ascii="Arial" w:hAnsi="Arial"/>
          <w:b w:val="1"/>
          <w:bCs w:val="1"/>
          <w:sz w:val="24"/>
          <w:szCs w:val="24"/>
          <w:rtl w:val="0"/>
          <w:lang w:val="en-US"/>
        </w:rPr>
        <w:t>{{DOCX_DRINK_CUP}} every 30 minutes</w:t>
      </w:r>
      <w:r>
        <w:rPr>
          <w:rFonts w:ascii="Arial" w:hAnsi="Arial"/>
          <w:sz w:val="24"/>
          <w:szCs w:val="24"/>
          <w:rtl w:val="0"/>
          <w:lang w:val="en-US"/>
        </w:rPr>
        <w:t xml:space="preserve"> until finished</w:t>
      </w:r>
    </w:p>
    <w:p>
      <w:pPr>
        <w:pStyle w:val="List Paragraph"/>
        <w:numPr>
          <w:ilvl w:val="0"/>
          <w:numId w:val="10"/>
        </w:numPr>
        <w:rPr>
          <w:sz w:val="24"/>
          <w:szCs w:val="24"/>
          <w:lang w:val="en-US"/>
        </w:rPr>
      </w:pPr>
      <w:r>
        <w:rPr>
          <w:rFonts w:ascii="Arial" w:hAnsi="Arial"/>
          <w:sz w:val="24"/>
          <w:szCs w:val="24"/>
          <w:rtl w:val="0"/>
          <w:lang w:val="en-US"/>
        </w:rPr>
        <w:t xml:space="preserve">Expect diarrhea </w:t>
      </w:r>
      <w:r>
        <w:rPr>
          <w:rFonts w:ascii="Arial" w:hAnsi="Arial" w:hint="default"/>
          <w:sz w:val="24"/>
          <w:szCs w:val="24"/>
          <w:rtl w:val="0"/>
          <w:lang w:val="en-US"/>
        </w:rPr>
        <w:t xml:space="preserve">— </w:t>
      </w:r>
      <w:r>
        <w:rPr>
          <w:rFonts w:ascii="Arial" w:hAnsi="Arial"/>
          <w:sz w:val="24"/>
          <w:szCs w:val="24"/>
          <w:rtl w:val="0"/>
          <w:lang w:val="en-US"/>
        </w:rPr>
        <w:t>this is normal and means the prep is working</w:t>
      </w:r>
    </w:p>
    <w:p>
      <w:pPr>
        <w:pStyle w:val="List Paragraph"/>
        <w:numPr>
          <w:ilvl w:val="0"/>
          <w:numId w:val="10"/>
        </w:numPr>
        <w:rPr>
          <w:sz w:val="24"/>
          <w:szCs w:val="24"/>
          <w:lang w:val="en-US"/>
        </w:rPr>
      </w:pPr>
      <w:r>
        <w:rPr>
          <w:rFonts w:ascii="Arial" w:hAnsi="Arial"/>
          <w:sz w:val="24"/>
          <w:szCs w:val="24"/>
          <w:rtl w:val="0"/>
          <w:lang w:val="en-US"/>
        </w:rPr>
        <w:t>Keep giving clear liquids throughout the day</w:t>
      </w:r>
    </w:p>
    <w:p>
      <w:pPr>
        <w:pStyle w:val="List Paragraph"/>
      </w:pPr>
    </w:p>
    <w:p>
      <w:pPr>
        <w:pStyle w:val="List Paragraph"/>
      </w:pPr>
      <w:r>
        <w:rPr>
          <w:rFonts w:eastAsia="Apple Color Emoji" w:hint="eastAsia"/>
          <w:outline w:val="0"/>
          <w:color w:val="2e75b6"/>
          <w:sz w:val="24"/>
          <w:szCs w:val="24"/>
          <w:u w:color="2e75b6"/>
          <w:rtl w:val="0"/>
          <w14:textFill>
            <w14:solidFill>
              <w14:srgbClr w14:val="2E75B6"/>
            </w14:solidFill>
          </w14:textFill>
        </w:rPr>
        <w:t>📅</w:t>
      </w:r>
      <w:r>
        <w:rPr>
          <w:rFonts w:ascii="Arial" w:hAnsi="Arial"/>
          <w:b w:val="1"/>
          <w:bCs w:val="1"/>
          <w:outline w:val="0"/>
          <w:color w:val="2e75b6"/>
          <w:sz w:val="24"/>
          <w:szCs w:val="24"/>
          <w:u w:color="2e75b6"/>
          <w:rtl w:val="0"/>
          <w:lang w:val="en-US"/>
          <w14:textFill>
            <w14:solidFill>
              <w14:srgbClr w14:val="2E75B6"/>
            </w14:solidFill>
          </w14:textFill>
        </w:rPr>
        <w:t xml:space="preserve">  Day of Procedure</w:t>
      </w:r>
    </w:p>
    <w:p>
      <w:pPr>
        <w:pStyle w:val="List Paragraph"/>
        <w:numPr>
          <w:ilvl w:val="0"/>
          <w:numId w:val="12"/>
        </w:numPr>
        <w:rPr>
          <w:sz w:val="24"/>
          <w:szCs w:val="24"/>
          <w:lang w:val="en-US"/>
        </w:rPr>
      </w:pPr>
      <w:r>
        <w:rPr>
          <w:rFonts w:ascii="Arial" w:hAnsi="Arial"/>
          <w:b w:val="1"/>
          <w:bCs w:val="1"/>
          <w:sz w:val="24"/>
          <w:szCs w:val="24"/>
          <w:rtl w:val="0"/>
          <w:lang w:val="en-US"/>
        </w:rPr>
        <w:t>Nothing to eat or drink 8 hours before</w:t>
      </w:r>
      <w:r>
        <w:rPr>
          <w:rFonts w:ascii="Arial" w:hAnsi="Arial"/>
          <w:sz w:val="24"/>
          <w:szCs w:val="24"/>
          <w:rtl w:val="0"/>
          <w:lang w:val="en-US"/>
        </w:rPr>
        <w:t xml:space="preserve"> the procedure</w:t>
      </w:r>
    </w:p>
    <w:p>
      <w:pPr>
        <w:pStyle w:val="List Paragraph"/>
        <w:numPr>
          <w:ilvl w:val="0"/>
          <w:numId w:val="12"/>
        </w:numPr>
        <w:rPr>
          <w:sz w:val="24"/>
          <w:szCs w:val="24"/>
          <w:lang w:val="en-US"/>
        </w:rPr>
      </w:pPr>
      <w:r>
        <w:rPr>
          <w:rFonts w:ascii="Arial" w:hAnsi="Arial"/>
          <w:sz w:val="24"/>
          <w:szCs w:val="24"/>
          <w:rtl w:val="0"/>
          <w:lang w:val="en-US"/>
        </w:rPr>
        <w:t xml:space="preserve">Up to </w:t>
      </w:r>
      <w:r>
        <w:rPr>
          <w:rFonts w:ascii="Arial" w:hAnsi="Arial"/>
          <w:b w:val="1"/>
          <w:bCs w:val="1"/>
          <w:sz w:val="24"/>
          <w:szCs w:val="24"/>
          <w:rtl w:val="0"/>
          <w:lang w:val="en-US"/>
        </w:rPr>
        <w:t>2 hours before</w:t>
      </w:r>
      <w:r>
        <w:rPr>
          <w:rFonts w:ascii="Arial" w:hAnsi="Arial"/>
          <w:sz w:val="24"/>
          <w:szCs w:val="24"/>
          <w:rtl w:val="0"/>
          <w:lang w:val="en-US"/>
        </w:rPr>
        <w:t>, your child may have {{DOCX_DRINK_CUP}} of clear liquid</w:t>
      </w:r>
    </w:p>
    <w:p>
      <w:pPr>
        <w:pStyle w:val="List Paragraph"/>
        <w:numPr>
          <w:ilvl w:val="0"/>
          <w:numId w:val="12"/>
        </w:numPr>
        <w:rPr>
          <w:sz w:val="24"/>
          <w:szCs w:val="24"/>
          <w:lang w:val="en-US"/>
        </w:rPr>
      </w:pPr>
      <w:r>
        <w:rPr>
          <w:rFonts w:ascii="Arial" w:hAnsi="Arial"/>
          <w:sz w:val="24"/>
          <w:szCs w:val="24"/>
          <w:rtl w:val="0"/>
          <w:lang w:val="en-US"/>
        </w:rPr>
        <w:t>Bring comfort items for your child (toy, blanket, tablet, etc.)</w:t>
      </w:r>
    </w:p>
    <w:p>
      <w:pPr>
        <w:pStyle w:val="List Paragraph"/>
      </w:pPr>
      <w:r>
        <w:rPr>
          <w:rFonts w:ascii="Apple Color Emoji" w:hAnsi="Apple Color Emoji" w:hint="default"/>
          <w:sz w:val="24"/>
          <w:szCs w:val="24"/>
          <w:rtl w:val="0"/>
        </w:rPr>
        <w:t>⚠</w:t>
      </w:r>
      <w:r>
        <w:rPr>
          <w:rFonts w:ascii="Arial Unicode MS" w:hAnsi="Arial Unicode MS"/>
          <w:sz w:val="24"/>
          <w:szCs w:val="24"/>
          <w:rtl w:val="0"/>
        </w:rPr>
        <w:t>️</w:t>
      </w:r>
      <w:r>
        <w:rPr>
          <w:rFonts w:ascii="Arial" w:hAnsi="Arial"/>
          <w:b w:val="1"/>
          <w:bCs w:val="1"/>
          <w:sz w:val="24"/>
          <w:szCs w:val="24"/>
          <w:rtl w:val="0"/>
          <w:lang w:val="en-US"/>
        </w:rPr>
        <w:t xml:space="preserve">  If the prep is not followed exactly, the colonoscopy may be delayed or canceled</w:t>
      </w:r>
    </w:p>
    <w:p>
      <w:pPr>
        <w:pStyle w:val="List Paragraph"/>
      </w:pPr>
    </w:p>
    <w:tbl>
      <w:tblPr>
        <w:tblW w:w="936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9360"/>
      </w:tblGrid>
      <w:tr>
        <w:tblPrEx>
          <w:shd w:val="clear" w:color="auto" w:fill="ced7e7"/>
        </w:tblPrEx>
        <w:trPr>
          <w:trHeight w:val="2341" w:hRule="atLeast"/>
        </w:trPr>
        <w:tc>
          <w:tcPr>
            <w:tcW w:type="dxa" w:w="9360"/>
            <w:tcBorders>
              <w:top w:val="single" w:color="ff9900" w:sz="4" w:space="0" w:shadow="0" w:frame="0"/>
              <w:left w:val="single" w:color="ff9900" w:sz="4" w:space="0" w:shadow="0" w:frame="0"/>
              <w:bottom w:val="single" w:color="ff9900" w:sz="4" w:space="0" w:shadow="0" w:frame="0"/>
              <w:right w:val="single" w:color="ff9900" w:sz="4" w:space="0" w:shadow="0" w:frame="0"/>
            </w:tcBorders>
            <w:shd w:val="clear" w:color="auto" w:fill="fff4e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bidi w:val="0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  <w:rtl w:val="0"/>
              </w:rPr>
            </w:pPr>
            <w:r>
              <w:rPr>
                <w:rFonts w:ascii="Apple Color Emoji" w:hAnsi="Apple Color Emoji" w:hint="default"/>
                <w:sz w:val="24"/>
                <w:szCs w:val="24"/>
                <w:u w:color="000000"/>
                <w:shd w:val="nil" w:color="auto" w:fill="auto"/>
                <w:rtl w:val="0"/>
              </w:rPr>
              <w:t>⚠</w:t>
            </w:r>
            <w:r>
              <w:rPr>
                <w:rFonts w:ascii="Arial Unicode MS" w:hAnsi="Arial Unicode MS"/>
                <w:sz w:val="24"/>
                <w:szCs w:val="24"/>
                <w:u w:color="000000"/>
                <w:shd w:val="nil" w:color="auto" w:fill="auto"/>
                <w:rtl w:val="0"/>
              </w:rPr>
              <w:t>️</w:t>
            </w:r>
            <w:r>
              <w:rPr>
                <w:rFonts w:ascii="Arial" w:hAnsi="Arial"/>
                <w:b w:val="1"/>
                <w:bCs w:val="1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 xml:space="preserve">  Was your child prescribed a pre-cleanout for constipation?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Arial" w:hAnsi="Arial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 xml:space="preserve">If your doctor told you to start a pre-cleanout, here is what to do: Give your child MiraLAX daily </w:t>
            </w:r>
            <w:r>
              <w:rPr>
                <w:rFonts w:ascii="Arial" w:hAnsi="Arial" w:hint="default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 xml:space="preserve">— </w:t>
            </w:r>
            <w:r>
              <w:rPr>
                <w:rFonts w:ascii="Arial" w:hAnsi="Arial"/>
                <w:b w:val="1"/>
                <w:bCs w:val="1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{{DOCX_PRECLEANOUT}}</w:t>
            </w:r>
            <w:r>
              <w:rPr>
                <w:rFonts w:ascii="Arial" w:hAnsi="Arial" w:hint="default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 xml:space="preserve"> — </w:t>
            </w:r>
            <w:r>
              <w:rPr>
                <w:rFonts w:ascii="Arial" w:hAnsi="Arial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for 3</w:t>
            </w:r>
            <w:r>
              <w:rPr>
                <w:rFonts w:ascii="Arial" w:hAnsi="Arial" w:hint="default"/>
                <w:sz w:val="24"/>
                <w:szCs w:val="24"/>
                <w:u w:color="000000"/>
                <w:shd w:val="nil" w:color="auto" w:fill="auto"/>
                <w:rtl w:val="0"/>
              </w:rPr>
              <w:t>–</w:t>
            </w:r>
            <w:r>
              <w:rPr>
                <w:rFonts w:ascii="Arial" w:hAnsi="Arial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5 days before starting the regular prep instructions above.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</w:pPr>
            <w:r>
              <w:rPr>
                <w:rFonts w:ascii="Arial" w:hAnsi="Arial"/>
                <w:i w:val="1"/>
                <w:iCs w:val="1"/>
                <w:sz w:val="22"/>
                <w:szCs w:val="22"/>
                <w:u w:color="000000"/>
                <w:shd w:val="nil" w:color="auto" w:fill="auto"/>
                <w:rtl w:val="0"/>
                <w:lang w:val="en-US"/>
              </w:rPr>
              <w:t>If you are not sure whether your child needs a pre-cleanout, send us a message through the patient portal or call the office.</w:t>
            </w:r>
          </w:p>
        </w:tc>
      </w:tr>
    </w:tbl>
    <w:p>
      <w:pPr>
        <w:pStyle w:val="List Paragraph"/>
        <w:widowControl w:val="0"/>
      </w:pPr>
    </w:p>
    <w:p>
      <w:pPr>
        <w:pStyle w:val="List Paragraph"/>
        <w:widowControl w:val="0"/>
      </w:pPr>
    </w:p>
    <w:tbl>
      <w:tblPr>
        <w:tblW w:w="936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7360"/>
        <w:gridCol w:w="2000"/>
      </w:tblGrid>
      <w:tr>
        <w:tblPrEx>
          <w:shd w:val="clear" w:color="auto" w:fill="ced7e7"/>
        </w:tblPrEx>
        <w:trPr>
          <w:trHeight w:val="1641" w:hRule="atLeast"/>
        </w:trPr>
        <w:tc>
          <w:tcPr>
            <w:tcW w:type="dxa" w:w="7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List Paragraph"/>
              <w:widowControl w:val="0"/>
            </w:pPr>
            <w:r>
              <w:rPr>
                <w:rFonts w:ascii="Arial" w:hAnsi="Arial"/>
                <w:b w:val="1"/>
                <w:bCs w:val="1"/>
                <w:outline w:val="0"/>
                <w:color w:val="2e75b6"/>
                <w:sz w:val="24"/>
                <w:szCs w:val="24"/>
                <w:u w:color="2e75b6"/>
                <w:rtl w:val="0"/>
                <w:lang w:val="en-US"/>
                <w14:textFill>
                  <w14:solidFill>
                    <w14:srgbClr w14:val="2E75B6"/>
                  </w14:solidFill>
                </w14:textFill>
              </w:rPr>
              <w:t>Helpful Resources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</w:tabs>
              <w:bidi w:val="0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  <w:rtl w:val="0"/>
              </w:rPr>
            </w:pPr>
            <w:r>
              <w:rPr>
                <w:rStyle w:val="Hyperlink.0"/>
                <w:rFonts w:ascii="Apple Color Emoji" w:cs="Apple Color Emoji" w:hAnsi="Apple Color Emoji" w:eastAsia="Apple Color Emoji"/>
                <w:outline w:val="0"/>
                <w:color w:val="0563c1"/>
                <w:sz w:val="22"/>
                <w:szCs w:val="22"/>
                <w:u w:val="single" w:color="0563c1"/>
                <w:shd w:val="nil" w:color="auto" w:fill="auto"/>
                <w:rtl w:val="0"/>
                <w14:textFill>
                  <w14:solidFill>
                    <w14:srgbClr w14:val="0563C1"/>
                  </w14:solidFill>
                </w14:textFill>
              </w:rPr>
              <w:fldChar w:fldCharType="begin" w:fldLock="0"/>
            </w:r>
            <w:r>
              <w:rPr>
                <w:rStyle w:val="Hyperlink.0"/>
                <w:rFonts w:ascii="Apple Color Emoji" w:cs="Apple Color Emoji" w:hAnsi="Apple Color Emoji" w:eastAsia="Apple Color Emoji"/>
                <w:outline w:val="0"/>
                <w:color w:val="0563c1"/>
                <w:sz w:val="22"/>
                <w:szCs w:val="22"/>
                <w:u w:val="single" w:color="0563c1"/>
                <w:shd w:val="nil" w:color="auto" w:fill="auto"/>
                <w:rtl w:val="0"/>
                <w14:textFill>
                  <w14:solidFill>
                    <w14:srgbClr w14:val="0563C1"/>
                  </w14:solidFill>
                </w14:textFill>
              </w:rPr>
              <w:instrText xml:space="preserve"> HYPERLINK "http://www.youtube.com/watch?v=dT3HPrMFwDc"</w:instrText>
            </w:r>
            <w:r>
              <w:rPr>
                <w:rStyle w:val="Hyperlink.0"/>
                <w:rFonts w:ascii="Apple Color Emoji" w:cs="Apple Color Emoji" w:hAnsi="Apple Color Emoji" w:eastAsia="Apple Color Emoji"/>
                <w:outline w:val="0"/>
                <w:color w:val="0563c1"/>
                <w:sz w:val="22"/>
                <w:szCs w:val="22"/>
                <w:u w:val="single" w:color="0563c1"/>
                <w:shd w:val="nil" w:color="auto" w:fill="auto"/>
                <w:rtl w:val="0"/>
                <w14:textFill>
                  <w14:solidFill>
                    <w14:srgbClr w14:val="0563C1"/>
                  </w14:solidFill>
                </w14:textFill>
              </w:rPr>
              <w:fldChar w:fldCharType="separate" w:fldLock="0"/>
            </w:r>
            <w:r>
              <w:rPr>
                <w:rStyle w:val="Hyperlink.0"/>
                <w:rFonts w:eastAsia="Apple Color Emoji" w:hint="eastAsia"/>
                <w:outline w:val="0"/>
                <w:color w:val="0563c1"/>
                <w:sz w:val="22"/>
                <w:szCs w:val="22"/>
                <w:u w:val="single" w:color="0563c1"/>
                <w:shd w:val="nil" w:color="auto" w:fill="auto"/>
                <w:rtl w:val="0"/>
                <w:lang w:val="en-US"/>
                <w14:textFill>
                  <w14:solidFill>
                    <w14:srgbClr w14:val="0563C1"/>
                  </w14:solidFill>
                </w14:textFill>
              </w:rPr>
              <w:t xml:space="preserve">🎥 </w:t>
            </w:r>
            <w:r>
              <w:rPr>
                <w:rStyle w:val="Hyperlink.0"/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outline w:val="0"/>
                <w:color w:val="0563c1"/>
                <w:sz w:val="22"/>
                <w:szCs w:val="22"/>
                <w:u w:val="single" w:color="0563c1"/>
                <w:shd w:val="nil" w:color="auto" w:fill="auto"/>
                <w:rtl w:val="0"/>
                <w:lang w:val="en-US"/>
                <w14:textFill>
                  <w14:solidFill>
                    <w14:srgbClr w14:val="0563C1"/>
                  </w14:solidFill>
                </w14:textFill>
              </w:rPr>
              <w:t>Watch:</w:t>
            </w:r>
            <w:r>
              <w:rPr>
                <w:rStyle w:val="Hyperlink.0"/>
                <w:rFonts w:ascii="Arial Unicode MS" w:hAnsi="Arial Unicode MS"/>
                <w:outline w:val="0"/>
                <w:color w:val="0563c1"/>
                <w:sz w:val="22"/>
                <w:szCs w:val="22"/>
                <w:u w:val="single" w:color="0563c1"/>
                <w:shd w:val="nil" w:color="auto" w:fill="auto"/>
                <w:rtl w:val="0"/>
                <w:lang w:val="en-US"/>
                <w14:textFill>
                  <w14:solidFill>
                    <w14:srgbClr w14:val="0563C1"/>
                  </w14:solidFill>
                </w14:textFill>
              </w:rPr>
              <w:t xml:space="preserve"> </w:t>
            </w:r>
            <w:r>
              <w:rPr>
                <w:rStyle w:val="Hyperlink.0"/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outline w:val="0"/>
                <w:color w:val="0563c1"/>
                <w:sz w:val="22"/>
                <w:szCs w:val="22"/>
                <w:u w:val="single" w:color="0563c1"/>
                <w:shd w:val="nil" w:color="auto" w:fill="auto"/>
                <w:rtl w:val="0"/>
                <w:lang w:val="en-US"/>
                <w14:textFill>
                  <w14:solidFill>
                    <w14:srgbClr w14:val="0563C1"/>
                  </w14:solidFill>
                </w14:textFill>
              </w:rPr>
              <w:t>How</w:t>
            </w:r>
            <w:r>
              <w:rPr>
                <w:rStyle w:val="Hyperlink.0"/>
                <w:rFonts w:ascii="Arial Unicode MS" w:hAnsi="Arial Unicode MS"/>
                <w:outline w:val="0"/>
                <w:color w:val="0563c1"/>
                <w:sz w:val="22"/>
                <w:szCs w:val="22"/>
                <w:u w:val="single" w:color="0563c1"/>
                <w:shd w:val="nil" w:color="auto" w:fill="auto"/>
                <w:rtl w:val="0"/>
                <w:lang w:val="en-US"/>
                <w14:textFill>
                  <w14:solidFill>
                    <w14:srgbClr w14:val="0563C1"/>
                  </w14:solidFill>
                </w14:textFill>
              </w:rPr>
              <w:t xml:space="preserve"> </w:t>
            </w:r>
            <w:r>
              <w:rPr>
                <w:rStyle w:val="Hyperlink.0"/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outline w:val="0"/>
                <w:color w:val="0563c1"/>
                <w:sz w:val="22"/>
                <w:szCs w:val="22"/>
                <w:u w:val="single" w:color="0563c1"/>
                <w:shd w:val="nil" w:color="auto" w:fill="auto"/>
                <w:rtl w:val="0"/>
                <w:lang w:val="en-US"/>
                <w14:textFill>
                  <w14:solidFill>
                    <w14:srgbClr w14:val="0563C1"/>
                  </w14:solidFill>
                </w14:textFill>
              </w:rPr>
              <w:t>to</w:t>
            </w:r>
            <w:r>
              <w:rPr>
                <w:rStyle w:val="Hyperlink.0"/>
                <w:rFonts w:ascii="Arial Unicode MS" w:hAnsi="Arial Unicode MS"/>
                <w:outline w:val="0"/>
                <w:color w:val="0563c1"/>
                <w:sz w:val="22"/>
                <w:szCs w:val="22"/>
                <w:u w:val="single" w:color="0563c1"/>
                <w:shd w:val="nil" w:color="auto" w:fill="auto"/>
                <w:rtl w:val="0"/>
                <w:lang w:val="en-US"/>
                <w14:textFill>
                  <w14:solidFill>
                    <w14:srgbClr w14:val="0563C1"/>
                  </w14:solidFill>
                </w14:textFill>
              </w:rPr>
              <w:t xml:space="preserve"> </w:t>
            </w:r>
            <w:r>
              <w:rPr>
                <w:rStyle w:val="Hyperlink.0"/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outline w:val="0"/>
                <w:color w:val="0563c1"/>
                <w:sz w:val="22"/>
                <w:szCs w:val="22"/>
                <w:u w:val="single" w:color="0563c1"/>
                <w:shd w:val="nil" w:color="auto" w:fill="auto"/>
                <w:rtl w:val="0"/>
                <w:lang w:val="en-US"/>
                <w14:textFill>
                  <w14:solidFill>
                    <w14:srgbClr w14:val="0563C1"/>
                  </w14:solidFill>
                </w14:textFill>
              </w:rPr>
              <w:t>prepare</w:t>
            </w:r>
            <w:r>
              <w:rPr>
                <w:rStyle w:val="Hyperlink.0"/>
                <w:rFonts w:ascii="Arial Unicode MS" w:hAnsi="Arial Unicode MS"/>
                <w:outline w:val="0"/>
                <w:color w:val="0563c1"/>
                <w:sz w:val="22"/>
                <w:szCs w:val="22"/>
                <w:u w:val="single" w:color="0563c1"/>
                <w:shd w:val="nil" w:color="auto" w:fill="auto"/>
                <w:rtl w:val="0"/>
                <w:lang w:val="en-US"/>
                <w14:textFill>
                  <w14:solidFill>
                    <w14:srgbClr w14:val="0563C1"/>
                  </w14:solidFill>
                </w14:textFill>
              </w:rPr>
              <w:t xml:space="preserve"> </w:t>
            </w:r>
            <w:r>
              <w:rPr>
                <w:rStyle w:val="Hyperlink.0"/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outline w:val="0"/>
                <w:color w:val="0563c1"/>
                <w:sz w:val="22"/>
                <w:szCs w:val="22"/>
                <w:u w:val="single" w:color="0563c1"/>
                <w:shd w:val="nil" w:color="auto" w:fill="auto"/>
                <w:rtl w:val="0"/>
                <w:lang w:val="en-US"/>
                <w14:textFill>
                  <w14:solidFill>
                    <w14:srgbClr w14:val="0563C1"/>
                  </w14:solidFill>
                </w14:textFill>
              </w:rPr>
              <w:t>for</w:t>
            </w:r>
            <w:r>
              <w:rPr>
                <w:rStyle w:val="Hyperlink.0"/>
                <w:rFonts w:ascii="Arial Unicode MS" w:hAnsi="Arial Unicode MS"/>
                <w:outline w:val="0"/>
                <w:color w:val="0563c1"/>
                <w:sz w:val="22"/>
                <w:szCs w:val="22"/>
                <w:u w:val="single" w:color="0563c1"/>
                <w:shd w:val="nil" w:color="auto" w:fill="auto"/>
                <w:rtl w:val="0"/>
                <w:lang w:val="en-US"/>
                <w14:textFill>
                  <w14:solidFill>
                    <w14:srgbClr w14:val="0563C1"/>
                  </w14:solidFill>
                </w14:textFill>
              </w:rPr>
              <w:t xml:space="preserve"> </w:t>
            </w:r>
            <w:r>
              <w:rPr>
                <w:rStyle w:val="Hyperlink.0"/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outline w:val="0"/>
                <w:color w:val="0563c1"/>
                <w:sz w:val="22"/>
                <w:szCs w:val="22"/>
                <w:u w:val="single" w:color="0563c1"/>
                <w:shd w:val="nil" w:color="auto" w:fill="auto"/>
                <w:rtl w:val="0"/>
                <w:lang w:val="en-US"/>
                <w14:textFill>
                  <w14:solidFill>
                    <w14:srgbClr w14:val="0563C1"/>
                  </w14:solidFill>
                </w14:textFill>
              </w:rPr>
              <w:t>your</w:t>
            </w:r>
            <w:r>
              <w:rPr>
                <w:rStyle w:val="Hyperlink.0"/>
                <w:rFonts w:ascii="Arial Unicode MS" w:hAnsi="Arial Unicode MS"/>
                <w:outline w:val="0"/>
                <w:color w:val="0563c1"/>
                <w:sz w:val="22"/>
                <w:szCs w:val="22"/>
                <w:u w:val="single" w:color="0563c1"/>
                <w:shd w:val="nil" w:color="auto" w:fill="auto"/>
                <w:rtl w:val="0"/>
                <w:lang w:val="en-US"/>
                <w14:textFill>
                  <w14:solidFill>
                    <w14:srgbClr w14:val="0563C1"/>
                  </w14:solidFill>
                </w14:textFill>
              </w:rPr>
              <w:t xml:space="preserve"> </w:t>
            </w:r>
            <w:r>
              <w:rPr>
                <w:rStyle w:val="Hyperlink.0"/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outline w:val="0"/>
                <w:color w:val="0563c1"/>
                <w:sz w:val="22"/>
                <w:szCs w:val="22"/>
                <w:u w:val="single" w:color="0563c1"/>
                <w:shd w:val="nil" w:color="auto" w:fill="auto"/>
                <w:rtl w:val="0"/>
                <w:lang w:val="en-US"/>
                <w14:textFill>
                  <w14:solidFill>
                    <w14:srgbClr w14:val="0563C1"/>
                  </w14:solidFill>
                </w14:textFill>
              </w:rPr>
              <w:t>child's</w:t>
            </w:r>
            <w:r>
              <w:rPr>
                <w:rStyle w:val="Hyperlink.0"/>
                <w:rFonts w:ascii="Arial Unicode MS" w:hAnsi="Arial Unicode MS"/>
                <w:outline w:val="0"/>
                <w:color w:val="0563c1"/>
                <w:sz w:val="22"/>
                <w:szCs w:val="22"/>
                <w:u w:val="single" w:color="0563c1"/>
                <w:shd w:val="nil" w:color="auto" w:fill="auto"/>
                <w:rtl w:val="0"/>
                <w:lang w:val="en-US"/>
                <w14:textFill>
                  <w14:solidFill>
                    <w14:srgbClr w14:val="0563C1"/>
                  </w14:solidFill>
                </w14:textFill>
              </w:rPr>
              <w:t xml:space="preserve"> </w:t>
            </w:r>
            <w:r>
              <w:rPr>
                <w:rStyle w:val="Hyperlink.0"/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outline w:val="0"/>
                <w:color w:val="0563c1"/>
                <w:sz w:val="22"/>
                <w:szCs w:val="22"/>
                <w:u w:val="single" w:color="0563c1"/>
                <w:shd w:val="nil" w:color="auto" w:fill="auto"/>
                <w:rtl w:val="0"/>
                <w:lang w:val="en-US"/>
                <w14:textFill>
                  <w14:solidFill>
                    <w14:srgbClr w14:val="0563C1"/>
                  </w14:solidFill>
                </w14:textFill>
              </w:rPr>
              <w:t>colonoscopy</w:t>
            </w:r>
            <w:r>
              <w:rPr>
                <w:rFonts w:ascii="Times New Roman" w:cs="Times New Roman" w:hAnsi="Times New Roman" w:eastAsia="Times New Roman"/>
                <w:sz w:val="20"/>
                <w:szCs w:val="20"/>
                <w:rtl w:val="0"/>
              </w:rPr>
              <w:fldChar w:fldCharType="end" w:fldLock="0"/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</w:tabs>
            </w:pPr>
            <w:r>
              <w:rPr>
                <w:rStyle w:val="Hyperlink.1"/>
                <w:rFonts w:ascii="Arial" w:cs="Arial" w:hAnsi="Arial" w:eastAsia="Arial"/>
                <w:outline w:val="0"/>
                <w:color w:val="0563c1"/>
                <w:sz w:val="22"/>
                <w:szCs w:val="22"/>
                <w:u w:val="single" w:color="0563c1"/>
                <w:shd w:val="nil" w:color="auto" w:fill="auto"/>
                <w14:textFill>
                  <w14:solidFill>
                    <w14:srgbClr w14:val="0563C1"/>
                  </w14:solidFill>
                </w14:textFill>
              </w:rPr>
              <w:fldChar w:fldCharType="begin" w:fldLock="0"/>
            </w:r>
            <w:r>
              <w:rPr>
                <w:rStyle w:val="Hyperlink.1"/>
                <w:rFonts w:ascii="Arial" w:cs="Arial" w:hAnsi="Arial" w:eastAsia="Arial"/>
                <w:outline w:val="0"/>
                <w:color w:val="0563c1"/>
                <w:sz w:val="22"/>
                <w:szCs w:val="22"/>
                <w:u w:val="single" w:color="0563c1"/>
                <w:shd w:val="nil" w:color="auto" w:fill="auto"/>
                <w14:textFill>
                  <w14:solidFill>
                    <w14:srgbClr w14:val="0563C1"/>
                  </w14:solidFill>
                </w14:textFill>
              </w:rPr>
              <w:instrText xml:space="preserve"> HYPERLINK "https://gikids.org/tests-procedures/colonoscopy/"</w:instrText>
            </w:r>
            <w:r>
              <w:rPr>
                <w:rStyle w:val="Hyperlink.1"/>
                <w:rFonts w:ascii="Arial" w:cs="Arial" w:hAnsi="Arial" w:eastAsia="Arial"/>
                <w:outline w:val="0"/>
                <w:color w:val="0563c1"/>
                <w:sz w:val="22"/>
                <w:szCs w:val="22"/>
                <w:u w:val="single" w:color="0563c1"/>
                <w:shd w:val="nil" w:color="auto" w:fill="auto"/>
                <w14:textFill>
                  <w14:solidFill>
                    <w14:srgbClr w14:val="0563C1"/>
                  </w14:solidFill>
                </w14:textFill>
              </w:rPr>
              <w:fldChar w:fldCharType="separate" w:fldLock="0"/>
            </w:r>
            <w:r>
              <w:rPr>
                <w:rStyle w:val="Hyperlink.1"/>
                <w:rFonts w:ascii="Arial" w:hAnsi="Arial"/>
                <w:outline w:val="0"/>
                <w:color w:val="0563c1"/>
                <w:sz w:val="22"/>
                <w:szCs w:val="22"/>
                <w:u w:val="single" w:color="0563c1"/>
                <w:shd w:val="nil" w:color="auto" w:fill="auto"/>
                <w:rtl w:val="0"/>
                <w:lang w:val="en-US"/>
                <w14:textFill>
                  <w14:solidFill>
                    <w14:srgbClr w14:val="0563C1"/>
                  </w14:solidFill>
                </w14:textFill>
              </w:rPr>
              <w:t>Learn more about pediatric colonoscopy (GIKids.org)</w:t>
            </w:r>
            <w:r>
              <w:rPr>
                <w:rFonts w:ascii="Times New Roman" w:cs="Times New Roman" w:hAnsi="Times New Roman" w:eastAsia="Times New Roman"/>
                <w:sz w:val="20"/>
                <w:szCs w:val="20"/>
              </w:rPr>
              <w:fldChar w:fldCharType="end" w:fldLock="0"/>
            </w:r>
          </w:p>
        </w:tc>
        <w:tc>
          <w:tcPr>
            <w:tcW w:type="dxa" w:w="20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  <w:rtl w:val="0"/>
              </w:rPr>
            </w:pPr>
            <w:r>
              <w:rPr>
                <w:rFonts w:ascii="Times New Roman" w:cs="Times New Roman" w:hAnsi="Times New Roman" w:eastAsia="Times New Roman"/>
                <w:sz w:val="20"/>
                <w:szCs w:val="20"/>
                <w:u w:color="000000"/>
                <w:shd w:val="nil" w:color="auto" w:fill="auto"/>
                <w:rtl w:val="0"/>
              </w:rPr>
              <w:drawing xmlns:a="http://schemas.openxmlformats.org/drawingml/2006/main">
                <wp:inline distT="0" distB="0" distL="0" distR="0">
                  <wp:extent cx="762000" cy="762000"/>
                  <wp:effectExtent l="0" t="0" r="0" b="0"/>
                  <wp:docPr id="1073741828" name="officeArt object" descr="QR&#10;&#10;Scan to watch prep video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28" name="QRScan to watch prep video" descr="QRScan to watch prep video"/>
                          <pic:cNvPicPr>
                            <a:picLocks noChangeAspect="1"/>
                          </pic:cNvPicPr>
                        </pic:nvPicPr>
                        <pic:blipFill>
                          <a:blip r:embed="rId7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0" cy="762000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Default"/>
              <w:tabs>
                <w:tab w:val="left" w:pos="720"/>
                <w:tab w:val="left" w:pos="1440"/>
              </w:tabs>
            </w:pPr>
            <w:r>
              <w:rPr>
                <w:rFonts w:ascii="Arial" w:hAnsi="Arial"/>
                <w:i w:val="1"/>
                <w:iCs w:val="1"/>
                <w:sz w:val="16"/>
                <w:szCs w:val="16"/>
                <w:u w:color="000000"/>
                <w:shd w:val="nil" w:color="auto" w:fill="auto"/>
                <w:rtl w:val="0"/>
                <w:lang w:val="en-US"/>
              </w:rPr>
              <w:t>Scan to watch prep video</w:t>
            </w:r>
          </w:p>
        </w:tc>
      </w:tr>
    </w:tbl>
    <w:p>
      <w:pPr>
        <w:pStyle w:val="List Paragraph"/>
        <w:widowControl w:val="0"/>
      </w:pPr>
    </w:p>
    <w:tbl>
      <w:tblPr>
        <w:tblW w:w="936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7360"/>
        <w:gridCol w:w="2000"/>
      </w:tblGrid>
      <w:tr>
        <w:tblPrEx>
          <w:shd w:val="clear" w:color="auto" w:fill="ced7e7"/>
        </w:tblPrEx>
        <w:trPr>
          <w:trHeight w:val="1856" w:hRule="atLeast"/>
        </w:trPr>
        <w:tc>
          <w:tcPr>
            <w:tcW w:type="dxa" w:w="7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List Paragraph"/>
              <w:widowControl w:val="0"/>
            </w:pPr>
            <w:r>
              <w:rPr>
                <w:rFonts w:ascii="Arial" w:hAnsi="Arial"/>
                <w:b w:val="1"/>
                <w:bCs w:val="1"/>
                <w:outline w:val="0"/>
                <w:color w:val="2e75b6"/>
                <w:sz w:val="24"/>
                <w:szCs w:val="24"/>
                <w:u w:color="2e75b6"/>
                <w:rtl w:val="0"/>
                <w:lang w:val="it-IT"/>
                <w14:textFill>
                  <w14:solidFill>
                    <w14:srgbClr w14:val="2E75B6"/>
                  </w14:solidFill>
                </w14:textFill>
              </w:rPr>
              <w:t>Questions?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</w:tabs>
              <w:bidi w:val="0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  <w:rtl w:val="0"/>
              </w:rPr>
            </w:pPr>
            <w:r>
              <w:rPr>
                <w:rStyle w:val="Hyperlink.1"/>
                <w:rFonts w:ascii="Arial" w:cs="Arial" w:hAnsi="Arial" w:eastAsia="Arial"/>
                <w:outline w:val="0"/>
                <w:color w:val="0563c1"/>
                <w:sz w:val="22"/>
                <w:szCs w:val="22"/>
                <w:u w:val="single" w:color="0563c1"/>
                <w:shd w:val="nil" w:color="auto" w:fill="auto"/>
                <w:rtl w:val="0"/>
                <w14:textFill>
                  <w14:solidFill>
                    <w14:srgbClr w14:val="0563C1"/>
                  </w14:solidFill>
                </w14:textFill>
              </w:rPr>
              <w:fldChar w:fldCharType="begin" w:fldLock="0"/>
            </w:r>
            <w:r>
              <w:rPr>
                <w:rStyle w:val="Hyperlink.1"/>
                <w:rFonts w:ascii="Arial" w:cs="Arial" w:hAnsi="Arial" w:eastAsia="Arial"/>
                <w:outline w:val="0"/>
                <w:color w:val="0563c1"/>
                <w:sz w:val="22"/>
                <w:szCs w:val="22"/>
                <w:u w:val="single" w:color="0563c1"/>
                <w:shd w:val="nil" w:color="auto" w:fill="auto"/>
                <w:rtl w:val="0"/>
                <w14:textFill>
                  <w14:solidFill>
                    <w14:srgbClr w14:val="0563C1"/>
                  </w14:solidFill>
                </w14:textFill>
              </w:rPr>
              <w:instrText xml:space="preserve"> HYPERLINK "https://healthcare.ascension.org/patient-portal/indiana-ascension-st-vincent"</w:instrText>
            </w:r>
            <w:r>
              <w:rPr>
                <w:rStyle w:val="Hyperlink.1"/>
                <w:rFonts w:ascii="Arial" w:cs="Arial" w:hAnsi="Arial" w:eastAsia="Arial"/>
                <w:outline w:val="0"/>
                <w:color w:val="0563c1"/>
                <w:sz w:val="22"/>
                <w:szCs w:val="22"/>
                <w:u w:val="single" w:color="0563c1"/>
                <w:shd w:val="nil" w:color="auto" w:fill="auto"/>
                <w:rtl w:val="0"/>
                <w14:textFill>
                  <w14:solidFill>
                    <w14:srgbClr w14:val="0563C1"/>
                  </w14:solidFill>
                </w14:textFill>
              </w:rPr>
              <w:fldChar w:fldCharType="separate" w:fldLock="0"/>
            </w:r>
            <w:r>
              <w:rPr>
                <w:rStyle w:val="Hyperlink.1"/>
                <w:rFonts w:ascii="Arial" w:hAnsi="Arial"/>
                <w:outline w:val="0"/>
                <w:color w:val="0563c1"/>
                <w:sz w:val="22"/>
                <w:szCs w:val="22"/>
                <w:u w:val="single" w:color="0563c1"/>
                <w:shd w:val="nil" w:color="auto" w:fill="auto"/>
                <w:rtl w:val="0"/>
                <w:lang w:val="en-US"/>
                <w14:textFill>
                  <w14:solidFill>
                    <w14:srgbClr w14:val="0563C1"/>
                  </w14:solidFill>
                </w14:textFill>
              </w:rPr>
              <w:t>Message us via the patient portal (preferred contact method)</w:t>
            </w:r>
            <w:r>
              <w:rPr>
                <w:rFonts w:ascii="Times New Roman" w:cs="Times New Roman" w:hAnsi="Times New Roman" w:eastAsia="Times New Roman"/>
                <w:sz w:val="20"/>
                <w:szCs w:val="20"/>
                <w:rtl w:val="0"/>
              </w:rPr>
              <w:fldChar w:fldCharType="end" w:fldLock="0"/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</w:tabs>
            </w:pPr>
            <w:r>
              <w:rPr>
                <w:rFonts w:ascii="Arial" w:hAnsi="Arial"/>
                <w:b w:val="1"/>
                <w:bCs w:val="1"/>
                <w:sz w:val="22"/>
                <w:szCs w:val="22"/>
                <w:u w:color="000000"/>
                <w:shd w:val="nil" w:color="auto" w:fill="auto"/>
                <w:rtl w:val="0"/>
                <w:lang w:val="en-US"/>
              </w:rPr>
              <w:t>For urgent issues, call (317) 338-9450</w:t>
            </w:r>
          </w:p>
        </w:tc>
        <w:tc>
          <w:tcPr>
            <w:tcW w:type="dxa" w:w="20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  <w:rtl w:val="0"/>
              </w:rPr>
            </w:pPr>
            <w:r>
              <w:rPr>
                <w:rFonts w:ascii="Times New Roman" w:cs="Times New Roman" w:hAnsi="Times New Roman" w:eastAsia="Times New Roman"/>
                <w:sz w:val="20"/>
                <w:szCs w:val="20"/>
                <w:u w:color="000000"/>
                <w:shd w:val="nil" w:color="auto" w:fill="auto"/>
                <w:rtl w:val="0"/>
              </w:rPr>
              <w:drawing xmlns:a="http://schemas.openxmlformats.org/drawingml/2006/main">
                <wp:inline distT="0" distB="0" distL="0" distR="0">
                  <wp:extent cx="762000" cy="762000"/>
                  <wp:effectExtent l="0" t="0" r="0" b="0"/>
                  <wp:docPr id="1073741829" name="officeArt object" descr="QR&#10;&#10;Scan for the patient portal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29" name="QRScan for the patient portal" descr="QRScan for the patient portal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0" cy="762000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Default"/>
              <w:tabs>
                <w:tab w:val="left" w:pos="720"/>
                <w:tab w:val="left" w:pos="1440"/>
              </w:tabs>
            </w:pPr>
            <w:r>
              <w:rPr>
                <w:rFonts w:ascii="Arial" w:hAnsi="Arial"/>
                <w:i w:val="1"/>
                <w:iCs w:val="1"/>
                <w:sz w:val="16"/>
                <w:szCs w:val="16"/>
                <w:u w:color="000000"/>
                <w:shd w:val="nil" w:color="auto" w:fill="auto"/>
                <w:rtl w:val="0"/>
                <w:lang w:val="en-US"/>
              </w:rPr>
              <w:t>Scan for the patient portal</w:t>
            </w:r>
          </w:p>
        </w:tc>
      </w:tr>
    </w:tbl>
    <w:p>
      <w:pPr>
        <w:pStyle w:val="List Paragraph"/>
        <w:pageBreakBefore/>
      </w:pPr>
      <w:r>
        <w:rPr>
          <w:rFonts w:eastAsia="Apple Color Emoji" w:hint="eastAsia"/>
          <w:outline w:val="0"/>
          <w:color w:val="2e75b6"/>
          <w:sz w:val="24"/>
          <w:szCs w:val="24"/>
          <w:u w:color="2e75b6"/>
          <w:rtl w:val="0"/>
          <w14:textFill>
            <w14:solidFill>
              <w14:srgbClr w14:val="2E75B6"/>
            </w14:solidFill>
          </w14:textFill>
        </w:rPr>
        <w:t>🍎</w:t>
      </w:r>
      <w:r>
        <w:rPr>
          <w:rFonts w:ascii="Arial" w:hAnsi="Arial"/>
          <w:b w:val="1"/>
          <w:bCs w:val="1"/>
          <w:outline w:val="0"/>
          <w:color w:val="2e75b6"/>
          <w:sz w:val="24"/>
          <w:szCs w:val="24"/>
          <w:u w:color="2e75b6"/>
          <w:rtl w:val="0"/>
          <w:lang w:val="en-US"/>
          <w14:textFill>
            <w14:solidFill>
              <w14:srgbClr w14:val="2E75B6"/>
            </w14:solidFill>
          </w14:textFill>
        </w:rPr>
        <w:t xml:space="preserve">  Low-Residue Diet — Sample Meals</w:t>
      </w:r>
    </w:p>
    <w:p>
      <w:pPr>
        <w:pStyle w:val="Default"/>
      </w:pPr>
      <w:r>
        <w:rPr>
          <w:rFonts w:ascii="Arial" w:hAnsi="Arial"/>
          <w:sz w:val="24"/>
          <w:szCs w:val="24"/>
          <w:rtl w:val="0"/>
          <w:lang w:val="en-US"/>
        </w:rPr>
        <w:t xml:space="preserve">These are meal ideas for the low-residue diet (also called "white" diet). Continue this diet for the 3 days before the procedure, through lunch the day before. After 2:00 PM the day before, switch to clear liquids only — no dairy.</w:t>
      </w:r>
    </w:p>
    <w:p>
      <w:pPr>
        <w:pStyle w:val="Default"/>
      </w:pPr>
      <w:r>
        <w:rPr>
          <w:rFonts w:ascii="Arial" w:hAnsi="Arial"/>
          <w:b w:val="1"/>
          <w:bCs w:val="1"/>
          <w:sz w:val="24"/>
          <w:szCs w:val="24"/>
          <w:rtl w:val="0"/>
          <w:lang w:val="en-US"/>
        </w:rPr>
        <w:t xml:space="preserve">Breakfast (morning)</w:t>
      </w:r>
    </w:p>
    <w:p>
      <w:pPr>
        <w:pStyle w:val="Default"/>
      </w:pPr>
      <w:r>
        <w:rPr>
          <w:rFonts w:ascii="Arial" w:hAnsi="Arial"/>
          <w:sz w:val="24"/>
          <w:szCs w:val="24"/>
          <w:rtl w:val="0"/>
          <w:lang w:val="en-US"/>
        </w:rPr>
        <w:t xml:space="preserve">•  Scrambled eggs</w:t>
      </w:r>
    </w:p>
    <w:p>
      <w:pPr>
        <w:pStyle w:val="Default"/>
      </w:pPr>
      <w:r>
        <w:rPr>
          <w:rFonts w:ascii="Arial" w:hAnsi="Arial"/>
          <w:sz w:val="24"/>
          <w:szCs w:val="24"/>
          <w:rtl w:val="0"/>
          <w:lang w:val="en-US"/>
        </w:rPr>
        <w:t xml:space="preserve">•  White toast with butter</w:t>
      </w:r>
    </w:p>
    <w:p>
      <w:pPr>
        <w:pStyle w:val="Default"/>
      </w:pPr>
      <w:r>
        <w:rPr>
          <w:rFonts w:ascii="Arial" w:hAnsi="Arial"/>
          <w:sz w:val="24"/>
          <w:szCs w:val="24"/>
          <w:rtl w:val="0"/>
          <w:lang w:val="en-US"/>
        </w:rPr>
        <w:t xml:space="preserve">•  Banana</w:t>
      </w:r>
    </w:p>
    <w:p>
      <w:pPr>
        <w:pStyle w:val="Default"/>
      </w:pPr>
      <w:r>
        <w:rPr>
          <w:rFonts w:ascii="Arial" w:hAnsi="Arial"/>
          <w:sz w:val="24"/>
          <w:szCs w:val="24"/>
          <w:rtl w:val="0"/>
          <w:lang w:val="en-US"/>
        </w:rPr>
        <w:t xml:space="preserve">•  Yogurt (no seeds or berries)</w:t>
      </w:r>
    </w:p>
    <w:p>
      <w:pPr>
        <w:pStyle w:val="Default"/>
      </w:pPr>
      <w:r>
        <w:rPr>
          <w:rFonts w:ascii="Arial" w:hAnsi="Arial"/>
          <w:sz w:val="24"/>
          <w:szCs w:val="24"/>
          <w:rtl w:val="0"/>
          <w:lang w:val="en-US"/>
        </w:rPr>
        <w:t xml:space="preserve">•  Apple juice</w:t>
      </w:r>
    </w:p>
    <w:p>
      <w:pPr>
        <w:pStyle w:val="Default"/>
      </w:pPr>
      <w:r>
        <w:rPr>
          <w:rFonts w:ascii="Arial" w:hAnsi="Arial"/>
          <w:b w:val="1"/>
          <w:bCs w:val="1"/>
          <w:sz w:val="24"/>
          <w:szCs w:val="24"/>
          <w:rtl w:val="0"/>
          <w:lang w:val="en-US"/>
        </w:rPr>
        <w:t xml:space="preserve">Lunch (~noon)</w:t>
      </w:r>
    </w:p>
    <w:p>
      <w:pPr>
        <w:pStyle w:val="Default"/>
      </w:pPr>
      <w:r>
        <w:rPr>
          <w:rFonts w:ascii="Arial" w:hAnsi="Arial"/>
          <w:sz w:val="24"/>
          <w:szCs w:val="24"/>
          <w:rtl w:val="0"/>
          <w:lang w:val="en-US"/>
        </w:rPr>
        <w:t xml:space="preserve">•  Plain chicken sandwich on white bread (no veggies)</w:t>
      </w:r>
    </w:p>
    <w:p>
      <w:pPr>
        <w:pStyle w:val="Default"/>
      </w:pPr>
      <w:r>
        <w:rPr>
          <w:rFonts w:ascii="Arial" w:hAnsi="Arial"/>
          <w:sz w:val="24"/>
          <w:szCs w:val="24"/>
          <w:rtl w:val="0"/>
          <w:lang w:val="en-US"/>
        </w:rPr>
        <w:t xml:space="preserve">•  Mac and cheese</w:t>
      </w:r>
    </w:p>
    <w:p>
      <w:pPr>
        <w:pStyle w:val="Default"/>
      </w:pPr>
      <w:r>
        <w:rPr>
          <w:rFonts w:ascii="Arial" w:hAnsi="Arial"/>
          <w:sz w:val="24"/>
          <w:szCs w:val="24"/>
          <w:rtl w:val="0"/>
          <w:lang w:val="en-US"/>
        </w:rPr>
        <w:t xml:space="preserve">•  White rice with chicken</w:t>
      </w:r>
    </w:p>
    <w:p>
      <w:pPr>
        <w:pStyle w:val="Default"/>
      </w:pPr>
      <w:r>
        <w:rPr>
          <w:rFonts w:ascii="Arial" w:hAnsi="Arial"/>
          <w:sz w:val="24"/>
          <w:szCs w:val="24"/>
          <w:rtl w:val="0"/>
          <w:lang w:val="en-US"/>
        </w:rPr>
        <w:t xml:space="preserve">•  Plain pasta</w:t>
      </w:r>
    </w:p>
    <w:p>
      <w:pPr>
        <w:pStyle w:val="Default"/>
      </w:pPr>
      <w:r>
        <w:rPr>
          <w:rFonts w:ascii="Arial" w:hAnsi="Arial"/>
          <w:sz w:val="24"/>
          <w:szCs w:val="24"/>
          <w:rtl w:val="0"/>
          <w:lang w:val="en-US"/>
        </w:rPr>
        <w:t xml:space="preserve">•  Applesauce</w:t>
      </w:r>
    </w:p>
    <w:p>
      <w:pPr>
        <w:pStyle w:val="Default"/>
      </w:pPr>
      <w:r>
        <w:rPr>
          <w:rFonts w:ascii="Arial" w:hAnsi="Arial"/>
          <w:sz w:val="24"/>
          <w:szCs w:val="24"/>
          <w:rtl w:val="0"/>
          <w:lang w:val="en-US"/>
        </w:rPr>
        <w:t xml:space="preserve">•  Vanilla pudding</w:t>
      </w:r>
    </w:p>
    <w:p>
      <w:pPr>
        <w:pStyle w:val="Default"/>
      </w:pPr>
      <w:r>
        <w:rPr>
          <w:rFonts w:ascii="Arial" w:hAnsi="Arial"/>
          <w:b w:val="1"/>
          <w:bCs w:val="1"/>
          <w:sz w:val="24"/>
          <w:szCs w:val="24"/>
          <w:rtl w:val="0"/>
          <w:lang w:val="en-US"/>
        </w:rPr>
        <w:t xml:space="preserve">After lunch (~2:00 PM onward)</w:t>
      </w:r>
    </w:p>
    <w:p>
      <w:pPr>
        <w:pStyle w:val="Default"/>
      </w:pPr>
      <w:r>
        <w:rPr>
          <w:rFonts w:ascii="Arial" w:hAnsi="Arial"/>
          <w:sz w:val="24"/>
          <w:szCs w:val="24"/>
          <w:rtl w:val="0"/>
          <w:lang w:val="en-US"/>
        </w:rPr>
        <w:t xml:space="preserve">•  Clear liquids only (see page 2 for allowed drinks)</w:t>
      </w:r>
    </w:p>
    <w:p>
      <w:pPr>
        <w:pStyle w:val="Default"/>
      </w:pPr>
      <w:r>
        <w:rPr>
          <w:rFonts w:ascii="Arial" w:hAnsi="Arial"/>
          <w:sz w:val="24"/>
          <w:szCs w:val="24"/>
          <w:rtl w:val="0"/>
          <w:lang w:val="en-US"/>
        </w:rPr>
        <w:t xml:space="preserve">•  No more dairy — milk, yogurt, ice cream, etc.</w:t>
      </w:r>
    </w:p>
    <w:sectPr>
      <w:headerReference w:type="default" r:id="rId9"/>
      <w:footerReference w:type="default" r:id="rId10"/>
      <w:pgSz w:w="12240" w:h="15840" w:orient="portrait"/>
      <w:pgMar w:top="1440" w:right="1440" w:bottom="1440" w:left="1440" w:header="708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mbria">
    <w:charset w:val="00"/>
    <w:family w:val="roman"/>
    <w:pitch w:val="default"/>
  </w:font>
  <w:font w:name="Apple Color Emoji">
    <w:charset w:val="00"/>
    <w:family w:val="roman"/>
    <w:pitch w:val="default"/>
  </w:font>
  <w:font w:name="Cambria Bold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>
      <w:rPr>
        <w:rFonts w:ascii="Arial" w:hAnsi="Arial"/>
        <w:sz w:val="18"/>
        <w:szCs w:val="18"/>
        <w:rtl w:val="0"/>
        <w:lang w:val="da-DK"/>
      </w:rPr>
      <w:t>Questions? Call (317) 338-9450</w:t>
      <w:tab/>
      <w:t xml:space="preserve">Page </w:t>
    </w:r>
    <w:r>
      <w:rPr>
        <w:rFonts w:ascii="Arial" w:cs="Arial" w:hAnsi="Arial" w:eastAsia="Arial"/>
        <w:sz w:val="18"/>
        <w:szCs w:val="18"/>
      </w:rPr>
      <w:fldChar w:fldCharType="begin" w:fldLock="0"/>
    </w:r>
    <w:r>
      <w:rPr>
        <w:rFonts w:ascii="Arial" w:cs="Arial" w:hAnsi="Arial" w:eastAsia="Arial"/>
        <w:sz w:val="18"/>
        <w:szCs w:val="18"/>
      </w:rPr>
      <w:instrText xml:space="preserve"> PAGE </w:instrText>
    </w:r>
    <w:r>
      <w:rPr>
        <w:rFonts w:ascii="Arial" w:cs="Arial" w:hAnsi="Arial" w:eastAsia="Arial"/>
        <w:sz w:val="18"/>
        <w:szCs w:val="18"/>
      </w:rPr>
      <w:fldChar w:fldCharType="separate" w:fldLock="0"/>
    </w:r>
    <w:r>
      <w:rPr>
        <w:rFonts w:ascii="Arial" w:cs="Arial" w:hAnsi="Arial" w:eastAsia="Arial"/>
        <w:sz w:val="18"/>
        <w:szCs w:val="18"/>
      </w:rPr>
    </w:r>
    <w:r>
      <w:rPr>
        <w:rFonts w:ascii="Arial" w:cs="Arial" w:hAnsi="Arial" w:eastAsia="Arial"/>
        <w:sz w:val="18"/>
        <w:szCs w:val="18"/>
      </w:rPr>
      <w:fldChar w:fldCharType="end" w:fldLock="0"/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Imported Style 1"/>
  </w:abstractNum>
  <w:abstractNum w:abstractNumId="1">
    <w:multiLevelType w:val="hybridMultilevel"/>
    <w:styleLink w:val="Imported Style 1"/>
    <w:lvl w:ilvl="0">
      <w:start w:val="1"/>
      <w:numFmt w:val="bullet"/>
      <w:suff w:val="tab"/>
      <w:lvlText w:val="•"/>
      <w:lvlJc w:val="left"/>
      <w:pPr>
        <w:ind w:left="66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66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66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66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66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66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66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66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66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2">
    <w:multiLevelType w:val="hybridMultilevel"/>
    <w:numStyleLink w:val="Imported Style 2"/>
  </w:abstractNum>
  <w:abstractNum w:abstractNumId="3">
    <w:multiLevelType w:val="hybridMultilevel"/>
    <w:styleLink w:val="Imported Style 2"/>
    <w:lvl w:ilvl="0">
      <w:start w:val="1"/>
      <w:numFmt w:val="bullet"/>
      <w:suff w:val="tab"/>
      <w:lvlText w:val="•"/>
      <w:lvlJc w:val="left"/>
      <w:pPr>
        <w:ind w:left="66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66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66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66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66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66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66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66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66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4">
    <w:multiLevelType w:val="hybridMultilevel"/>
    <w:lvl w:ilvl="0">
      <w:start w:val="1"/>
      <w:numFmt w:val="bullet"/>
      <w:suff w:val="tab"/>
      <w:lvlText w:val="•"/>
      <w:lvlJc w:val="left"/>
      <w:pPr>
        <w:ind w:left="334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102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02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02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02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02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102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102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102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5">
    <w:multiLevelType w:val="hybridMultilevel"/>
    <w:lvl w:ilvl="0">
      <w:start w:val="1"/>
      <w:numFmt w:val="bullet"/>
      <w:suff w:val="tab"/>
      <w:lvlText w:val="•"/>
      <w:lvlJc w:val="left"/>
      <w:pPr>
        <w:ind w:left="342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102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02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02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02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02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102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102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102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6">
    <w:multiLevelType w:val="hybridMultilevel"/>
    <w:lvl w:ilvl="0">
      <w:start w:val="1"/>
      <w:numFmt w:val="bullet"/>
      <w:suff w:val="tab"/>
      <w:lvlText w:val="•"/>
      <w:lvlJc w:val="left"/>
      <w:pPr>
        <w:ind w:left="334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102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02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02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02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02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102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102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102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7">
    <w:multiLevelType w:val="hybridMultilevel"/>
    <w:lvl w:ilvl="0">
      <w:start w:val="1"/>
      <w:numFmt w:val="bullet"/>
      <w:suff w:val="tab"/>
      <w:lvlText w:val="•"/>
      <w:lvlJc w:val="left"/>
      <w:pPr>
        <w:ind w:left="342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102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02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02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02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02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102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102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102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8">
    <w:multiLevelType w:val="hybridMultilevel"/>
    <w:numStyleLink w:val="Imported Style 7"/>
  </w:abstractNum>
  <w:abstractNum w:abstractNumId="9">
    <w:multiLevelType w:val="hybridMultilevel"/>
    <w:styleLink w:val="Imported Style 7"/>
    <w:lvl w:ilvl="0">
      <w:start w:val="1"/>
      <w:numFmt w:val="bullet"/>
      <w:suff w:val="tab"/>
      <w:lvlText w:val="•"/>
      <w:lvlJc w:val="left"/>
      <w:pPr>
        <w:ind w:left="66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66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66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66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66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66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66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66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66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10">
    <w:multiLevelType w:val="hybridMultilevel"/>
    <w:numStyleLink w:val="Imported Style 8"/>
  </w:abstractNum>
  <w:abstractNum w:abstractNumId="11">
    <w:multiLevelType w:val="hybridMultilevel"/>
    <w:styleLink w:val="Imported Style 8"/>
    <w:lvl w:ilvl="0">
      <w:start w:val="1"/>
      <w:numFmt w:val="bullet"/>
      <w:suff w:val="tab"/>
      <w:lvlText w:val="•"/>
      <w:lvlJc w:val="left"/>
      <w:pPr>
        <w:ind w:left="66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66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66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66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66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66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66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66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66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9"/>
  </w:num>
  <w:num w:numId="10">
    <w:abstractNumId w:val="8"/>
  </w:num>
  <w:num w:numId="11">
    <w:abstractNumId w:val="11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60" w:after="0" w:line="288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List Paragraph">
    <w:name w:val="List Paragraph"/>
    <w:next w:val="List Paragraph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numbering" w:styleId="Imported Style 1">
    <w:name w:val="Imported Style 1"/>
    <w:pPr>
      <w:numPr>
        <w:numId w:val="1"/>
      </w:numPr>
    </w:pPr>
  </w:style>
  <w:style w:type="numbering" w:styleId="Imported Style 2">
    <w:name w:val="Imported Style 2"/>
    <w:pPr>
      <w:numPr>
        <w:numId w:val="3"/>
      </w:numPr>
    </w:pPr>
  </w:style>
  <w:style w:type="numbering" w:styleId="Imported Style 7">
    <w:name w:val="Imported Style 7"/>
    <w:pPr>
      <w:numPr>
        <w:numId w:val="9"/>
      </w:numPr>
    </w:pPr>
  </w:style>
  <w:style w:type="numbering" w:styleId="Imported Style 8">
    <w:name w:val="Imported Style 8"/>
    <w:pPr>
      <w:numPr>
        <w:numId w:val="11"/>
      </w:numPr>
    </w:pPr>
  </w:style>
  <w:style w:type="character" w:styleId="Link">
    <w:name w:val="Link"/>
    <w:rPr>
      <w:outline w:val="0"/>
      <w:color w:val="0563c1"/>
      <w:u w:val="single" w:color="0563c1"/>
      <w14:textFill>
        <w14:solidFill>
          <w14:srgbClr w14:val="0563C1"/>
        </w14:solidFill>
      </w14:textFill>
    </w:rPr>
  </w:style>
  <w:style w:type="character" w:styleId="Hyperlink.0">
    <w:name w:val="Hyperlink.0"/>
    <w:basedOn w:val="Link"/>
    <w:next w:val="Hyperlink.0"/>
    <w:rPr>
      <w:rFonts w:ascii="Apple Color Emoji" w:cs="Apple Color Emoji" w:hAnsi="Apple Color Emoji" w:eastAsia="Apple Color Emoji"/>
      <w:sz w:val="22"/>
      <w:szCs w:val="22"/>
      <w:shd w:val="nil" w:color="auto" w:fill="auto"/>
    </w:rPr>
  </w:style>
  <w:style w:type="character" w:styleId="Hyperlink.1">
    <w:name w:val="Hyperlink.1"/>
    <w:basedOn w:val="Link"/>
    <w:next w:val="Hyperlink.1"/>
    <w:rPr>
      <w:rFonts w:ascii="Arial" w:cs="Arial" w:hAnsi="Arial" w:eastAsia="Arial"/>
      <w:sz w:val="22"/>
      <w:szCs w:val="22"/>
      <w:shd w:val="nil" w:color="auto" w:fill="auto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5.png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numbering" Target="numbering.xml"/><Relationship Id="rId12" Type="http://schemas.openxmlformats.org/officeDocument/2006/relationships/theme" Target="theme/theme1.xml"/><Relationship Id="rId13" Type="http://schemas.openxmlformats.org/officeDocument/2006/relationships/image" Target="media/mobile-qr.png"/></Relationships>
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