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PlainBlack Automations: Re-evaluation &amp; Phased Plan</w:t>
      </w:r>
    </w:p>
    <w:p>
      <w:r>
        <w:rPr>
          <w:i/>
          <w:iCs/>
          <w:color w:val="4A6358"/>
        </w:rPr>
        <w:t xml:space="preserve">Replaces: PlainBlack-Automation-Setup.pages, plainblack_qa_sheet.docx, and the critique memo.</w:t>
      </w:r>
    </w:p>
    <w:p>
      <w:r>
        <w:rPr>
          <w:i/>
          <w:iCs/>
          <w:color w:val="4A6358"/>
        </w:rPr>
        <w:t xml:space="preserve">Status: Automation build paused. Manual flow running. First ads launched on one product.</w:t>
      </w:r>
    </w:p>
    <w:p>
      <w:r>
        <w:t xml:space="preserve"/>
      </w:r>
    </w:p>
    <w:p>
      <w:pPr>
        <w:pStyle w:val="Heading1"/>
      </w:pPr>
      <w:r>
        <w:t xml:space="preserve">The core call</w:t>
      </w:r>
    </w:p>
    <w:p>
      <w:r>
        <w:t xml:space="preserve">The automation spec is technically competent but over-built for the current stage (zero paid customers). The critique of it is accurate but calibrated for a production-grade SaaS. Build manual first, learn what actually breaks, automate only what matters.</w:t>
      </w:r>
    </w:p>
    <w:p>
      <w:r>
        <w:t xml:space="preserve"/>
      </w:r>
    </w:p>
    <w:p>
      <w:pPr>
        <w:pStyle w:val="Heading1"/>
      </w:pPr>
      <w:r>
        <w:t xml:space="preserve">Two things that must happen today</w:t>
      </w:r>
    </w:p>
    <w:p>
      <w:r>
        <w:rPr>
          <w:b/>
          <w:bCs/>
        </w:rPr>
        <w:t xml:space="preserve">1. Rotate the GitHub PAT.</w:t>
      </w:r>
    </w:p>
    <w:p>
      <w:r>
        <w:t xml:space="preserve">The old token is in the setup doc and in conversation memory. Treat it as compromised. Delete in GitHub settings, generate a new one, update anywhere it's referenced. Never paste a PAT into a plain-text doc again. Password manager only.</w:t>
      </w:r>
    </w:p>
    <w:p>
      <w:r>
        <w:t xml:space="preserve"/>
      </w:r>
    </w:p>
    <w:p>
      <w:r>
        <w:rPr>
          <w:b/>
          <w:bCs/>
        </w:rPr>
        <w:t xml:space="preserve">2. Add hidden product_id field to all 5 landers.</w:t>
      </w:r>
    </w:p>
    <w:p>
      <w:r>
        <w:t xml:space="preserve">Each lander already knows which product it's selling. Add a hidden input:</w:t>
      </w:r>
    </w:p>
    <w:p>
      <w:pPr>
        <w:shd w:fill="F2F2F2" w:val="clear"/>
        <w:spacing w:after="80" w:before="80"/>
        <w:ind w:left="200" w:right="200"/>
      </w:pPr>
      <w:r>
        <w:rPr>
          <w:rFonts w:ascii="Consolas" w:cs="Consolas" w:eastAsia="Consolas" w:hAnsi="Consolas"/>
          <w:sz w:val="20"/>
          <w:szCs w:val="20"/>
        </w:rPr>
        <w:t xml:space="preserve">&lt;input type="hidden" name="product_id" value="90-day-job-pipeline"&gt;</w:t>
      </w:r>
    </w:p>
    <w:p>
      <w:r>
        <w:t xml:space="preserve">Do this whether you automate or not. It's the prerequisite for clean routing and it's 2 minutes per lander.</w:t>
      </w:r>
    </w:p>
    <w:p>
      <w:r>
        <w:t xml:space="preserve"/>
      </w:r>
    </w:p>
    <w:p>
      <w:pPr>
        <w:pStyle w:val="Heading1"/>
      </w:pPr>
      <w:r>
        <w:t xml:space="preserve">What's actually wrong with the original spec</w:t>
      </w:r>
    </w:p>
    <w:p>
      <w:r>
        <w:rPr>
          <w:i/>
          <w:iCs/>
        </w:rPr>
        <w:t xml:space="preserve">Ranked by real impact, not theoretical elegance.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800"/>
        <w:gridCol w:w="4080"/>
      </w:tblGrid>
      <w:tr>
        <w:trPr>
          <w:tblHeader/>
        </w:trP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When it matters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Exposed PAT in docs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Critical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Today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Keyword-based product routing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First lead with ambiguous input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8-step Text Parser replace chain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Any minor template change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Regex parsing of Web3Forms emails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Any form label edit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Email-keyed datastore with token scan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Around 1,000+ leads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Static Stripe payment link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mismatch edge cases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Worker fail-open to pending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Only during API outages</w:t>
            </w:r>
          </w:p>
        </w:tc>
      </w:tr>
      <w:tr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Duplicate lead token overwrite</w:t>
            </w:r>
          </w:p>
        </w:tc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Very Low</w:t>
            </w:r>
          </w:p>
        </w:tc>
        <w:tc>
          <w:tcPr>
            <w:tcW w:type="dxa" w:w="40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Edge case, recoverable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Three-stage plan</w:t>
      </w:r>
    </w:p>
    <w:p>
      <w:pPr>
        <w:pStyle w:val="Heading2"/>
      </w:pPr>
      <w:r>
        <w:t xml:space="preserve">Stage 1: This week. Manual flow only.</w:t>
      </w:r>
    </w:p>
    <w:p>
      <w:pPr>
        <w:pStyle w:val="ListParagraph"/>
        <w:numPr>
          <w:ilvl w:val="0"/>
          <w:numId w:val="2"/>
        </w:numPr>
      </w:pPr>
      <w:r>
        <w:t xml:space="preserve">Rotate PAT. Strip secrets from all docs.</w:t>
      </w:r>
    </w:p>
    <w:p>
      <w:pPr>
        <w:pStyle w:val="ListParagraph"/>
        <w:numPr>
          <w:ilvl w:val="0"/>
          <w:numId w:val="2"/>
        </w:numPr>
      </w:pPr>
      <w:r>
        <w:t xml:space="preserve">Add product_id hidden field to all 5 landers.</w:t>
      </w:r>
    </w:p>
    <w:p>
      <w:pPr>
        <w:pStyle w:val="ListParagraph"/>
        <w:numPr>
          <w:ilvl w:val="0"/>
          <w:numId w:val="2"/>
        </w:numPr>
      </w:pPr>
      <w:r>
        <w:t xml:space="preserve">Follow the Manual Delivery SOP for every lead.</w:t>
      </w:r>
    </w:p>
    <w:p>
      <w:pPr>
        <w:pStyle w:val="ListParagraph"/>
        <w:numPr>
          <w:ilvl w:val="0"/>
          <w:numId w:val="2"/>
        </w:numPr>
      </w:pPr>
      <w:r>
        <w:t xml:space="preserve">Launch ads on one product at $30/day (90-Day Job Pipeline recommended).</w:t>
      </w:r>
    </w:p>
    <w:p>
      <w:pPr>
        <w:pStyle w:val="ListParagraph"/>
        <w:numPr>
          <w:ilvl w:val="0"/>
          <w:numId w:val="2"/>
        </w:numPr>
      </w:pPr>
      <w:r>
        <w:t xml:space="preserve">Log every lead in a spreadsheet. Track time, friction, edge cases.</w:t>
      </w:r>
    </w:p>
    <w:p>
      <w:r>
        <w:rPr>
          <w:i/>
          <w:iCs/>
        </w:rPr>
        <w:t xml:space="preserve">Goal: 5 paid customers. You will learn more from this than from any automation plan.</w:t>
      </w:r>
    </w:p>
    <w:p>
      <w:r>
        <w:t xml:space="preserve"/>
      </w:r>
    </w:p>
    <w:p>
      <w:pPr>
        <w:pStyle w:val="Heading2"/>
      </w:pPr>
      <w:r>
        <w:t xml:space="preserve">Stage 2: After 5 paid customers. Automate delivery only.</w:t>
      </w:r>
    </w:p>
    <w:p>
      <w:pPr>
        <w:pStyle w:val="ListParagraph"/>
        <w:numPr>
          <w:ilvl w:val="0"/>
          <w:numId w:val="2"/>
        </w:numPr>
      </w:pPr>
      <w:r>
        <w:t xml:space="preserve">Build Make.com Scenario 1 (lead intake + personalised file push) using product_id routing, not keyword matching.</w:t>
      </w:r>
    </w:p>
    <w:p>
      <w:pPr>
        <w:pStyle w:val="ListParagraph"/>
        <w:numPr>
          <w:ilvl w:val="0"/>
          <w:numId w:val="2"/>
        </w:numPr>
      </w:pPr>
      <w:r>
        <w:t xml:space="preserve">Replace the 8-step Text Parser chain with a single HTTP module calling a small Cloudflare Worker function that does all replacements in one pass.</w:t>
      </w:r>
    </w:p>
    <w:p>
      <w:pPr>
        <w:pStyle w:val="ListParagraph"/>
        <w:numPr>
          <w:ilvl w:val="0"/>
          <w:numId w:val="2"/>
        </w:numPr>
      </w:pPr>
      <w:r>
        <w:t xml:space="preserve">Skip Scenario 2 entirely. Unlock stays manual.</w:t>
      </w:r>
    </w:p>
    <w:p>
      <w:pPr>
        <w:pStyle w:val="ListParagraph"/>
        <w:numPr>
          <w:ilvl w:val="0"/>
          <w:numId w:val="2"/>
        </w:numPr>
      </w:pPr>
      <w:r>
        <w:t xml:space="preserve">Skip the token-validation Worker. Use a hardcoded PAID constant inside each personalised file. Unlock = edit that one line.</w:t>
      </w:r>
    </w:p>
    <w:p>
      <w:r>
        <w:rPr>
          <w:i/>
          <w:iCs/>
        </w:rPr>
        <w:t xml:space="preserve">Goal: get delivery time per lead down to under 2 minutes. Unlock still takes 2 minutes of your time per sale, which is fine at this volume.</w:t>
      </w:r>
    </w:p>
    <w:p>
      <w:r>
        <w:t xml:space="preserve"/>
      </w:r>
    </w:p>
    <w:p>
      <w:pPr>
        <w:pStyle w:val="Heading2"/>
      </w:pPr>
      <w:r>
        <w:t xml:space="preserve">Stage 3: After 30 paid customers. Proper unlock system.</w:t>
      </w:r>
    </w:p>
    <w:p>
      <w:pPr>
        <w:pStyle w:val="ListParagraph"/>
        <w:numPr>
          <w:ilvl w:val="0"/>
          <w:numId w:val="2"/>
        </w:numPr>
      </w:pPr>
      <w:r>
        <w:t xml:space="preserve">Switch from static Stripe payment links to generated Checkout Sessions via Stripe API.</w:t>
      </w:r>
    </w:p>
    <w:p>
      <w:pPr>
        <w:pStyle w:val="ListParagraph"/>
        <w:numPr>
          <w:ilvl w:val="0"/>
          <w:numId w:val="2"/>
        </w:numPr>
      </w:pPr>
      <w:r>
        <w:t xml:space="preserve">Pass the access token as client_reference_id through payment.</w:t>
      </w:r>
    </w:p>
    <w:p>
      <w:pPr>
        <w:pStyle w:val="ListParagraph"/>
        <w:numPr>
          <w:ilvl w:val="0"/>
          <w:numId w:val="2"/>
        </w:numPr>
      </w:pPr>
      <w:r>
        <w:t xml:space="preserve">Build the Cloudflare token-validation Worker, keyed by token (not email).</w:t>
      </w:r>
    </w:p>
    <w:p>
      <w:pPr>
        <w:pStyle w:val="ListParagraph"/>
        <w:numPr>
          <w:ilvl w:val="0"/>
          <w:numId w:val="2"/>
        </w:numPr>
      </w:pPr>
      <w:r>
        <w:t xml:space="preserve">Build Scenario 2 (Stripe webhook -&gt; mark paid in datastore).</w:t>
      </w:r>
    </w:p>
    <w:p>
      <w:pPr>
        <w:pStyle w:val="ListParagraph"/>
        <w:numPr>
          <w:ilvl w:val="0"/>
          <w:numId w:val="2"/>
        </w:numPr>
      </w:pPr>
      <w:r>
        <w:t xml:space="preserve">Playbook polls Worker every 30 seconds after payment for automatic unlock.</w:t>
      </w:r>
    </w:p>
    <w:p>
      <w:r>
        <w:rPr>
          <w:i/>
          <w:iCs/>
        </w:rPr>
        <w:t xml:space="preserve">Goal: fully hands-off unlock. Only justify this after you have the cashflow and volume to need it.</w:t>
      </w:r>
    </w:p>
    <w:p>
      <w:r>
        <w:t xml:space="preserve"/>
      </w:r>
    </w:p>
    <w:p>
      <w:pPr>
        <w:pStyle w:val="Heading1"/>
      </w:pPr>
      <w:r>
        <w:t xml:space="preserve">What to delete from the original spec</w:t>
      </w:r>
    </w:p>
    <w:p>
      <w:pPr>
        <w:pStyle w:val="ListParagraph"/>
        <w:numPr>
          <w:ilvl w:val="0"/>
          <w:numId w:val="2"/>
        </w:numPr>
      </w:pPr>
      <w:r>
        <w:t xml:space="preserve">The keyword-matching Router in Section 4.6 (replace with product_id exact match).</w:t>
      </w:r>
    </w:p>
    <w:p>
      <w:pPr>
        <w:pStyle w:val="ListParagraph"/>
        <w:numPr>
          <w:ilvl w:val="0"/>
          <w:numId w:val="2"/>
        </w:numPr>
      </w:pPr>
      <w:r>
        <w:t xml:space="preserve">The 8 chained Text Parser Replace modules in Section 4.7 (replace with single Worker call or single nested replace() expression).</w:t>
      </w:r>
    </w:p>
    <w:p>
      <w:pPr>
        <w:pStyle w:val="ListParagraph"/>
        <w:numPr>
          <w:ilvl w:val="0"/>
          <w:numId w:val="2"/>
        </w:numPr>
      </w:pPr>
      <w:r>
        <w:t xml:space="preserve">The Cloudflare Worker data-store scan in Section 5.3 (only build this in Stage 3, and key by token not email).</w:t>
      </w:r>
    </w:p>
    <w:p>
      <w:pPr>
        <w:pStyle w:val="ListParagraph"/>
        <w:numPr>
          <w:ilvl w:val="0"/>
          <w:numId w:val="2"/>
        </w:numPr>
      </w:pPr>
      <w:r>
        <w:t xml:space="preserve">Any reference to the old GitHub PAT (rotated and gone).</w:t>
      </w:r>
    </w:p>
    <w:p>
      <w:r>
        <w:t xml:space="preserve"/>
      </w:r>
    </w:p>
    <w:p>
      <w:pPr>
        <w:pStyle w:val="Heading1"/>
      </w:pPr>
      <w:r>
        <w:t xml:space="preserve">Failure-mode checklist (replaces the QA sheet)</w:t>
      </w:r>
    </w:p>
    <w:p>
      <w:r>
        <w:rPr>
          <w:i/>
          <w:iCs/>
        </w:rPr>
        <w:t xml:space="preserve">Test these on your first real customer flow. Manual flow exposes them faster than dry runs.</w:t>
      </w:r>
    </w:p>
    <w:p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200"/>
        <w:gridCol w:w="3480"/>
      </w:tblGrid>
      <w:tr>
        <w:trPr>
          <w:tblHeader/>
        </w:trP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breaks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Lead arrives during sleep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Delivery email delayed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Acceptable. Respond within 8 hours.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with typo in email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Can't match payment to lead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Look up by name in Stripe.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pays with different email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Manual match required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log by name or timing.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GitHub Pages propagation &gt; 2 min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sees 404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Email them: "give it 60 seconds."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Wrong product sent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confused or refunds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product_id field prevents this.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Placeholder left in file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Looks unprofessional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Verify step in SOP catches this.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bookmarks then you edit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Link still works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Slug never changes for a customer.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submits form twice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Two files in repo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Send latest link only. Ignore old.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Stripe refund request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Customer has access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Refund policy: all sales final. Respond accordingly.</w:t>
            </w:r>
          </w:p>
        </w:tc>
      </w:tr>
      <w:tr>
        <w:tc>
          <w:tcPr>
            <w:tcW w:type="dxa" w:w="3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Payment email goes to spam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You miss the unlock</w:t>
            </w:r>
          </w:p>
        </w:tc>
        <w:tc>
          <w:tcPr>
            <w:tcW w:type="dxa" w:w="34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Check Stripe dashboard daily.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Ad spend gate</w:t>
      </w:r>
    </w:p>
    <w:p>
      <w:r>
        <w:t xml:space="preserve">$30/day on one product. 72-hour no-touch rule. Only scale when:</w:t>
      </w:r>
    </w:p>
    <w:p>
      <w:pPr>
        <w:pStyle w:val="ListParagraph"/>
        <w:numPr>
          <w:ilvl w:val="0"/>
          <w:numId w:val="2"/>
        </w:numPr>
      </w:pPr>
      <w:r>
        <w:t xml:space="preserve">Lander -&gt; lead form submit rate &gt; 3%</w:t>
      </w:r>
    </w:p>
    <w:p>
      <w:pPr>
        <w:pStyle w:val="ListParagraph"/>
        <w:numPr>
          <w:ilvl w:val="0"/>
          <w:numId w:val="2"/>
        </w:numPr>
      </w:pPr>
      <w:r>
        <w:t xml:space="preserve">Lead -&gt; paid rate &gt; 10%</w:t>
      </w:r>
    </w:p>
    <w:p>
      <w:pPr>
        <w:pStyle w:val="ListParagraph"/>
        <w:numPr>
          <w:ilvl w:val="0"/>
          <w:numId w:val="2"/>
        </w:numPr>
      </w:pPr>
      <w:r>
        <w:t xml:space="preserve">At least 5 manual deliveries completed without incident</w:t>
      </w:r>
    </w:p>
    <w:p>
      <w:pPr>
        <w:pStyle w:val="ListParagraph"/>
        <w:numPr>
          <w:ilvl w:val="0"/>
          <w:numId w:val="2"/>
        </w:numPr>
      </w:pPr>
      <w:r>
        <w:t xml:space="preserve">No critical failure modes triggered (wrong product, lost lead, etc.)</w:t>
      </w:r>
    </w:p>
    <w:p>
      <w:r>
        <w:t xml:space="preserve"/>
      </w:r>
    </w:p>
    <w:p>
      <w:pPr>
        <w:pStyle w:val="Heading1"/>
      </w:pPr>
      <w:r>
        <w:t xml:space="preserve">Reference: the 5 products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500"/>
        <w:gridCol w:w="258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product_id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Niche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E1A1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Accent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90-day-job-pipeline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Residential trades (AU/NZ/US)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Steel Blue #2563a8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google-reviews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Hospitality, trades, retail, services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Mint #3ecf8e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roofing-ai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Roofing contractors (AU/NZ/US)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Steel Blue #2563a8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marketing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META + Google Ads, all SMB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Mint #3ecf8e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ai-agents</w:t>
            </w:r>
          </w:p>
        </w:tc>
        <w:tc>
          <w:tcPr>
            <w:tcW w:type="dxa" w:w="4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AI agents &amp; automations, all SMB</w:t>
            </w:r>
          </w:p>
        </w:tc>
        <w:tc>
          <w:tcPr>
            <w:tcW w:type="dxa" w:w="258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sz w:val="20"/>
                <w:szCs w:val="20"/>
              </w:rPr>
              <w:t xml:space="preserve">Mint #3ecf8e</w:t>
            </w:r>
          </w:p>
        </w:tc>
      </w:tr>
    </w:tbl>
    <w:p>
      <w:r>
        <w:t xml:space="preserve"/>
      </w:r>
    </w:p>
    <w:p>
      <w:pPr>
        <w:pStyle w:val="Heading1"/>
      </w:pPr>
      <w:r>
        <w:t xml:space="preserve">Decision rules</w:t>
      </w:r>
    </w:p>
    <w:p>
      <w:pPr>
        <w:pStyle w:val="ListParagraph"/>
        <w:numPr>
          <w:ilvl w:val="0"/>
          <w:numId w:val="2"/>
        </w:numPr>
      </w:pPr>
      <w:r>
        <w:t xml:space="preserve">Don't build automation until manual is genuinely painful.</w:t>
      </w:r>
    </w:p>
    <w:p>
      <w:pPr>
        <w:pStyle w:val="ListParagraph"/>
        <w:numPr>
          <w:ilvl w:val="0"/>
          <w:numId w:val="2"/>
        </w:numPr>
      </w:pPr>
      <w:r>
        <w:t xml:space="preserve">Don't optimise for edge cases until you see them happen.</w:t>
      </w:r>
    </w:p>
    <w:p>
      <w:pPr>
        <w:pStyle w:val="ListParagraph"/>
        <w:numPr>
          <w:ilvl w:val="0"/>
          <w:numId w:val="2"/>
        </w:numPr>
      </w:pPr>
      <w:r>
        <w:t xml:space="preserve">Don't scale ad spend until the flow has processed 5 real leads without intervention.</w:t>
      </w:r>
    </w:p>
    <w:p>
      <w:pPr>
        <w:pStyle w:val="ListParagraph"/>
        <w:numPr>
          <w:ilvl w:val="0"/>
          <w:numId w:val="2"/>
        </w:numPr>
      </w:pPr>
      <w:r>
        <w:t xml:space="preserve">Don't put secrets in plain-text docs. Password manager only.</w:t>
      </w:r>
    </w:p>
    <w:p>
      <w:pPr>
        <w:pStyle w:val="ListParagraph"/>
        <w:numPr>
          <w:ilvl w:val="0"/>
          <w:numId w:val="2"/>
        </w:numPr>
      </w:pPr>
      <w:r>
        <w:t xml:space="preserve">Every hour on automation is an hour not on ad creative. Ad creative is the only thing that matters at Stage 1.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240" w:before="0"/>
    </w:pPr>
    <w:rPr>
      <w:rFonts w:ascii="Arial" w:cs="Arial" w:eastAsia="Arial" w:hAnsi="Arial"/>
      <w:b/>
      <w:bCs/>
      <w:sz w:val="40"/>
      <w:szCs w:val="4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2026-04-20T01:04:55.032Z</dcterms:created>
  <dcterms:modified xsi:type="dcterms:W3CDTF">2026-04-20T01:04:55.032Z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