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color w:val="142A1D"/>
          <w:sz w:val="28"/>
          <w:szCs w:val="28"/>
          <w:b w:val="1"/>
          <w:bCs w:val="1"/>
        </w:rPr>
        <w:t xml:space="preserve">Никс Менеджмент — Консалтинговая компания</w:t>
      </w:r>
    </w:p>
    <w:p>
      <w:pPr/>
      <w:r>
        <w:rPr>
          <w:sz w:val="26"/>
          <w:szCs w:val="26"/>
          <w:b w:val="1"/>
          <w:bCs w:val="1"/>
        </w:rPr>
        <w:t xml:space="preserve">Итоговый отчёт по заявке №7</w:t>
      </w:r>
    </w:p>
    <w:p/>
    <w:p>
      <w:pPr/>
      <w:r>
        <w:rPr/>
        <w:t xml:space="preserve">Дата формирования: 20.05.2026 13:22</w:t>
      </w:r>
    </w:p>
    <w:p>
      <w:pPr/>
      <w:r>
        <w:rPr/>
        <w:t xml:space="preserve">Клиент: Захаров Михаил Андреевич (ООО "СтройКонцепт")</w:t>
      </w:r>
    </w:p>
    <w:p>
      <w:pPr/>
      <w:r>
        <w:rPr/>
        <w:t xml:space="preserve">Услуга: Налоговое планирование — категория «Финансовый консалтинг»</w:t>
      </w:r>
    </w:p>
    <w:p>
      <w:pPr/>
      <w:r>
        <w:rPr/>
        <w:t xml:space="preserve">Консультант: Кузнецов Игорь Павлович</w:t>
      </w:r>
    </w:p>
    <w:p>
      <w:pPr/>
      <w:r>
        <w:rPr/>
        <w:t xml:space="preserve">Статус заявки: Завершена</w:t>
      </w:r>
    </w:p>
    <w:p>
      <w:pPr/>
      <w:r>
        <w:rPr/>
        <w:t xml:space="preserve">Приоритет: high</w:t>
      </w:r>
    </w:p>
    <w:p>
      <w:pPr/>
      <w:r>
        <w:rPr/>
        <w:t xml:space="preserve">Дедлайн: 31.03.2026</w:t>
      </w:r>
    </w:p>
    <w:p/>
    <w:p>
      <w:pPr>
        <w:pStyle w:val="Heading2"/>
      </w:pPr>
      <w:bookmarkStart w:id="0" w:name="_Toc0"/>
      <w:r>
        <w:t>1. Описание задачи</w:t>
      </w:r>
      <w:bookmarkEnd w:id="0"/>
    </w:p>
    <w:p>
      <w:pPr/>
      <w:r>
        <w:rPr/>
        <w:t xml:space="preserve">Оптимизация налоговой нагрузки строительного холдинга.</w:t>
      </w:r>
    </w:p>
    <w:p/>
    <w:p>
      <w:pPr>
        <w:pStyle w:val="Heading2"/>
      </w:pPr>
      <w:bookmarkStart w:id="1" w:name="_Toc1"/>
      <w:r>
        <w:t>2. Содержание отчёта</w:t>
      </w:r>
      <w:bookmarkEnd w:id="1"/>
    </w:p>
    <w:p>
      <w:pPr/>
      <w:r>
        <w:rPr/>
        <w:t xml:space="preserve">Подготовлен план налоговой оптимизации ООО "СтройКонцепт" на 2026 год. Экономия — до 3,2 млн ₽.</w:t>
      </w:r>
    </w:p>
    <w:p/>
    <w:p>
      <w:pPr>
        <w:pStyle w:val="Heading2"/>
      </w:pPr>
      <w:bookmarkStart w:id="2" w:name="_Toc2"/>
      <w:r>
        <w:t>3. Хронология консультаций</w:t>
      </w:r>
      <w:bookmarkEnd w:id="2"/>
    </w:p>
    <w:p>
      <w:pPr/>
      <w:r>
        <w:rPr/>
        <w:t xml:space="preserve">• 15.03.2026 11:00 (90 мин): Презентация налогового плана</w:t>
      </w:r>
    </w:p>
    <w:p>
      <w:pPr/>
      <w:r>
        <w:rPr/>
        <w:t xml:space="preserve">• 25.02.2026 15:00 (60 мин): Подготовка плана оптимизации</w:t>
      </w:r>
    </w:p>
    <w:p>
      <w:pPr/>
      <w:r>
        <w:rPr/>
        <w:t xml:space="preserve">• 08.02.2026 13:00 (90 мин): Анализ налоговой нагрузки за 2025</w:t>
      </w:r>
    </w:p>
    <w:p/>
    <w:p>
      <w:pPr>
        <w:pStyle w:val="Heading2"/>
      </w:pPr>
      <w:bookmarkStart w:id="3" w:name="_Toc3"/>
      <w:r>
        <w:t>Итоговая стоимость</w:t>
      </w:r>
      <w:bookmarkEnd w:id="3"/>
    </w:p>
    <w:p>
      <w:pPr/>
      <w:r>
        <w:rPr>
          <w:sz w:val="24"/>
          <w:szCs w:val="24"/>
          <w:b w:val="1"/>
          <w:bCs w:val="1"/>
        </w:rPr>
        <w:t xml:space="preserve">Сумма к оплате: 140 000,00 ₽</w:t>
      </w:r>
    </w:p>
    <w:p/>
    <w:p/>
    <w:p>
      <w:pPr/>
      <w:r>
        <w:rPr/>
        <w:t xml:space="preserve">________________________________</w:t>
      </w:r>
    </w:p>
    <w:p>
      <w:pPr/>
      <w:r>
        <w:rPr/>
        <w:t xml:space="preserve">Подпись консультанта</w:t>
      </w:r>
    </w:p>
    <w:sectPr>
      <w:pgSz w:orient="portrait" w:w="11905.511811023622" w:h="16837.79527559055"/>
      <w:pgMar w:top="1133.8582677165352" w:right="850.3937007874015" w:bottom="1133.8582677165352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DejaVu Sans" w:hAnsi="DejaVu Sans" w:eastAsia="Arial" w:cs="DejaVu Sans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color w:val="142A1D"/>
      <w:sz w:val="32"/>
      <w:szCs w:val="32"/>
      <w:b w:val="1"/>
      <w:bCs w:val="1"/>
    </w:rPr>
  </w:style>
  <w:style w:type="paragraph" w:styleId="Heading2">
    <w:link w:val="Heading2Char"/>
    <w:name w:val="heading 2"/>
    <w:rPr>
      <w:color w:val="142A1D"/>
      <w:sz w:val="26"/>
      <w:szCs w:val="26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2026-05-20T13:22:52+00:00</dcterms:created>
  <dcterms:modified xsi:type="dcterms:W3CDTF">2026-05-20T13:22:52+00:00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