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spacing w:after="60"/>
        <w:jc w:val="center"/>
      </w:pPr>
      <w:r>
        <w:rPr>
          <w:rFonts w:ascii="Segoe UI" w:hAnsi="Segoe UI"/>
          <w:b/>
          <w:i w:val="0"/>
          <w:color w:val="1A1208"/>
          <w:sz w:val="84"/>
        </w:rPr>
        <w:t>INVLIB</w:t>
      </w:r>
    </w:p>
    <w:p>
      <w:pPr>
        <w:spacing w:after="360"/>
        <w:jc w:val="center"/>
      </w:pPr>
      <w:r>
        <w:rPr>
          <w:rFonts w:ascii="Segoe UI" w:hAnsi="Segoe UI"/>
          <w:b w:val="0"/>
          <w:i w:val="0"/>
          <w:color w:val="6E5314"/>
          <w:sz w:val="26"/>
        </w:rPr>
        <w:t>библиотечна система за читалищни, общински и училищни библиотеки</w:t>
      </w:r>
    </w:p>
    <w:p>
      <w:pPr>
        <w:spacing w:after="120"/>
        <w:jc w:val="center"/>
      </w:pPr>
      <w:r>
        <w:rPr>
          <w:rFonts w:ascii="Segoe UI" w:hAnsi="Segoe UI"/>
          <w:b/>
          <w:i w:val="0"/>
          <w:color w:val="1A1208"/>
          <w:sz w:val="36"/>
        </w:rPr>
        <w:t>Представяне на функциите и възможностите</w:t>
      </w:r>
    </w:p>
    <w:p>
      <w:pPr>
        <w:spacing w:after="120"/>
        <w:jc w:val="center"/>
      </w:pPr>
      <w:r>
        <w:rPr>
          <w:rFonts w:ascii="Segoe UI" w:hAnsi="Segoe UI"/>
          <w:b w:val="0"/>
          <w:i w:val="0"/>
          <w:color w:val="5C5344"/>
          <w:sz w:val="21"/>
        </w:rPr>
        <w:t>Работи офлайн, на Windows, без месечен абонамент.</w:t>
      </w:r>
    </w:p>
    <w:p>
      <w:pPr>
        <w:spacing w:after="800"/>
        <w:jc w:val="center"/>
      </w:pPr>
      <w:r>
        <w:rPr>
          <w:rFonts w:ascii="Segoe UI" w:hAnsi="Segoe UI"/>
          <w:b/>
          <w:i w:val="0"/>
          <w:color w:val="96731F"/>
          <w:sz w:val="24"/>
        </w:rPr>
        <w:t>Версия 2.4.61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1. Какво представлява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„InvLib“ е цялостна библиотечна система за малка читалищна, общинска или училищна библиотека в България. Покрива целия жизнен цикъл на документа — от постъпването и инвентирането, през каталогизацията и заемането, до отчисляването и годишния отчет — по образеца на Наредба № 3 от 18.11.2014 г. за нормите за комплектуване на библиотечните фондове.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Всички данни се пазят в един файл (SQLite база данни) на компютъра на библиотеката. Програмата не изисква интернет за ежедневната работа, не изпраща данни към чужди сървъри и няма абонамент.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Програмата е напълно универсална — в кода ѝ не е записана нито една библиотека поименно; името, мястото и всички реквизити се въвеждат веднъж, в „Настройки“, и важат за цялата инсталация. Нова инсталация тръгва с изцяло празна база — само общите номенклатури, еднакви за всяка българска библиотека.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Накратко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24 раздела в едно приложение</w:t>
      </w:r>
      <w:r>
        <w:rPr>
          <w:rFonts w:ascii="Segoe UI" w:hAnsi="Segoe UI"/>
          <w:b w:val="0"/>
          <w:color w:val="1B1813"/>
          <w:sz w:val="22"/>
        </w:rPr>
        <w:t xml:space="preserve"> — фонд, читатели, заемане, регистри, краезнание, отчети.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Пълно съответствие с Наредба № 3</w:t>
      </w:r>
      <w:r>
        <w:rPr>
          <w:rFonts w:ascii="Segoe UI" w:hAnsi="Segoe UI"/>
          <w:b w:val="0"/>
          <w:color w:val="1B1813"/>
          <w:sz w:val="22"/>
        </w:rPr>
        <w:t xml:space="preserve"> — инвентарна книга, КДБФ, актове за отчисляване, инвентаризация, дневник.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Работа с баркод четец навсякъде</w:t>
      </w:r>
      <w:r>
        <w:rPr>
          <w:rFonts w:ascii="Segoe UI" w:hAnsi="Segoe UI"/>
          <w:b w:val="0"/>
          <w:color w:val="1B1813"/>
          <w:sz w:val="22"/>
        </w:rPr>
        <w:t>, където се сканира — без настройка, всеки USB четец работи веднага, включително защита срещу сгрешена клавиатурна подредба (кирилица вместо латиница и обратно).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Онлайн каталог</w:t>
      </w:r>
      <w:r>
        <w:rPr>
          <w:rFonts w:ascii="Segoe UI" w:hAnsi="Segoe UI"/>
          <w:b w:val="0"/>
          <w:color w:val="1B1813"/>
          <w:sz w:val="22"/>
        </w:rPr>
        <w:t xml:space="preserve"> — фондът се публикува автоматично в интернет и се вижда от читателите, с търсене по думи, споделяеми връзки към отделен запис и подредба.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с преглед на екрана</w:t>
      </w:r>
      <w:r>
        <w:rPr>
          <w:rFonts w:ascii="Segoe UI" w:hAnsi="Segoe UI"/>
          <w:b w:val="0"/>
          <w:color w:val="1B1813"/>
          <w:sz w:val="22"/>
        </w:rPr>
        <w:t xml:space="preserve"> — Windows не визуализира съдържание от приложения като това, затова прегледът е вграден в самата програма, с мащабиране и директен запис в PDF.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Обмен на данни</w:t>
      </w:r>
      <w:r>
        <w:rPr>
          <w:rFonts w:ascii="Segoe UI" w:hAnsi="Segoe UI"/>
          <w:b w:val="0"/>
          <w:color w:val="1B1813"/>
          <w:sz w:val="22"/>
        </w:rPr>
        <w:t xml:space="preserve"> — UNIMARC/MARCXML, Dublin Core, JSON и CSV; внасяне от АБ, iLib и Excel.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Защита на личните данни</w:t>
      </w:r>
      <w:r>
        <w:rPr>
          <w:rFonts w:ascii="Segoe UI" w:hAnsi="Segoe UI"/>
          <w:b w:val="0"/>
          <w:color w:val="1B1813"/>
          <w:sz w:val="22"/>
        </w:rPr>
        <w:t xml:space="preserve"> — ЕГН и № на лична карта с парола, анонимизиране по ОРЗД, одитна следа.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Автоматични резервни копия</w:t>
      </w:r>
      <w:r>
        <w:rPr>
          <w:rFonts w:ascii="Segoe UI" w:hAnsi="Segoe UI"/>
          <w:b w:val="0"/>
          <w:color w:val="1B1813"/>
          <w:sz w:val="22"/>
        </w:rPr>
        <w:t xml:space="preserve"> всеки ден, с възможност за криптиране (AES-256-GCM).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 обновяване</w:t>
      </w:r>
      <w:r>
        <w:rPr>
          <w:rFonts w:ascii="Segoe UI" w:hAnsi="Segoe UI"/>
          <w:b w:val="0"/>
          <w:color w:val="1B1813"/>
          <w:sz w:val="22"/>
        </w:rPr>
        <w:t xml:space="preserve"> — новите версии се изтеглят и инсталират сами.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2. Разделите на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Лявото меню е групирано по вида работа. Всеки раздел работи самостоятелно, но данните са свързани: заемането знае за фонда, отчетите — за заеманията, онлайн каталогът — за наличностите.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Раздел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Какво прави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Табло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Обобщение на състоянието: поле за бързо сканиране, показатели, списък „За днес“ с това, което чака работа, годишни показатели, бързи действия.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Книги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библиографска карта — автор, заглавие, подзаглавие, ISBN, УДК, сигнатура, авторски знак, ключови думи, анотация, корица. Търсене по всяко поле и наличности в реално време. Редакцията на съществуваща книга става от „Инвентарна книга“ — официалния регистър на фонда. Изтриване на документ с история на заемания се отказва по същата причина.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Инвентарна книга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Ledger по чл. 16, ал. 1 (Приложение № 4) — вписване, отметки за проверки, връзка с партида и акт, редакция на записа с изрично потвърждение; обобщение и бързо търсене дори при фонд от хиляди документи.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КДБФ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Книга за движение на библиотечния фонд — части № 1 (постъпили), № 2 (резултати), № 3 (отчислени), по години, със схема „в началото + постъпили − отчислени = в края“.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Постъпления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Партиди по чл. 14 — общ брой, документ на придобиване, инвентиране на екземплярите към партидата.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Отчисляване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Актове по чл. 30 – 39 — сканиране или въвеждане на инвентарни номера, причина, комисия, анулиране на акт.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Инвентаризация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Сесии по чл. 40 – 41: сканиране, допустими загуби, напредък в проценти. При приключване — изричен избор между представителна проверка (10%, несканираното не се пипа) и пълна (несканираното става „липсващ“). Сканиране с телефон вместо RFID.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Авторитетни данни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Единен вид на повтарящите се стойности: откриване и сливане на дубликати — „Вазов, Иван“, „Иван Вазов“ и „И. Вазов“ стават един запис.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Читатели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анкета по чл. 42, ал. 3 — ЕГН, лична карта, адреси, категория, съгласие по ОРЗД; читателски карти с баркод, печатани по един или наведнъж. Изтриване на читател с история на заемания се отказва — защита срещу заличаване на данни, нужни за годишната статистика.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Заемане и връщане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Изцяло чрез сканиране: карта на читателя, после документите. Срокове по категория читател, автоматично изчислен падеж и дни на просрочие само по работните дни. Един инвентарен номер отговаря на един екземпляр — заглавие с няколко екземпляра пуска толкова едновременни заемания, колкото са отделните записи.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Просрочени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Списък на просрочените с изчислено обезщетение по чл. 43 и готови текстове за напомняне по имейл и SMS.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Предложения за покупка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Читателите предлагат заглавия — от заявката до включването в партида.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Периодика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изданията и кардекс на постъпилите броеве, с предвиждане на следващия очакван брой по периодичността.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МЗС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Междубиблиотечно заемане — регистър на входящите и изходящите заявки.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Дневник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Месечен статистически дневник — Раздел А (читатели и посещения) и Раздел Б (заети материали), с автоматични месечни и годишни тотали.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Аналитично описание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Статии от вестници и списания и части от книги — това, което не се вижда в обикновения каталог.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Персоналии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видни местни жители и дейци — дати, дейност, биографична справка, снимка, връзки към фонда.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Летопис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Хронология на читалищната дейност по години, със снимки и връзки към документи и статии; печат на целия летопис или на избрана година.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Справки и статистика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Годишни показатели, разбивки по фонд, език, отдел и категория, дял на върнатите в срок, класация на най-търсените заглавия.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Готови справки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Предварително подготвени отчети за регионалната библиотека и Министерството на културата.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Онлайн каталог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Автоматично публикуване на фонда в интернет с търсене по думи и открояване на съвпаденията, споделяеми връзки към отделен запис, подредба, витрини, ръчен експорт и библиотечни формати за обмен.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Баркод етикети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Печат на етикети Code 39 — за фонда (с тристепенна заглавна част при попълнена организация), за гръбчето (сигнатура) и читателски карти 90 × 60 мм.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Одитна следа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Автоматичен запис кой служител какво е извършил, с експорт в CSV.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Настройки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 за библиотеката, параметри на обслужването, комисия, категории, ограничения, шест цветови теми, мрежа, служители, резервни копия, помощ и обратна връзка с разработчика.</w:t>
            </w:r>
          </w:p>
        </w:tc>
      </w:tr>
    </w:tbl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3. Интерфейс, печат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Постепенно допълвано след версия 1.69.0 — интерфейсът показва по-ясно какво се случва и какво ще излезе на хартия, без да пречи на бързата работа с баркод четец.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Преглед преди печат, PDF и мащабиране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Системният прозорец за печат на Windows по принцип не визуализира съдържание от приложения като това — затова всеки бутон „Печат“ първо показва документа на екрана, с точния размер и полета на страницата, преди да тръгне към принтера. Прегледът е почти на цял екран, листът се побира автоматично по ширината, а бутони „−“ / „%“ / „+“ мащабират изгледа.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„Запази PDF…“</w:t>
      </w:r>
      <w:r>
        <w:rPr>
          <w:rFonts w:ascii="Segoe UI" w:hAnsi="Segoe UI"/>
          <w:b w:val="0"/>
          <w:color w:val="1B1813"/>
          <w:sz w:val="22"/>
        </w:rPr>
        <w:t xml:space="preserve"> — записва документа директно като PDF файл (през същия печатен механизъм — размери, полета и баркоди едно към едно) и го отваря веднага в програмата за PDF, където визуализацията е пълна.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„Печат…“</w:t>
      </w:r>
      <w:r>
        <w:rPr>
          <w:rFonts w:ascii="Segoe UI" w:hAnsi="Segoe UI"/>
          <w:b w:val="0"/>
          <w:color w:val="1B1813"/>
          <w:sz w:val="22"/>
        </w:rPr>
        <w:t xml:space="preserve"> стартира системния диалог, след като библиотекарят вече е видял точно какво ще излезе.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Четимост и достъпност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По-контрастни цветове</w:t>
      </w:r>
      <w:r>
        <w:rPr>
          <w:rFonts w:ascii="Segoe UI" w:hAnsi="Segoe UI"/>
          <w:b w:val="0"/>
          <w:color w:val="1B1813"/>
          <w:sz w:val="22"/>
        </w:rPr>
        <w:t xml:space="preserve"> на текста във всичките шест теми, приведени към препоръките за четимост (WCAG AA).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По-забележими съобщения</w:t>
      </w:r>
      <w:r>
        <w:rPr>
          <w:rFonts w:ascii="Segoe UI" w:hAnsi="Segoe UI"/>
          <w:b w:val="0"/>
          <w:color w:val="1B1813"/>
          <w:sz w:val="22"/>
        </w:rPr>
        <w:t xml:space="preserve"> — грешките излизат горе в центъра на екрана (там е погледът при попълване на форма) и стоят 10 секунди; успехите — долу вдясно, за 3.5 секунди. Посочване с мишката спира времето, за да не изчезне съобщение, докато се чете.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 икони в менюто</w:t>
      </w:r>
      <w:r>
        <w:rPr>
          <w:rFonts w:ascii="Segoe UI" w:hAnsi="Segoe UI"/>
          <w:b w:val="0"/>
          <w:color w:val="1B1813"/>
          <w:sz w:val="22"/>
        </w:rPr>
        <w:t xml:space="preserve"> — контурни рисунки вместо емоджита; оцветяват се от избраната тема и изглеждат еднакво на всяка версия на Windows.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Открояване на записания ред</w:t>
      </w:r>
      <w:r>
        <w:rPr>
          <w:rFonts w:ascii="Segoe UI" w:hAnsi="Segoe UI"/>
          <w:b w:val="0"/>
          <w:color w:val="1B1813"/>
          <w:sz w:val="22"/>
        </w:rPr>
        <w:t xml:space="preserve"> — след запис на книга или читател редът в таблицата светва за кратко, за да се вижда не само че е записано, а и къде.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Звуков сигнал при сканиране</w:t>
      </w:r>
      <w:r>
        <w:rPr>
          <w:rFonts w:ascii="Segoe UI" w:hAnsi="Segoe UI"/>
          <w:b w:val="0"/>
          <w:color w:val="1B1813"/>
          <w:sz w:val="22"/>
        </w:rPr>
        <w:t xml:space="preserve"> в „Заемане и връщане“ — кратък тон при успешно действие, различен при отказ или просрочие; полезен точно защото при работа с баркод четец очите остават върху книгата, не върху екрана. Изключва се от „Настройки“ → „Външен вид“.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Плавни преходи</w:t>
      </w:r>
      <w:r>
        <w:rPr>
          <w:rFonts w:ascii="Segoe UI" w:hAnsi="Segoe UI"/>
          <w:b w:val="0"/>
          <w:color w:val="1B1813"/>
          <w:sz w:val="22"/>
        </w:rPr>
        <w:t xml:space="preserve"> при смяна на раздел и при затваряне на прозорците; изключват се автоматично, ако Windows е настроен за намалено движение (достъпност).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Помощ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 „Настройки“ стои карта с имейл за връзка с разработчика и линк към уебсайта на програмата. Бутонът „Съобщи за грешка…“ отваря пощенския клиент с вече попълнена тема и текст — версия на програмата, име на библиотеката, операционна система — остава само да се опише какво се е случило.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4. Фонд и каталогизация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Търсене по ISBN — картата се попълва сама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При въвеждане на нов документ ISBN се сканира или изписва и програмата издирва описанието в Google Books, Open Library и в каталозите на библиотеки по протокол SRU. Попълват се само празните полета — вече въведеното от каталогизатора не се презаписва.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Контрол на авторитетните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Стойностите, вече въведени във фонда, се предлагат при писане, а разделът „Авторитетни данни“ открива близките варианти и ги слива в един запис. Така каталогът не се раздвоява и справките по автор или издателство остават верни.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УДК, сигнатура, баркод и етикети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УДК се избира от вградената таблица</w:t>
      </w:r>
      <w:r>
        <w:rPr>
          <w:rFonts w:ascii="Segoe UI" w:hAnsi="Segoe UI"/>
          <w:b w:val="0"/>
          <w:color w:val="1B1813"/>
          <w:sz w:val="22"/>
        </w:rPr>
        <w:t>, а не се преписва по памет; авторският знак и сигнатурата се съставят по правилата и се подреждат правилно при сортиране.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Един инвентарен номер отговаря на един екземпляр</w:t>
      </w:r>
      <w:r>
        <w:rPr>
          <w:rFonts w:ascii="Segoe UI" w:hAnsi="Segoe UI"/>
          <w:b w:val="0"/>
          <w:color w:val="1B1813"/>
          <w:sz w:val="22"/>
        </w:rPr>
        <w:t xml:space="preserve"> (от версия 2.4.21) — втори екземпляр от едно заглавие се завежда с бутона „+ Още екземпляр“ от картона на първия: нов запис със следващия свободен инвентарен номер и вече попълнени описание, цена и партида. „Настройки“ → „Проверка на данните“ намира и поправя стари записи с повече от една бройка (внесена по-стара база), без да променя броя документи или стойността на фонда.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Всеки USB баркод четец работи веднага</w:t>
      </w:r>
      <w:r>
        <w:rPr>
          <w:rFonts w:ascii="Segoe UI" w:hAnsi="Segoe UI"/>
          <w:b w:val="0"/>
          <w:color w:val="1B1813"/>
          <w:sz w:val="22"/>
        </w:rPr>
        <w:t xml:space="preserve"> — той се държи като клавиатура, не се инсталира нищо; програмата разпознава и поправя сама сгрешена клавиатурна подредба (кирилица/латиница) при сканиране.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на етикети Code 39 за фонда</w:t>
      </w:r>
      <w:r>
        <w:rPr>
          <w:rFonts w:ascii="Segoe UI" w:hAnsi="Segoe UI"/>
          <w:b w:val="0"/>
          <w:color w:val="1B1813"/>
          <w:sz w:val="22"/>
        </w:rPr>
        <w:t>: при попълнена „Организация“ в настройките заглавната част е на три реда (свързващ текст, организация, населено място), иначе — един ред с наименованието на библиотеката.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Отделни, по-малки етикети за гръбчето на книгата</w:t>
      </w:r>
      <w:r>
        <w:rPr>
          <w:rFonts w:ascii="Segoe UI" w:hAnsi="Segoe UI"/>
          <w:b w:val="0"/>
          <w:color w:val="1B1813"/>
          <w:sz w:val="22"/>
        </w:rPr>
        <w:t xml:space="preserve"> — само УДК и авторски знак.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карти 90 × 60 мм</w:t>
      </w:r>
      <w:r>
        <w:rPr>
          <w:rFonts w:ascii="Segoe UI" w:hAnsi="Segoe UI"/>
          <w:b w:val="0"/>
          <w:color w:val="1B1813"/>
          <w:sz w:val="22"/>
        </w:rPr>
        <w:t xml:space="preserve"> с логото на организацията, печатани поединично от картона на читателя или наведнъж за целия списък.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Формат A4 или ролков лейбъл принтер</w:t>
      </w:r>
      <w:r>
        <w:rPr>
          <w:rFonts w:ascii="Segoe UI" w:hAnsi="Segoe UI"/>
          <w:b w:val="0"/>
          <w:color w:val="1B1813"/>
          <w:sz w:val="22"/>
        </w:rPr>
        <w:t>, с преглед на оформлението преди печат и директен запис в PDF. Броят колони на A4 лист се намалява сам, ако избраният размер етикет не се събира по ширина — вместо мълчаливо да реже последната колона. При печат на повече от 500 етикета наведнъж програмата пита с точния брой листове, преди да започне.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5. Читатели и обслужване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Заемане и връщане със сканиране</w:t>
      </w:r>
      <w:r>
        <w:rPr>
          <w:rFonts w:ascii="Segoe UI" w:hAnsi="Segoe UI"/>
          <w:b w:val="0"/>
          <w:color w:val="1B1813"/>
          <w:sz w:val="22"/>
        </w:rPr>
        <w:t xml:space="preserve"> — карта, после документи; падежът и дните на просрочие се изчисляват по правилата за категорията читател, само по работните дни на библиотеката (независимо дали връщането е през бутон или през сканиране на баркод). Един инвентарен номер отговаря на един екземпляр (от версия 2.4.21): заглавие с няколко екземпляра е толкова отделни записа, а заемането отказва чак когато всички са заети.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Правила по категория читател</w:t>
      </w:r>
      <w:r>
        <w:rPr>
          <w:rFonts w:ascii="Segoe UI" w:hAnsi="Segoe UI"/>
          <w:b w:val="0"/>
          <w:color w:val="1B1813"/>
          <w:sz w:val="22"/>
        </w:rPr>
        <w:t xml:space="preserve"> — срок, брой едновременно заети документи, обезщетение при просрочие.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Резервации на заети документи</w:t>
      </w:r>
      <w:r>
        <w:rPr>
          <w:rFonts w:ascii="Segoe UI" w:hAnsi="Segoe UI"/>
          <w:b w:val="0"/>
          <w:color w:val="1B1813"/>
          <w:sz w:val="22"/>
        </w:rPr>
        <w:t>, с опашка и уведомяване при връщане. Резервацията важи срещу конкретния инвентарен номер, не срещу цялото заглавие — при няколко екземпляра друг читател може да вземе свободен, докато чака резервацията, а притежателят ѝ продължава срока си без пречка. Непотърсена „заделена“ резервация се отказва автоматично след 3 дни, за да не блокира опашката завинаги; отчисляването на документ отказва автоматично и чакащите му резервации.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Обслужване по домовете</w:t>
      </w:r>
      <w:r>
        <w:rPr>
          <w:rFonts w:ascii="Segoe UI" w:hAnsi="Segoe UI"/>
          <w:b w:val="0"/>
          <w:color w:val="1B1813"/>
          <w:sz w:val="22"/>
        </w:rPr>
        <w:t xml:space="preserve"> — график на посещенията и дневник на извършените.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Просрочени</w:t>
      </w:r>
      <w:r>
        <w:rPr>
          <w:rFonts w:ascii="Segoe UI" w:hAnsi="Segoe UI"/>
          <w:b w:val="0"/>
          <w:color w:val="1B1813"/>
          <w:sz w:val="22"/>
        </w:rPr>
        <w:t xml:space="preserve"> — изчислено обезщетение по чл. 43 и готови текстове за напомняне (имейл и SMS), които се редактират преди изпращане.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 „За днес“ на таблото</w:t>
      </w:r>
      <w:r>
        <w:rPr>
          <w:rFonts w:ascii="Segoe UI" w:hAnsi="Segoe UI"/>
          <w:b w:val="0"/>
          <w:color w:val="1B1813"/>
          <w:sz w:val="22"/>
        </w:rPr>
        <w:t xml:space="preserve"> — показва читателите, на които все още НЕ е изпратено напомняне за текущото просрочие, а не просто общия брой просрочени заемания. Тоест какво остава да се свърши, не колко голям е проблемът.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картон</w:t>
      </w:r>
      <w:r>
        <w:rPr>
          <w:rFonts w:ascii="Segoe UI" w:hAnsi="Segoe UI"/>
          <w:b w:val="0"/>
          <w:color w:val="1B1813"/>
          <w:sz w:val="22"/>
        </w:rPr>
        <w:t xml:space="preserve"> — история на заеманията, дължими суми и плащания с квитанция.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Изтриване с история на заемания се отказва</w:t>
      </w:r>
      <w:r>
        <w:rPr>
          <w:rFonts w:ascii="Segoe UI" w:hAnsi="Segoe UI"/>
          <w:b w:val="0"/>
          <w:color w:val="1B1813"/>
          <w:sz w:val="22"/>
        </w:rPr>
        <w:t xml:space="preserve"> — както за читатели, така и за документи; програмата сочи правилния път (акт за отчисляване за документ, състояние „прекратен“ и анонимизиране за читател), вместо мълчаливо да заличи данни, нужни за годишната статистика. Ако записът наистина е сгрешен (напр. дублиран по невнимание), второ натискане на „Изтрий“ до 2 минути изтрива записа необратимо заедно с цялата му история, с изрично предупреждение на екрана. При активно (невърнато) заемане отказът остава безусловен — там няма втори опит.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Календар на библиотеката и официалните празници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Официалните и националните празници влизат в календара автоматично — за текущата и за следващата година, още при стартиране на програмата. Следващата година се попълва предварително нарочно: заемане през декември получава падеж през януари и той трябва да прескочи 1 януари още от днес.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Списъкът следва чл. 154 от Кодекса на труда</w:t>
      </w:r>
      <w:r>
        <w:rPr>
          <w:rFonts w:ascii="Segoe UI" w:hAnsi="Segoe UI"/>
          <w:b w:val="0"/>
          <w:color w:val="1B1813"/>
          <w:sz w:val="22"/>
        </w:rPr>
        <w:t xml:space="preserve"> — десетте фиксирани празника и четирите Великденски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Великден се изчислява</w:t>
      </w:r>
      <w:r>
        <w:rPr>
          <w:rFonts w:ascii="Segoe UI" w:hAnsi="Segoe UI"/>
          <w:b w:val="0"/>
          <w:color w:val="1B1813"/>
          <w:sz w:val="22"/>
        </w:rPr>
        <w:t xml:space="preserve"> по православния календар за всяка година, а не се въвежда на ръка.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Падне ли празник в събота или неделя</w:t>
      </w:r>
      <w:r>
        <w:rPr>
          <w:rFonts w:ascii="Segoe UI" w:hAnsi="Segoe UI"/>
          <w:b w:val="0"/>
          <w:color w:val="1B1813"/>
          <w:sz w:val="22"/>
        </w:rPr>
        <w:t>, първият следващ работен ден също е неприсъствен (ал. 2), включително двойния декемврийски случай.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Всяка година се попълва точно веднъж</w:t>
      </w:r>
      <w:r>
        <w:rPr>
          <w:rFonts w:ascii="Segoe UI" w:hAnsi="Segoe UI"/>
          <w:b w:val="0"/>
          <w:color w:val="1B1813"/>
          <w:sz w:val="22"/>
        </w:rPr>
        <w:t>: ако библиотеката работи на празник и денят бъде изтрит, решението не се презаписва при следващо стартиране.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Падежите, просрочията и обезщетенията</w:t>
      </w:r>
      <w:r>
        <w:rPr>
          <w:rFonts w:ascii="Segoe UI" w:hAnsi="Segoe UI"/>
          <w:b w:val="0"/>
          <w:color w:val="1B1813"/>
          <w:sz w:val="22"/>
        </w:rPr>
        <w:t xml:space="preserve"> се смятат само по работните дни на библиотеката.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6. Краезнание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Трите раздела за краезнание са предвидени за това, което читалищната библиотека знае, а големите каталози не съдържат.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Аналитично описание</w:t>
      </w:r>
      <w:r>
        <w:rPr>
          <w:rFonts w:ascii="Segoe UI" w:hAnsi="Segoe UI"/>
          <w:b w:val="0"/>
          <w:color w:val="1B1813"/>
          <w:sz w:val="22"/>
        </w:rPr>
        <w:t xml:space="preserve"> — статии от вестници и списания и части от книги; източникът сочи към запис във фонда или се описва свободно.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Персоналии</w:t>
      </w:r>
      <w:r>
        <w:rPr>
          <w:rFonts w:ascii="Segoe UI" w:hAnsi="Segoe UI"/>
          <w:b w:val="0"/>
          <w:color w:val="1B1813"/>
          <w:sz w:val="22"/>
        </w:rPr>
        <w:t xml:space="preserve"> — видни местни жители и дейци: дати, дейност, биографична справка, снимка, връзки към материалите за тях.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Летопис</w:t>
      </w:r>
      <w:r>
        <w:rPr>
          <w:rFonts w:ascii="Segoe UI" w:hAnsi="Segoe UI"/>
          <w:b w:val="0"/>
          <w:color w:val="1B1813"/>
          <w:sz w:val="22"/>
        </w:rPr>
        <w:t xml:space="preserve"> — хронология на читалищната дейност по години, със снимки и връзки към документи и статии.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Връзки между краеведските записи и фонда</w:t>
      </w:r>
      <w:r>
        <w:rPr>
          <w:rFonts w:ascii="Segoe UI" w:hAnsi="Segoe UI"/>
          <w:b w:val="0"/>
          <w:color w:val="1B1813"/>
          <w:sz w:val="22"/>
        </w:rPr>
        <w:t>, така че едно име води до всичко, свързано с него.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7. Онлайн каталог и обмен на данни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Публичен каталог в интернет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Фондът се публикува автоматично като страница в интернет, която читателите отварят от телефон или компютър. Програмата записва файла с данните при всяка промяна във фонда и сама го качва в хранилището (на 5 минути или веднага с бутон). Отчислените и служебните документи не се публикуват, а лични данни не излизат навън.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По-добро търсене и споделяне в каталога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Търсене по думи</w:t>
      </w:r>
      <w:r>
        <w:rPr>
          <w:rFonts w:ascii="Segoe UI" w:hAnsi="Segoe UI"/>
          <w:b w:val="0"/>
          <w:color w:val="1B1813"/>
          <w:sz w:val="22"/>
        </w:rPr>
        <w:t xml:space="preserve"> — всяка дума се търси поотделно, редът е без значение („здравков петър“ намира „Петър Здравков“); претърсват се и анотацията, и населеното място, а съвпаденията се открояват в текста.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Пълен запис при клик</w:t>
      </w:r>
      <w:r>
        <w:rPr>
          <w:rFonts w:ascii="Segoe UI" w:hAnsi="Segoe UI"/>
          <w:b w:val="0"/>
          <w:color w:val="1B1813"/>
          <w:sz w:val="22"/>
        </w:rPr>
        <w:t xml:space="preserve"> — пълна анотация, език, вид, ключови думи, дата на постъпване, плюс бутон „Копирай връзка към записа“.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Споделяеми връзки</w:t>
      </w:r>
      <w:r>
        <w:rPr>
          <w:rFonts w:ascii="Segoe UI" w:hAnsi="Segoe UI"/>
          <w:b w:val="0"/>
          <w:color w:val="1B1813"/>
          <w:sz w:val="22"/>
        </w:rPr>
        <w:t xml:space="preserve"> — търсене, филтри, подредба и витрина се пазят в адреса на страницата; връзка към конкретен запис отваря каталога точно на него.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Подредба</w:t>
      </w:r>
      <w:r>
        <w:rPr>
          <w:rFonts w:ascii="Segoe UI" w:hAnsi="Segoe UI"/>
          <w:b w:val="0"/>
          <w:color w:val="1B1813"/>
          <w:sz w:val="22"/>
        </w:rPr>
        <w:t xml:space="preserve"> по автор, заглавие, година или инвентарен номер, бутон „Изчисти“, автоматично дозареждане при превъртане, плаващ бутон „към началото“.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Достъпност</w:t>
      </w:r>
      <w:r>
        <w:rPr>
          <w:rFonts w:ascii="Segoe UI" w:hAnsi="Segoe UI"/>
          <w:b w:val="0"/>
          <w:color w:val="1B1813"/>
          <w:sz w:val="22"/>
        </w:rPr>
        <w:t xml:space="preserve"> — броят резултати се обявява от екранни четци, всичко се управлява и с клавиатура.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Витрини в каталога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Ръчно подбрани тематични списъци — „Лято 2026“, „Краезнание“, „Нови български романи“ — които страницата показва като бутони над резултатите. Книгите се добавят по инвентарен номер, чрез сканиране или наведнъж от отметките в „Книги“. „Нови постъпления“ се показва автоматично по датата на вписване.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Библиотечни формати за обмен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Смисълът е данните да не са заключени в тази програма: при преминаване към COBISS или при включване в сводния каталог се подава един файл, вместо записите да се преписват на ръка.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Работата на четирите формата е проверена с автоматизиран тест, който изнася фонд с нарочно неудобни данни (кирилица, специални знаци, празни полета) и прочита файловете обратно, за да се увери, че всяка стойност се връща непокътната.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Формат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Съдържание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UNIMARC / MARCXML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Пълно библиографско описание — полета 200 (заглавие и автор), 210 (издателски данни), 215 (обем), 606 (предметни рубрики), 675 (УДК), 700 (автор с разделени фамилия и име) и 995 (екземпляр: инвентарен номер, отдел, сигнатура).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Dublin Core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По-простият формат, който приемат хранилищата на цифрово съдържание и агрегаторите.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JSON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Данните на онлайн каталога — същият файл, който захранва публичната страница.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CSV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Целият фонд в таблица за Excel или LibreOffice, с 17 колони, включително цена в лева и в евро.</w:t>
            </w:r>
          </w:p>
        </w:tc>
      </w:tr>
    </w:tbl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Внасяне на данни от друга система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Библиотека с изоставена стара база минава на програмата, без да преписва фонда на ръка. Приемат се CSV, TXT, TSV и XLSX от АБ, iLib или обикновена таблица на Excel — избрани с бутон или провлачени направо върху прозореца. Разделителят и кодирането (Windows-1251, UTF-8, UTF-16) се разпознават сами, колоните се съпоставят по заглавията си, показват се първите редове за проверка, а грешка в един ред не проваля целия внос.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8. Отчети и статистика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Дневник на библиотеката</w:t>
      </w:r>
      <w:r>
        <w:rPr>
          <w:rFonts w:ascii="Segoe UI" w:hAnsi="Segoe UI"/>
          <w:b w:val="0"/>
          <w:color w:val="1B1813"/>
          <w:sz w:val="22"/>
        </w:rPr>
        <w:t xml:space="preserve"> — Раздел А (читатели и посещения) и Раздел Б (заети материали) по образеца e_Dnevnik_AB_CH2, с автоматични месечни и годишни тотали.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Годишни показатели</w:t>
      </w:r>
      <w:r>
        <w:rPr>
          <w:rFonts w:ascii="Segoe UI" w:hAnsi="Segoe UI"/>
          <w:b w:val="0"/>
          <w:color w:val="1B1813"/>
          <w:sz w:val="22"/>
        </w:rPr>
        <w:t xml:space="preserve"> — движение на фонда, читатели, посещения, заемания, дял на върнатите в срок (по годината на връщане, не на заемане — отчет за приключила година не се променя със задна дата).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Библиотечният фонд се брои по екземпляри</w:t>
      </w:r>
      <w:r>
        <w:rPr>
          <w:rFonts w:ascii="Segoe UI" w:hAnsi="Segoe UI"/>
          <w:b w:val="0"/>
          <w:color w:val="1B1813"/>
          <w:sz w:val="22"/>
        </w:rPr>
        <w:t>, не по заглавия — съгласно Наредба № 3, навсякъде в справките, Таблото и КДБФ. Бройките в актовете за отчисляване се снимат при съставяне, за да не се променя отпечатан отчет за минала година.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Разбивки по вид документ, език, отдел и категория читатели</w:t>
      </w:r>
      <w:r>
        <w:rPr>
          <w:rFonts w:ascii="Segoe UI" w:hAnsi="Segoe UI"/>
          <w:b w:val="0"/>
          <w:color w:val="1B1813"/>
          <w:sz w:val="22"/>
        </w:rPr>
        <w:t>, с нагледни ленти.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Класация на най-търсените заглавия и автори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Готови справки за регионалната библиотека и Министерството на културата</w:t>
      </w:r>
      <w:r>
        <w:rPr>
          <w:rFonts w:ascii="Segoe UI" w:hAnsi="Segoe UI"/>
          <w:b w:val="0"/>
          <w:color w:val="1B1813"/>
          <w:sz w:val="22"/>
        </w:rPr>
        <w:t xml:space="preserve"> — попълват се сами от данните.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и PDF на всяка справка</w:t>
      </w:r>
      <w:r>
        <w:rPr>
          <w:rFonts w:ascii="Segoe UI" w:hAnsi="Segoe UI"/>
          <w:b w:val="0"/>
          <w:color w:val="1B1813"/>
          <w:sz w:val="22"/>
        </w:rPr>
        <w:t>, с говорещо име на файла.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9. Лични данни, сигурност и резервни копия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Защита на личните данни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ЕГН и номер на лична карта</w:t>
      </w:r>
      <w:r>
        <w:rPr>
          <w:rFonts w:ascii="Segoe UI" w:hAnsi="Segoe UI"/>
          <w:b w:val="0"/>
          <w:color w:val="1B1813"/>
          <w:sz w:val="22"/>
        </w:rPr>
        <w:t xml:space="preserve"> се пазят криптирани и се отключват с обща парола, валидна докато програмата работи.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Анонимизиране на старите заемания по ОРЗД</w:t>
      </w:r>
      <w:r>
        <w:rPr>
          <w:rFonts w:ascii="Segoe UI" w:hAnsi="Segoe UI"/>
          <w:b w:val="0"/>
          <w:color w:val="1B1813"/>
          <w:sz w:val="22"/>
        </w:rPr>
        <w:t xml:space="preserve"> — историята за статистика остава, връзката с личността отпада.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Съгласие по ОРЗД в читателската анкета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Одитна следа</w:t>
      </w:r>
      <w:r>
        <w:rPr>
          <w:rFonts w:ascii="Segoe UI" w:hAnsi="Segoe UI"/>
          <w:b w:val="0"/>
          <w:color w:val="1B1813"/>
          <w:sz w:val="22"/>
        </w:rPr>
        <w:t>: кой служител какво е извършил, с експорт в CSV.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 служители с достъп до програмата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Резервни копия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Автоматично, веднъж на ден</w:t>
      </w:r>
      <w:r>
        <w:rPr>
          <w:rFonts w:ascii="Segoe UI" w:hAnsi="Segoe UI"/>
          <w:b w:val="0"/>
          <w:color w:val="1B1813"/>
          <w:sz w:val="22"/>
        </w:rPr>
        <w:t xml:space="preserve"> — при първото стартиране за деня; пазят се последните 30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Ръчно, по всяко време</w:t>
      </w:r>
      <w:r>
        <w:rPr>
          <w:rFonts w:ascii="Segoe UI" w:hAnsi="Segoe UI"/>
          <w:b w:val="0"/>
          <w:color w:val="1B1813"/>
          <w:sz w:val="22"/>
        </w:rPr>
        <w:t xml:space="preserve"> — на USB или мрежов диск, с възможност за парола.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Криптиране AES-256-GCM</w:t>
      </w:r>
      <w:r>
        <w:rPr>
          <w:rFonts w:ascii="Segoe UI" w:hAnsi="Segoe UI"/>
          <w:b w:val="0"/>
          <w:color w:val="1B1813"/>
          <w:sz w:val="22"/>
        </w:rPr>
        <w:t xml:space="preserve"> с ключ от паролата (scrypt) — подправен или повреден файл се засича при възстановяване.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Автоматичното дневно копие се криптира само</w:t>
      </w:r>
      <w:r>
        <w:rPr>
          <w:rFonts w:ascii="Segoe UI" w:hAnsi="Segoe UI"/>
          <w:b w:val="0"/>
          <w:color w:val="1B1813"/>
          <w:sz w:val="22"/>
        </w:rPr>
        <w:t>, ако защитата на личните данни е включена и отключена — със същата парола. Статусът се вижда направо в „Настройки“ → „Резервно копие“ (криптирано / защитата е заключена / изобщо не е включена), с бутон към нужното действие.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Възстановяване от списъка или от файл</w:t>
      </w:r>
      <w:r>
        <w:rPr>
          <w:rFonts w:ascii="Segoe UI" w:hAnsi="Segoe UI"/>
          <w:b w:val="0"/>
          <w:color w:val="1B1813"/>
          <w:sz w:val="22"/>
        </w:rPr>
        <w:t>, като текущата база първо се запазва отделно.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Работа в локална мрежа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Базата данни може да се премести на споделена мрежова папка, за да работят няколко компютъра с един и същ фонд. Програмата пренася базата, запомня новото местоположение и се рестартира сама. Препоръчва се да се избягва едновременен запис от два компютъра в един и същ момент. Ако все пак се случи — напр. двама читатели искат последния свободен екземпляр в един момент — печели точно единият, а другият вижда ясно съобщение защо е отказан, не техническа грешка.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10. Инсталиране и обновяване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Инсталационен файл</w:t>
      </w:r>
      <w:r>
        <w:rPr>
          <w:rFonts w:ascii="Segoe UI" w:hAnsi="Segoe UI"/>
          <w:b w:val="0"/>
          <w:color w:val="1B1813"/>
          <w:sz w:val="22"/>
        </w:rPr>
        <w:t xml:space="preserve"> InvLib-Setup-2.4.61.exe за Windows, изтеглян от страницата с изданията в GitHub.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Новите версии се проверяват, изтеглят и инсталират автоматично</w:t>
      </w:r>
      <w:r>
        <w:rPr>
          <w:rFonts w:ascii="Segoe UI" w:hAnsi="Segoe UI"/>
          <w:b w:val="0"/>
          <w:color w:val="1B1813"/>
          <w:sz w:val="22"/>
        </w:rPr>
        <w:t xml:space="preserve"> — библиотекарят само потвърждава рестарта.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Данните, настройките и резервните копия се запазват</w:t>
      </w:r>
      <w:r>
        <w:rPr>
          <w:rFonts w:ascii="Segoe UI" w:hAnsi="Segoe UI"/>
          <w:b w:val="0"/>
          <w:color w:val="1B1813"/>
          <w:sz w:val="22"/>
        </w:rPr>
        <w:t xml:space="preserve"> при обновяване.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Изпълнимият файл, инсталаторът и преките пътища вече също се казват „InvLib“</w:t>
      </w:r>
      <w:r>
        <w:rPr>
          <w:rFonts w:ascii="Segoe UI" w:hAnsi="Segoe UI"/>
          <w:b w:val="0"/>
          <w:color w:val="1B1813"/>
          <w:sz w:val="22"/>
        </w:rPr>
        <w:t xml:space="preserve"> (по-рано „Инвентар“) — обновяването преименува съществуващите икони на място, не създава втора.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Програмата работи без интернет</w:t>
      </w:r>
      <w:r>
        <w:rPr>
          <w:rFonts w:ascii="Segoe UI" w:hAnsi="Segoe UI"/>
          <w:b w:val="0"/>
          <w:color w:val="1B1813"/>
          <w:sz w:val="22"/>
        </w:rPr>
        <w:t>; връзка е нужна само за обновяване, търсене по ISBN и публикуване на онлайн каталога.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Помощ при проблем</w:t>
      </w:r>
      <w:r>
        <w:rPr>
          <w:rFonts w:ascii="Segoe UI" w:hAnsi="Segoe UI"/>
          <w:b w:val="0"/>
          <w:color w:val="1B1813"/>
          <w:sz w:val="22"/>
        </w:rPr>
        <w:t xml:space="preserve"> — карта в „Настройки“ с имейл на разработчика, бутон, който отваря писмо вече попълнено с версия, библиотека и операционна система, и линк към уебсайта на програмата.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11. Технически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Документът е съставен за версия 2.4.61 на програмата. При излизане на нова версия списъкът се допълва — историята на промените се води в CHANGELOG.md в хранилището на проекта.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Показател</w:t>
            </w:r>
          </w:p>
        </w:tc>
        <w:tc>
          <w:tcPr>
            <w:tcW w:type="dxa" w:w="6236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Стойност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Версия на програмата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2.4.61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Платформа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Windows (Electron + SQLite)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База данни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 файл library.db; всяко действие се записва веднага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Цветови теми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Седем: InvLib (по подразбиране за нова инсталация), Бронз, Наситено синьо, Горско зелено, Бордо, Графит, Кафяво-теракота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Разработчик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Пламен Христов — Пачо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Лиценз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GNU General Public License (свободен софтуер с отворен код)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Нормативна основа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Наредба № 3 от 18.11.2014 г.; Кодекс на труда, чл. 154 (официални празници)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Автоматизирани проверки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1652 теста при всяко издание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Изходен код и издания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github.com/plam4o4o-source/yavorec-katalog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Уебсайт на програмата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invlib.com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0">
    <w:lvl w:ilvl="0">
      <w:numFmt w:val="bullet"/>
      <w:lvlText w:val="•"/>
      <w:pPr>
        <w:ind w:left="432" w:hanging="216"/>
      </w:pPr>
      <w:rPr>
        <w:rFonts w:ascii="Segoe UI Symbol" w:hAnsi="Segoe UI Symbol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Segoe UI" w:hAnsi="Segoe UI" w:eastAsia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