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b w:val="1"/>
          <w:bCs w:val="1"/>
          <w:color w:val="1a1c1f"/>
          <w:sz w:val="20"/>
          <w:szCs w:val="20"/>
        </w:rPr>
      </w:pPr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Fiche de Programmation - Déambulation Jeune Public Quartier Nord</w:t>
      </w:r>
    </w:p>
    <w:p w:rsidR="00000000" w:rsidDel="00000000" w:rsidP="00000000" w:rsidRDefault="00000000" w:rsidRPr="00000000" w14:paraId="0000000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ID Activité: ART2RUE-2026-PROG-002</w:t>
        <w:br w:type="textWrapping"/>
        <w:t xml:space="preserve">Version: 1.0</w:t>
        <w:br w:type="textWrapping"/>
        <w:t xml:space="preserve">Auteur: Claire Martin</w:t>
        <w:br w:type="textWrapping"/>
        <w:t xml:space="preserve">Date de soumission: 22/04/2026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ivnrfna4pjr7" w:id="0"/>
      <w:bookmarkEnd w:id="0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1. Concept artistique</w:t>
      </w:r>
    </w:p>
    <w:p w:rsidR="00000000" w:rsidDel="00000000" w:rsidP="00000000" w:rsidRDefault="00000000" w:rsidRPr="00000000" w14:paraId="0000000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20" w:before="120" w:line="343.6363636363637" w:lineRule="auto"/>
        <w:rPr>
          <w:color w:val="1a1c1f"/>
          <w:sz w:val="20"/>
          <w:szCs w:val="20"/>
        </w:rPr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Déambulation participative pour familles et enfants, avec marionnettes géantes et mini-percussions.</w:t>
        <w:br w:type="textWrapping"/>
        <w:t xml:space="preserve">Objectif: proposer un format accessible en journée.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gjgrurloxy5m" w:id="1"/>
      <w:bookmarkEnd w:id="1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2. Lieu et créneau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Lieu: Quartier Nord (boucle école -&gt; parc -&gt; place du marché)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Date proposée: 14/06/2026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Horaires: 15h00 - 16h15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ghvbxrwgnub5" w:id="2"/>
      <w:bookmarkEnd w:id="2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3. Public cible et jauge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Public cible: familles, enfants 5-12 ans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Jauge estimée: 450 personnes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g4vncbtvgs3f" w:id="3"/>
      <w:bookmarkEnd w:id="3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4. Besoins techniques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1 micro HF animateur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2 enceintes autonomes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1 véhicule logistique léger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1 régisseur + 1 assistant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wq87bt340401" w:id="4"/>
      <w:bookmarkEnd w:id="4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5. Sécurité et accessibilité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Parcours sans obstacle majeur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Point d’eau et zone d’ombre identifiés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4 médiateurs + 1 référent premiers secours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Signalétique temporaire aux traversées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syn6hcm5k2cd" w:id="5"/>
      <w:bookmarkEnd w:id="5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6. Budget estimatif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Artistique: 3 200 EUR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Technique: 1 600 EUR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Logistique/sécurité: 1 100 EUR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Total: 5 900 EUR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100" w:before="180" w:lineRule="auto"/>
        <w:rPr>
          <w:b w:val="1"/>
          <w:bCs w:val="1"/>
          <w:color w:val="1a1c1f"/>
          <w:sz w:val="20"/>
          <w:szCs w:val="20"/>
        </w:rPr>
      </w:pPr>
      <w:bookmarkStart w:colFirst="0" w:colLast="0" w:name="_4iatdpaaolsz" w:id="6"/>
      <w:bookmarkEnd w:id="6"/>
      <w:r w:rsidDel="00000000" w:rsidR="00000000" w:rsidRPr="00000000">
        <w:rPr>
          <w:b w:val="1"/>
          <w:bCs w:val="1"/>
          <w:color w:val="1a1c1f"/>
          <w:sz w:val="20"/>
          <w:szCs w:val="20"/>
          <w:rtl w:val="0"/>
        </w:rPr>
        <w:t xml:space="preserve">7. Points à valider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artistique: pertinence du format jeune public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340" w:line="378" w:lineRule="auto"/>
        <w:ind w:left="720" w:hanging="360"/>
      </w:pPr>
      <w:r w:rsidDel="00000000" w:rsidR="00000000" w:rsidRPr="00000000">
        <w:rPr>
          <w:color w:val="1a1c1f"/>
          <w:sz w:val="20"/>
          <w:szCs w:val="20"/>
          <w:rtl w:val="0"/>
        </w:rPr>
        <w:t xml:space="preserve">Validation technique: sécurisation du parcours et encadrement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