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1A5FD0" w14:textId="77777777" w:rsidR="006621E2" w:rsidRDefault="006621E2">
      <w:pPr>
        <w:spacing w:after="1700"/>
      </w:pPr>
    </w:p>
    <w:p w14:paraId="6DDAA698" w14:textId="77777777" w:rsidR="006621E2" w:rsidRDefault="004D0E12">
      <w:pPr>
        <w:spacing w:after="100"/>
      </w:pPr>
      <w:r>
        <w:rPr>
          <w:color w:val="5F7378"/>
          <w:spacing w:val="60"/>
          <w:sz w:val="20"/>
          <w:szCs w:val="20"/>
        </w:rPr>
        <w:t>DOCUMENTO DE DECISIÓN</w:t>
      </w:r>
    </w:p>
    <w:p w14:paraId="7836151E" w14:textId="77777777" w:rsidR="006621E2" w:rsidRDefault="004D0E12">
      <w:pPr>
        <w:spacing w:after="150"/>
      </w:pPr>
      <w:r>
        <w:rPr>
          <w:b/>
          <w:bCs/>
          <w:color w:val="0E5A4A"/>
          <w:sz w:val="60"/>
          <w:szCs w:val="60"/>
        </w:rPr>
        <w:t>Caso de Negocio</w:t>
      </w:r>
    </w:p>
    <w:p w14:paraId="4DD5227F" w14:textId="77777777" w:rsidR="006621E2" w:rsidRDefault="004D0E12">
      <w:pPr>
        <w:pBdr>
          <w:bottom w:val="single" w:sz="12" w:space="0" w:color="0E5A4A"/>
        </w:pBdr>
        <w:spacing w:after="400"/>
      </w:pPr>
      <w:r>
        <w:rPr>
          <w:sz w:val="24"/>
          <w:szCs w:val="24"/>
        </w:rPr>
        <w:t>Planazo — plataforma de descubrimiento de restaurantes, discotecas, hoteles y eventos con mapa en tiempo real y agente inteligente de rutas</w:t>
      </w:r>
    </w:p>
    <w:p w14:paraId="0499530F" w14:textId="77777777" w:rsidR="006621E2" w:rsidRDefault="006621E2">
      <w:pPr>
        <w:spacing w:after="280"/>
      </w:pPr>
    </w:p>
    <w:tbl>
      <w:tblPr>
        <w:tblW w:w="9360" w:type="dxa"/>
        <w:tblBorders>
          <w:top w:val="single" w:sz="4" w:space="0" w:color="C9D6D2"/>
          <w:left w:val="single" w:sz="4" w:space="0" w:color="C9D6D2"/>
          <w:bottom w:val="single" w:sz="4" w:space="0" w:color="C9D6D2"/>
          <w:right w:val="single" w:sz="4" w:space="0" w:color="C9D6D2"/>
          <w:insideH w:val="single" w:sz="4" w:space="0" w:color="DDE7E4"/>
          <w:insideV w:val="single" w:sz="4" w:space="0" w:color="DDE7E4"/>
        </w:tblBorders>
        <w:tblCellMar>
          <w:left w:w="10" w:type="dxa"/>
          <w:right w:w="10" w:type="dxa"/>
        </w:tblCellMar>
        <w:tblLook w:val="0000" w:firstRow="0" w:lastRow="0" w:firstColumn="0" w:lastColumn="0" w:noHBand="0" w:noVBand="0"/>
      </w:tblPr>
      <w:tblGrid>
        <w:gridCol w:w="2800"/>
        <w:gridCol w:w="6560"/>
      </w:tblGrid>
      <w:tr w:rsidR="006621E2" w14:paraId="42E535EF" w14:textId="77777777">
        <w:tblPrEx>
          <w:tblCellMar>
            <w:top w:w="0" w:type="dxa"/>
            <w:bottom w:w="0" w:type="dxa"/>
          </w:tblCellMar>
        </w:tblPrEx>
        <w:trPr>
          <w:tblHeader/>
        </w:trPr>
        <w:tc>
          <w:tcPr>
            <w:tcW w:w="2800" w:type="dxa"/>
            <w:shd w:val="clear" w:color="auto" w:fill="E6EFEC"/>
            <w:tcMar>
              <w:top w:w="80" w:type="dxa"/>
              <w:left w:w="120" w:type="dxa"/>
              <w:bottom w:w="80" w:type="dxa"/>
              <w:right w:w="120" w:type="dxa"/>
            </w:tcMar>
          </w:tcPr>
          <w:p w14:paraId="09140FAA" w14:textId="77777777" w:rsidR="006621E2" w:rsidRDefault="004D0E12">
            <w:pPr>
              <w:spacing w:line="260" w:lineRule="auto"/>
            </w:pPr>
            <w:r>
              <w:rPr>
                <w:b/>
                <w:bCs/>
                <w:color w:val="0E5A4A"/>
                <w:sz w:val="18"/>
                <w:szCs w:val="18"/>
              </w:rPr>
              <w:t>Campo</w:t>
            </w:r>
          </w:p>
        </w:tc>
        <w:tc>
          <w:tcPr>
            <w:tcW w:w="6560" w:type="dxa"/>
            <w:shd w:val="clear" w:color="auto" w:fill="E6EFEC"/>
            <w:tcMar>
              <w:top w:w="80" w:type="dxa"/>
              <w:left w:w="120" w:type="dxa"/>
              <w:bottom w:w="80" w:type="dxa"/>
              <w:right w:w="120" w:type="dxa"/>
            </w:tcMar>
          </w:tcPr>
          <w:p w14:paraId="61A99C7C" w14:textId="77777777" w:rsidR="006621E2" w:rsidRDefault="004D0E12">
            <w:pPr>
              <w:spacing w:line="260" w:lineRule="auto"/>
            </w:pPr>
            <w:r>
              <w:rPr>
                <w:b/>
                <w:bCs/>
                <w:color w:val="0E5A4A"/>
                <w:sz w:val="18"/>
                <w:szCs w:val="18"/>
              </w:rPr>
              <w:t>Valor</w:t>
            </w:r>
          </w:p>
        </w:tc>
      </w:tr>
      <w:tr w:rsidR="006621E2" w14:paraId="155E3363" w14:textId="77777777">
        <w:tblPrEx>
          <w:tblCellMar>
            <w:top w:w="0" w:type="dxa"/>
            <w:bottom w:w="0" w:type="dxa"/>
          </w:tblCellMar>
        </w:tblPrEx>
        <w:tc>
          <w:tcPr>
            <w:tcW w:w="2800" w:type="dxa"/>
            <w:tcMar>
              <w:top w:w="80" w:type="dxa"/>
              <w:left w:w="120" w:type="dxa"/>
              <w:bottom w:w="80" w:type="dxa"/>
              <w:right w:w="120" w:type="dxa"/>
            </w:tcMar>
          </w:tcPr>
          <w:p w14:paraId="6E52F973" w14:textId="77777777" w:rsidR="006621E2" w:rsidRDefault="004D0E12">
            <w:pPr>
              <w:spacing w:line="260" w:lineRule="auto"/>
            </w:pPr>
            <w:r>
              <w:rPr>
                <w:sz w:val="19"/>
                <w:szCs w:val="19"/>
              </w:rPr>
              <w:t>Versión</w:t>
            </w:r>
          </w:p>
        </w:tc>
        <w:tc>
          <w:tcPr>
            <w:tcW w:w="6560" w:type="dxa"/>
            <w:tcMar>
              <w:top w:w="80" w:type="dxa"/>
              <w:left w:w="120" w:type="dxa"/>
              <w:bottom w:w="80" w:type="dxa"/>
              <w:right w:w="120" w:type="dxa"/>
            </w:tcMar>
          </w:tcPr>
          <w:p w14:paraId="003892A3" w14:textId="77777777" w:rsidR="006621E2" w:rsidRDefault="004D0E12">
            <w:pPr>
              <w:spacing w:line="260" w:lineRule="auto"/>
            </w:pPr>
            <w:r>
              <w:rPr>
                <w:b/>
                <w:bCs/>
                <w:sz w:val="19"/>
                <w:szCs w:val="19"/>
              </w:rPr>
              <w:t>2.0 — con investigación de mercado</w:t>
            </w:r>
          </w:p>
        </w:tc>
      </w:tr>
      <w:tr w:rsidR="006621E2" w14:paraId="4EFCDFCC" w14:textId="77777777">
        <w:tblPrEx>
          <w:tblCellMar>
            <w:top w:w="0" w:type="dxa"/>
            <w:bottom w:w="0" w:type="dxa"/>
          </w:tblCellMar>
        </w:tblPrEx>
        <w:tc>
          <w:tcPr>
            <w:tcW w:w="2800" w:type="dxa"/>
            <w:tcMar>
              <w:top w:w="80" w:type="dxa"/>
              <w:left w:w="120" w:type="dxa"/>
              <w:bottom w:w="80" w:type="dxa"/>
              <w:right w:w="120" w:type="dxa"/>
            </w:tcMar>
          </w:tcPr>
          <w:p w14:paraId="59E60AF9" w14:textId="77777777" w:rsidR="006621E2" w:rsidRDefault="004D0E12">
            <w:pPr>
              <w:spacing w:line="260" w:lineRule="auto"/>
            </w:pPr>
            <w:r>
              <w:rPr>
                <w:sz w:val="19"/>
                <w:szCs w:val="19"/>
              </w:rPr>
              <w:t>Fecha</w:t>
            </w:r>
          </w:p>
        </w:tc>
        <w:tc>
          <w:tcPr>
            <w:tcW w:w="6560" w:type="dxa"/>
            <w:tcMar>
              <w:top w:w="80" w:type="dxa"/>
              <w:left w:w="120" w:type="dxa"/>
              <w:bottom w:w="80" w:type="dxa"/>
              <w:right w:w="120" w:type="dxa"/>
            </w:tcMar>
          </w:tcPr>
          <w:p w14:paraId="693FC887" w14:textId="77777777" w:rsidR="006621E2" w:rsidRDefault="004D0E12">
            <w:pPr>
              <w:spacing w:line="260" w:lineRule="auto"/>
            </w:pPr>
            <w:r>
              <w:rPr>
                <w:sz w:val="19"/>
                <w:szCs w:val="19"/>
              </w:rPr>
              <w:t>24 de agosto de 2026</w:t>
            </w:r>
          </w:p>
        </w:tc>
      </w:tr>
      <w:tr w:rsidR="006621E2" w14:paraId="1BDD7A82" w14:textId="77777777">
        <w:tblPrEx>
          <w:tblCellMar>
            <w:top w:w="0" w:type="dxa"/>
            <w:bottom w:w="0" w:type="dxa"/>
          </w:tblCellMar>
        </w:tblPrEx>
        <w:tc>
          <w:tcPr>
            <w:tcW w:w="2800" w:type="dxa"/>
            <w:tcMar>
              <w:top w:w="80" w:type="dxa"/>
              <w:left w:w="120" w:type="dxa"/>
              <w:bottom w:w="80" w:type="dxa"/>
              <w:right w:w="120" w:type="dxa"/>
            </w:tcMar>
          </w:tcPr>
          <w:p w14:paraId="56227F82" w14:textId="77777777" w:rsidR="006621E2" w:rsidRDefault="004D0E12">
            <w:pPr>
              <w:spacing w:line="260" w:lineRule="auto"/>
            </w:pPr>
            <w:r>
              <w:rPr>
                <w:sz w:val="19"/>
                <w:szCs w:val="19"/>
              </w:rPr>
              <w:t>Decisión solicitada</w:t>
            </w:r>
          </w:p>
        </w:tc>
        <w:tc>
          <w:tcPr>
            <w:tcW w:w="6560" w:type="dxa"/>
            <w:tcMar>
              <w:top w:w="80" w:type="dxa"/>
              <w:left w:w="120" w:type="dxa"/>
              <w:bottom w:w="80" w:type="dxa"/>
              <w:right w:w="120" w:type="dxa"/>
            </w:tcMar>
          </w:tcPr>
          <w:p w14:paraId="0482755F" w14:textId="77777777" w:rsidR="006621E2" w:rsidRDefault="004D0E12">
            <w:pPr>
              <w:spacing w:line="260" w:lineRule="auto"/>
            </w:pPr>
            <w:r>
              <w:rPr>
                <w:b/>
                <w:bCs/>
                <w:sz w:val="19"/>
                <w:szCs w:val="19"/>
              </w:rPr>
              <w:t>Aprobar la construcción del MVP</w:t>
            </w:r>
          </w:p>
        </w:tc>
      </w:tr>
      <w:tr w:rsidR="006621E2" w14:paraId="0128E24C" w14:textId="77777777">
        <w:tblPrEx>
          <w:tblCellMar>
            <w:top w:w="0" w:type="dxa"/>
            <w:bottom w:w="0" w:type="dxa"/>
          </w:tblCellMar>
        </w:tblPrEx>
        <w:tc>
          <w:tcPr>
            <w:tcW w:w="2800" w:type="dxa"/>
            <w:tcMar>
              <w:top w:w="80" w:type="dxa"/>
              <w:left w:w="120" w:type="dxa"/>
              <w:bottom w:w="80" w:type="dxa"/>
              <w:right w:w="120" w:type="dxa"/>
            </w:tcMar>
          </w:tcPr>
          <w:p w14:paraId="1AB17B29" w14:textId="77777777" w:rsidR="006621E2" w:rsidRDefault="004D0E12">
            <w:pPr>
              <w:spacing w:line="260" w:lineRule="auto"/>
            </w:pPr>
            <w:r>
              <w:rPr>
                <w:sz w:val="19"/>
                <w:szCs w:val="19"/>
              </w:rPr>
              <w:t>Mercado piloto</w:t>
            </w:r>
          </w:p>
        </w:tc>
        <w:tc>
          <w:tcPr>
            <w:tcW w:w="6560" w:type="dxa"/>
            <w:tcMar>
              <w:top w:w="80" w:type="dxa"/>
              <w:left w:w="120" w:type="dxa"/>
              <w:bottom w:w="80" w:type="dxa"/>
              <w:right w:w="120" w:type="dxa"/>
            </w:tcMar>
          </w:tcPr>
          <w:p w14:paraId="25CE94A2" w14:textId="77777777" w:rsidR="006621E2" w:rsidRDefault="004D0E12">
            <w:pPr>
              <w:spacing w:line="260" w:lineRule="auto"/>
            </w:pPr>
            <w:r>
              <w:rPr>
                <w:b/>
                <w:bCs/>
                <w:sz w:val="19"/>
                <w:szCs w:val="19"/>
              </w:rPr>
              <w:t>Zona G y Zona T — Chapinero, Bogotá</w:t>
            </w:r>
          </w:p>
        </w:tc>
      </w:tr>
      <w:tr w:rsidR="006621E2" w14:paraId="2EFD0012" w14:textId="77777777">
        <w:tblPrEx>
          <w:tblCellMar>
            <w:top w:w="0" w:type="dxa"/>
            <w:bottom w:w="0" w:type="dxa"/>
          </w:tblCellMar>
        </w:tblPrEx>
        <w:tc>
          <w:tcPr>
            <w:tcW w:w="2800" w:type="dxa"/>
            <w:tcMar>
              <w:top w:w="80" w:type="dxa"/>
              <w:left w:w="120" w:type="dxa"/>
              <w:bottom w:w="80" w:type="dxa"/>
              <w:right w:w="120" w:type="dxa"/>
            </w:tcMar>
          </w:tcPr>
          <w:p w14:paraId="187E301D" w14:textId="77777777" w:rsidR="006621E2" w:rsidRDefault="004D0E12">
            <w:pPr>
              <w:spacing w:line="260" w:lineRule="auto"/>
            </w:pPr>
            <w:r>
              <w:rPr>
                <w:sz w:val="19"/>
                <w:szCs w:val="19"/>
              </w:rPr>
              <w:t>Plazo</w:t>
            </w:r>
          </w:p>
        </w:tc>
        <w:tc>
          <w:tcPr>
            <w:tcW w:w="6560" w:type="dxa"/>
            <w:tcMar>
              <w:top w:w="80" w:type="dxa"/>
              <w:left w:w="120" w:type="dxa"/>
              <w:bottom w:w="80" w:type="dxa"/>
              <w:right w:w="120" w:type="dxa"/>
            </w:tcMar>
          </w:tcPr>
          <w:p w14:paraId="3C088C59" w14:textId="77777777" w:rsidR="006621E2" w:rsidRDefault="004D0E12">
            <w:pPr>
              <w:spacing w:line="260" w:lineRule="auto"/>
            </w:pPr>
            <w:r>
              <w:rPr>
                <w:b/>
                <w:bCs/>
                <w:sz w:val="19"/>
                <w:szCs w:val="19"/>
              </w:rPr>
              <w:t>8 semanas</w:t>
            </w:r>
          </w:p>
        </w:tc>
      </w:tr>
      <w:tr w:rsidR="006621E2" w14:paraId="7F1D0AC4" w14:textId="77777777">
        <w:tblPrEx>
          <w:tblCellMar>
            <w:top w:w="0" w:type="dxa"/>
            <w:bottom w:w="0" w:type="dxa"/>
          </w:tblCellMar>
        </w:tblPrEx>
        <w:tc>
          <w:tcPr>
            <w:tcW w:w="2800" w:type="dxa"/>
            <w:tcMar>
              <w:top w:w="80" w:type="dxa"/>
              <w:left w:w="120" w:type="dxa"/>
              <w:bottom w:w="80" w:type="dxa"/>
              <w:right w:w="120" w:type="dxa"/>
            </w:tcMar>
          </w:tcPr>
          <w:p w14:paraId="3AF88A81" w14:textId="77777777" w:rsidR="006621E2" w:rsidRDefault="004D0E12">
            <w:pPr>
              <w:spacing w:line="260" w:lineRule="auto"/>
            </w:pPr>
            <w:r>
              <w:rPr>
                <w:sz w:val="19"/>
                <w:szCs w:val="19"/>
              </w:rPr>
              <w:t>Punto de equilibrio estimado</w:t>
            </w:r>
          </w:p>
        </w:tc>
        <w:tc>
          <w:tcPr>
            <w:tcW w:w="6560" w:type="dxa"/>
            <w:tcMar>
              <w:top w:w="80" w:type="dxa"/>
              <w:left w:w="120" w:type="dxa"/>
              <w:bottom w:w="80" w:type="dxa"/>
              <w:right w:w="120" w:type="dxa"/>
            </w:tcMar>
          </w:tcPr>
          <w:p w14:paraId="6BE65A24" w14:textId="77777777" w:rsidR="006621E2" w:rsidRDefault="004D0E12">
            <w:pPr>
              <w:spacing w:line="260" w:lineRule="auto"/>
            </w:pPr>
            <w:r>
              <w:rPr>
                <w:b/>
                <w:bCs/>
                <w:sz w:val="19"/>
                <w:szCs w:val="19"/>
              </w:rPr>
              <w:t>≈ 80 establecimientos activos</w:t>
            </w:r>
          </w:p>
        </w:tc>
      </w:tr>
    </w:tbl>
    <w:p w14:paraId="1832EC6E" w14:textId="77777777" w:rsidR="006621E2" w:rsidRDefault="006621E2">
      <w:pPr>
        <w:spacing w:after="320"/>
      </w:pPr>
    </w:p>
    <w:tbl>
      <w:tblPr>
        <w:tblW w:w="9360" w:type="dxa"/>
        <w:tblBorders>
          <w:top w:val="single" w:sz="4" w:space="0" w:color="E6EFEC"/>
          <w:left w:val="single" w:sz="18" w:space="0" w:color="0E5A4A"/>
          <w:bottom w:val="single" w:sz="4" w:space="0" w:color="E6EFEC"/>
          <w:right w:val="single" w:sz="4" w:space="0" w:color="E6EFEC"/>
        </w:tblBorders>
        <w:tblCellMar>
          <w:left w:w="10" w:type="dxa"/>
          <w:right w:w="10" w:type="dxa"/>
        </w:tblCellMar>
        <w:tblLook w:val="0000" w:firstRow="0" w:lastRow="0" w:firstColumn="0" w:lastColumn="0" w:noHBand="0" w:noVBand="0"/>
      </w:tblPr>
      <w:tblGrid>
        <w:gridCol w:w="9360"/>
      </w:tblGrid>
      <w:tr w:rsidR="006621E2" w14:paraId="03CC33E7" w14:textId="77777777">
        <w:tblPrEx>
          <w:tblCellMar>
            <w:top w:w="0" w:type="dxa"/>
            <w:bottom w:w="0" w:type="dxa"/>
          </w:tblCellMar>
        </w:tblPrEx>
        <w:tc>
          <w:tcPr>
            <w:tcW w:w="9360" w:type="dxa"/>
            <w:shd w:val="clear" w:color="auto" w:fill="E6EFEC"/>
            <w:tcMar>
              <w:top w:w="140" w:type="dxa"/>
              <w:left w:w="200" w:type="dxa"/>
              <w:bottom w:w="140" w:type="dxa"/>
              <w:right w:w="180" w:type="dxa"/>
            </w:tcMar>
          </w:tcPr>
          <w:p w14:paraId="74A4E8BD" w14:textId="77777777" w:rsidR="006621E2" w:rsidRDefault="004D0E12">
            <w:pPr>
              <w:spacing w:after="60"/>
            </w:pPr>
            <w:r>
              <w:rPr>
                <w:b/>
                <w:bCs/>
                <w:color w:val="0E5A4A"/>
                <w:sz w:val="20"/>
                <w:szCs w:val="20"/>
              </w:rPr>
              <w:t>Qué contiene esta versión</w:t>
            </w:r>
          </w:p>
          <w:p w14:paraId="75817E03" w14:textId="77777777" w:rsidR="006621E2" w:rsidRDefault="004D0E12">
            <w:pPr>
              <w:spacing w:line="270" w:lineRule="auto"/>
            </w:pPr>
            <w:r>
              <w:rPr>
                <w:sz w:val="20"/>
                <w:szCs w:val="20"/>
              </w:rPr>
              <w:t>Esta segunda versión sustituye los supuestos iniciales por datos verificados de fuentes públicas: ACODRES, ASOBARES, la Cámara de Comercio de Bogotá, el DANE, el MinTIC y los precios publicados de las plataformas que ya operan en el mercado. Incluye además</w:t>
            </w:r>
            <w:r>
              <w:rPr>
                <w:sz w:val="20"/>
                <w:szCs w:val="20"/>
              </w:rPr>
              <w:t xml:space="preserve"> un análisis competitivo, el dimensionamiento del mercado y un punto de equilibrio calculado. Las fuentes se listan en el capítulo 13.</w:t>
            </w:r>
          </w:p>
        </w:tc>
      </w:tr>
    </w:tbl>
    <w:p w14:paraId="4BEFCD4E" w14:textId="77777777" w:rsidR="006621E2" w:rsidRDefault="004D0E12">
      <w:r>
        <w:br w:type="page"/>
      </w:r>
    </w:p>
    <w:p w14:paraId="49A3FF81" w14:textId="77777777" w:rsidR="006621E2" w:rsidRDefault="004D0E12">
      <w:pPr>
        <w:pStyle w:val="Ttulo1"/>
        <w:spacing w:before="360" w:after="180"/>
      </w:pPr>
      <w:bookmarkStart w:id="0" w:name="_Toc238676760"/>
      <w:r>
        <w:rPr>
          <w:b/>
          <w:bCs/>
          <w:color w:val="0E5A4A"/>
          <w:sz w:val="30"/>
          <w:szCs w:val="30"/>
        </w:rPr>
        <w:lastRenderedPageBreak/>
        <w:t>Tabla de contenido</w:t>
      </w:r>
      <w:bookmarkEnd w:id="0"/>
    </w:p>
    <w:p w14:paraId="338DCD5C" w14:textId="77777777" w:rsidR="006621E2" w:rsidRDefault="004D0E12">
      <w:pPr>
        <w:spacing w:after="200" w:line="276" w:lineRule="auto"/>
      </w:pPr>
      <w:r>
        <w:rPr>
          <w:i/>
          <w:iCs/>
          <w:color w:val="5F7378"/>
          <w:sz w:val="18"/>
          <w:szCs w:val="18"/>
        </w:rPr>
        <w:t>Para actualizar la numeración: clic derecho sobre la tabla y elegir "Actualizar campos".</w:t>
      </w:r>
    </w:p>
    <w:sdt>
      <w:sdtPr>
        <w:alias w:val="Tabla de contenido"/>
        <w:id w:val="1174989161"/>
      </w:sdtPr>
      <w:sdtEndPr/>
      <w:sdtContent>
        <w:p w14:paraId="620BFF90" w14:textId="77777777" w:rsidR="00FD06AC" w:rsidRDefault="004D0E12">
          <w:pPr>
            <w:pStyle w:val="TDC1"/>
            <w:tabs>
              <w:tab w:val="right" w:leader="dot" w:pos="9350"/>
            </w:tabs>
            <w:rPr>
              <w:noProof/>
            </w:rPr>
          </w:pPr>
          <w:r>
            <w:fldChar w:fldCharType="begin"/>
          </w:r>
          <w:r>
            <w:instrText>TOC \h \o "1-2"</w:instrText>
          </w:r>
          <w:r>
            <w:fldChar w:fldCharType="separate"/>
          </w:r>
          <w:hyperlink w:anchor="_Toc238676760" w:history="1">
            <w:r w:rsidR="00FD06AC" w:rsidRPr="00D72911">
              <w:rPr>
                <w:rStyle w:val="Hipervnculo"/>
                <w:b/>
                <w:bCs/>
                <w:noProof/>
              </w:rPr>
              <w:t>Tabla de contenido</w:t>
            </w:r>
            <w:r w:rsidR="00FD06AC">
              <w:rPr>
                <w:noProof/>
              </w:rPr>
              <w:tab/>
            </w:r>
            <w:r w:rsidR="00FD06AC">
              <w:rPr>
                <w:noProof/>
              </w:rPr>
              <w:fldChar w:fldCharType="begin"/>
            </w:r>
            <w:r w:rsidR="00FD06AC">
              <w:rPr>
                <w:noProof/>
              </w:rPr>
              <w:instrText xml:space="preserve"> PAGEREF _Toc238676760 \h </w:instrText>
            </w:r>
            <w:r w:rsidR="00FD06AC">
              <w:rPr>
                <w:noProof/>
              </w:rPr>
            </w:r>
            <w:r w:rsidR="00FD06AC">
              <w:rPr>
                <w:noProof/>
              </w:rPr>
              <w:fldChar w:fldCharType="separate"/>
            </w:r>
            <w:r w:rsidR="00FD06AC">
              <w:rPr>
                <w:noProof/>
              </w:rPr>
              <w:t>2</w:t>
            </w:r>
            <w:r w:rsidR="00FD06AC">
              <w:rPr>
                <w:noProof/>
              </w:rPr>
              <w:fldChar w:fldCharType="end"/>
            </w:r>
          </w:hyperlink>
        </w:p>
        <w:p w14:paraId="0158198C" w14:textId="77777777" w:rsidR="00FD06AC" w:rsidRDefault="00FD06AC">
          <w:pPr>
            <w:pStyle w:val="TDC1"/>
            <w:tabs>
              <w:tab w:val="right" w:leader="dot" w:pos="9350"/>
            </w:tabs>
            <w:rPr>
              <w:noProof/>
            </w:rPr>
          </w:pPr>
          <w:hyperlink w:anchor="_Toc238676761" w:history="1">
            <w:r w:rsidRPr="00D72911">
              <w:rPr>
                <w:rStyle w:val="Hipervnculo"/>
                <w:b/>
                <w:bCs/>
                <w:noProof/>
              </w:rPr>
              <w:t>Nota metodológica</w:t>
            </w:r>
            <w:r>
              <w:rPr>
                <w:noProof/>
              </w:rPr>
              <w:tab/>
            </w:r>
            <w:r>
              <w:rPr>
                <w:noProof/>
              </w:rPr>
              <w:fldChar w:fldCharType="begin"/>
            </w:r>
            <w:r>
              <w:rPr>
                <w:noProof/>
              </w:rPr>
              <w:instrText xml:space="preserve"> PAGEREF _Toc238676761 \h </w:instrText>
            </w:r>
            <w:r>
              <w:rPr>
                <w:noProof/>
              </w:rPr>
            </w:r>
            <w:r>
              <w:rPr>
                <w:noProof/>
              </w:rPr>
              <w:fldChar w:fldCharType="separate"/>
            </w:r>
            <w:r>
              <w:rPr>
                <w:noProof/>
              </w:rPr>
              <w:t>4</w:t>
            </w:r>
            <w:r>
              <w:rPr>
                <w:noProof/>
              </w:rPr>
              <w:fldChar w:fldCharType="end"/>
            </w:r>
          </w:hyperlink>
        </w:p>
        <w:p w14:paraId="2BD8C85B" w14:textId="77777777" w:rsidR="00FD06AC" w:rsidRDefault="00FD06AC">
          <w:pPr>
            <w:pStyle w:val="TDC1"/>
            <w:tabs>
              <w:tab w:val="right" w:leader="dot" w:pos="9350"/>
            </w:tabs>
            <w:rPr>
              <w:noProof/>
            </w:rPr>
          </w:pPr>
          <w:hyperlink w:anchor="_Toc238676762" w:history="1">
            <w:r w:rsidRPr="00D72911">
              <w:rPr>
                <w:rStyle w:val="Hipervnculo"/>
                <w:b/>
                <w:bCs/>
                <w:noProof/>
              </w:rPr>
              <w:t>1. Resumen ejecutivo</w:t>
            </w:r>
            <w:r>
              <w:rPr>
                <w:noProof/>
              </w:rPr>
              <w:tab/>
            </w:r>
            <w:r>
              <w:rPr>
                <w:noProof/>
              </w:rPr>
              <w:fldChar w:fldCharType="begin"/>
            </w:r>
            <w:r>
              <w:rPr>
                <w:noProof/>
              </w:rPr>
              <w:instrText xml:space="preserve"> PAGEREF _Toc238676762 \h </w:instrText>
            </w:r>
            <w:r>
              <w:rPr>
                <w:noProof/>
              </w:rPr>
            </w:r>
            <w:r>
              <w:rPr>
                <w:noProof/>
              </w:rPr>
              <w:fldChar w:fldCharType="separate"/>
            </w:r>
            <w:r>
              <w:rPr>
                <w:noProof/>
              </w:rPr>
              <w:t>5</w:t>
            </w:r>
            <w:r>
              <w:rPr>
                <w:noProof/>
              </w:rPr>
              <w:fldChar w:fldCharType="end"/>
            </w:r>
          </w:hyperlink>
        </w:p>
        <w:p w14:paraId="368B2340" w14:textId="77777777" w:rsidR="00FD06AC" w:rsidRDefault="00FD06AC">
          <w:pPr>
            <w:pStyle w:val="TDC1"/>
            <w:tabs>
              <w:tab w:val="right" w:leader="dot" w:pos="9350"/>
            </w:tabs>
            <w:rPr>
              <w:noProof/>
            </w:rPr>
          </w:pPr>
          <w:hyperlink w:anchor="_Toc238676763" w:history="1">
            <w:r w:rsidRPr="00D72911">
              <w:rPr>
                <w:rStyle w:val="Hipervnculo"/>
                <w:b/>
                <w:bCs/>
                <w:noProof/>
              </w:rPr>
              <w:t>2. Contexto del mercado</w:t>
            </w:r>
            <w:r>
              <w:rPr>
                <w:noProof/>
              </w:rPr>
              <w:tab/>
            </w:r>
            <w:r>
              <w:rPr>
                <w:noProof/>
              </w:rPr>
              <w:fldChar w:fldCharType="begin"/>
            </w:r>
            <w:r>
              <w:rPr>
                <w:noProof/>
              </w:rPr>
              <w:instrText xml:space="preserve"> PAGEREF _Toc238676763 \h </w:instrText>
            </w:r>
            <w:r>
              <w:rPr>
                <w:noProof/>
              </w:rPr>
            </w:r>
            <w:r>
              <w:rPr>
                <w:noProof/>
              </w:rPr>
              <w:fldChar w:fldCharType="separate"/>
            </w:r>
            <w:r>
              <w:rPr>
                <w:noProof/>
              </w:rPr>
              <w:t>6</w:t>
            </w:r>
            <w:r>
              <w:rPr>
                <w:noProof/>
              </w:rPr>
              <w:fldChar w:fldCharType="end"/>
            </w:r>
          </w:hyperlink>
        </w:p>
        <w:p w14:paraId="12D42B94" w14:textId="77777777" w:rsidR="00FD06AC" w:rsidRDefault="00FD06AC">
          <w:pPr>
            <w:pStyle w:val="TDC2"/>
            <w:tabs>
              <w:tab w:val="right" w:leader="dot" w:pos="9350"/>
            </w:tabs>
            <w:rPr>
              <w:noProof/>
            </w:rPr>
          </w:pPr>
          <w:hyperlink w:anchor="_Toc238676764" w:history="1">
            <w:r w:rsidRPr="00D72911">
              <w:rPr>
                <w:rStyle w:val="Hipervnculo"/>
                <w:b/>
                <w:bCs/>
                <w:noProof/>
              </w:rPr>
              <w:t>2.1 El sector gastronómico está en crisis, y eso importa</w:t>
            </w:r>
            <w:r>
              <w:rPr>
                <w:noProof/>
              </w:rPr>
              <w:tab/>
            </w:r>
            <w:r>
              <w:rPr>
                <w:noProof/>
              </w:rPr>
              <w:fldChar w:fldCharType="begin"/>
            </w:r>
            <w:r>
              <w:rPr>
                <w:noProof/>
              </w:rPr>
              <w:instrText xml:space="preserve"> PAGEREF _Toc238676764 \h </w:instrText>
            </w:r>
            <w:r>
              <w:rPr>
                <w:noProof/>
              </w:rPr>
            </w:r>
            <w:r>
              <w:rPr>
                <w:noProof/>
              </w:rPr>
              <w:fldChar w:fldCharType="separate"/>
            </w:r>
            <w:r>
              <w:rPr>
                <w:noProof/>
              </w:rPr>
              <w:t>6</w:t>
            </w:r>
            <w:r>
              <w:rPr>
                <w:noProof/>
              </w:rPr>
              <w:fldChar w:fldCharType="end"/>
            </w:r>
          </w:hyperlink>
        </w:p>
        <w:p w14:paraId="709875F9" w14:textId="77777777" w:rsidR="00FD06AC" w:rsidRDefault="00FD06AC">
          <w:pPr>
            <w:pStyle w:val="TDC2"/>
            <w:tabs>
              <w:tab w:val="right" w:leader="dot" w:pos="9350"/>
            </w:tabs>
            <w:rPr>
              <w:noProof/>
            </w:rPr>
          </w:pPr>
          <w:hyperlink w:anchor="_Toc238676765" w:history="1">
            <w:r w:rsidRPr="00D72911">
              <w:rPr>
                <w:rStyle w:val="Hipervnculo"/>
                <w:b/>
                <w:bCs/>
                <w:noProof/>
              </w:rPr>
              <w:t>2.2 La economía nocturna de Bogotá crece</w:t>
            </w:r>
            <w:r>
              <w:rPr>
                <w:noProof/>
              </w:rPr>
              <w:tab/>
            </w:r>
            <w:r>
              <w:rPr>
                <w:noProof/>
              </w:rPr>
              <w:fldChar w:fldCharType="begin"/>
            </w:r>
            <w:r>
              <w:rPr>
                <w:noProof/>
              </w:rPr>
              <w:instrText xml:space="preserve"> PAGEREF _Toc238676765 \h </w:instrText>
            </w:r>
            <w:r>
              <w:rPr>
                <w:noProof/>
              </w:rPr>
            </w:r>
            <w:r>
              <w:rPr>
                <w:noProof/>
              </w:rPr>
              <w:fldChar w:fldCharType="separate"/>
            </w:r>
            <w:r>
              <w:rPr>
                <w:noProof/>
              </w:rPr>
              <w:t>6</w:t>
            </w:r>
            <w:r>
              <w:rPr>
                <w:noProof/>
              </w:rPr>
              <w:fldChar w:fldCharType="end"/>
            </w:r>
          </w:hyperlink>
        </w:p>
        <w:p w14:paraId="23F2CDEA" w14:textId="77777777" w:rsidR="00FD06AC" w:rsidRDefault="00FD06AC">
          <w:pPr>
            <w:pStyle w:val="TDC2"/>
            <w:tabs>
              <w:tab w:val="right" w:leader="dot" w:pos="9350"/>
            </w:tabs>
            <w:rPr>
              <w:noProof/>
            </w:rPr>
          </w:pPr>
          <w:hyperlink w:anchor="_Toc238676766" w:history="1">
            <w:r w:rsidRPr="00D72911">
              <w:rPr>
                <w:rStyle w:val="Hipervnculo"/>
                <w:b/>
                <w:bCs/>
                <w:noProof/>
              </w:rPr>
              <w:t>2.3 La base digital existe</w:t>
            </w:r>
            <w:r>
              <w:rPr>
                <w:noProof/>
              </w:rPr>
              <w:tab/>
            </w:r>
            <w:r>
              <w:rPr>
                <w:noProof/>
              </w:rPr>
              <w:fldChar w:fldCharType="begin"/>
            </w:r>
            <w:r>
              <w:rPr>
                <w:noProof/>
              </w:rPr>
              <w:instrText xml:space="preserve"> PAGEREF _Toc238676766 \h </w:instrText>
            </w:r>
            <w:r>
              <w:rPr>
                <w:noProof/>
              </w:rPr>
            </w:r>
            <w:r>
              <w:rPr>
                <w:noProof/>
              </w:rPr>
              <w:fldChar w:fldCharType="separate"/>
            </w:r>
            <w:r>
              <w:rPr>
                <w:noProof/>
              </w:rPr>
              <w:t>7</w:t>
            </w:r>
            <w:r>
              <w:rPr>
                <w:noProof/>
              </w:rPr>
              <w:fldChar w:fldCharType="end"/>
            </w:r>
          </w:hyperlink>
        </w:p>
        <w:p w14:paraId="34D2589C" w14:textId="77777777" w:rsidR="00FD06AC" w:rsidRDefault="00FD06AC">
          <w:pPr>
            <w:pStyle w:val="TDC1"/>
            <w:tabs>
              <w:tab w:val="right" w:leader="dot" w:pos="9350"/>
            </w:tabs>
            <w:rPr>
              <w:noProof/>
            </w:rPr>
          </w:pPr>
          <w:hyperlink w:anchor="_Toc238676767" w:history="1">
            <w:r w:rsidRPr="00D72911">
              <w:rPr>
                <w:rStyle w:val="Hipervnculo"/>
                <w:b/>
                <w:bCs/>
                <w:noProof/>
              </w:rPr>
              <w:t>3. Problema y oportunidad</w:t>
            </w:r>
            <w:r>
              <w:rPr>
                <w:noProof/>
              </w:rPr>
              <w:tab/>
            </w:r>
            <w:r>
              <w:rPr>
                <w:noProof/>
              </w:rPr>
              <w:fldChar w:fldCharType="begin"/>
            </w:r>
            <w:r>
              <w:rPr>
                <w:noProof/>
              </w:rPr>
              <w:instrText xml:space="preserve"> PAGEREF _Toc238676767 \h </w:instrText>
            </w:r>
            <w:r>
              <w:rPr>
                <w:noProof/>
              </w:rPr>
            </w:r>
            <w:r>
              <w:rPr>
                <w:noProof/>
              </w:rPr>
              <w:fldChar w:fldCharType="separate"/>
            </w:r>
            <w:r>
              <w:rPr>
                <w:noProof/>
              </w:rPr>
              <w:t>8</w:t>
            </w:r>
            <w:r>
              <w:rPr>
                <w:noProof/>
              </w:rPr>
              <w:fldChar w:fldCharType="end"/>
            </w:r>
          </w:hyperlink>
        </w:p>
        <w:p w14:paraId="049E20E8" w14:textId="77777777" w:rsidR="00FD06AC" w:rsidRDefault="00FD06AC">
          <w:pPr>
            <w:pStyle w:val="TDC2"/>
            <w:tabs>
              <w:tab w:val="right" w:leader="dot" w:pos="9350"/>
            </w:tabs>
            <w:rPr>
              <w:noProof/>
            </w:rPr>
          </w:pPr>
          <w:hyperlink w:anchor="_Toc238676768" w:history="1">
            <w:r w:rsidRPr="00D72911">
              <w:rPr>
                <w:rStyle w:val="Hipervnculo"/>
                <w:b/>
                <w:bCs/>
                <w:noProof/>
              </w:rPr>
              <w:t>3.1 El dolor del usuario</w:t>
            </w:r>
            <w:r>
              <w:rPr>
                <w:noProof/>
              </w:rPr>
              <w:tab/>
            </w:r>
            <w:r>
              <w:rPr>
                <w:noProof/>
              </w:rPr>
              <w:fldChar w:fldCharType="begin"/>
            </w:r>
            <w:r>
              <w:rPr>
                <w:noProof/>
              </w:rPr>
              <w:instrText xml:space="preserve"> PAGEREF _Toc238676768 \h </w:instrText>
            </w:r>
            <w:r>
              <w:rPr>
                <w:noProof/>
              </w:rPr>
            </w:r>
            <w:r>
              <w:rPr>
                <w:noProof/>
              </w:rPr>
              <w:fldChar w:fldCharType="separate"/>
            </w:r>
            <w:r>
              <w:rPr>
                <w:noProof/>
              </w:rPr>
              <w:t>8</w:t>
            </w:r>
            <w:r>
              <w:rPr>
                <w:noProof/>
              </w:rPr>
              <w:fldChar w:fldCharType="end"/>
            </w:r>
          </w:hyperlink>
        </w:p>
        <w:p w14:paraId="41611BA7" w14:textId="77777777" w:rsidR="00FD06AC" w:rsidRDefault="00FD06AC">
          <w:pPr>
            <w:pStyle w:val="TDC2"/>
            <w:tabs>
              <w:tab w:val="right" w:leader="dot" w:pos="9350"/>
            </w:tabs>
            <w:rPr>
              <w:noProof/>
            </w:rPr>
          </w:pPr>
          <w:hyperlink w:anchor="_Toc238676769" w:history="1">
            <w:r w:rsidRPr="00D72911">
              <w:rPr>
                <w:rStyle w:val="Hipervnculo"/>
                <w:b/>
                <w:bCs/>
                <w:noProof/>
              </w:rPr>
              <w:t>3.2 El dolor del establecimiento</w:t>
            </w:r>
            <w:r>
              <w:rPr>
                <w:noProof/>
              </w:rPr>
              <w:tab/>
            </w:r>
            <w:r>
              <w:rPr>
                <w:noProof/>
              </w:rPr>
              <w:fldChar w:fldCharType="begin"/>
            </w:r>
            <w:r>
              <w:rPr>
                <w:noProof/>
              </w:rPr>
              <w:instrText xml:space="preserve"> PAGEREF _Toc238676769 \h </w:instrText>
            </w:r>
            <w:r>
              <w:rPr>
                <w:noProof/>
              </w:rPr>
            </w:r>
            <w:r>
              <w:rPr>
                <w:noProof/>
              </w:rPr>
              <w:fldChar w:fldCharType="separate"/>
            </w:r>
            <w:r>
              <w:rPr>
                <w:noProof/>
              </w:rPr>
              <w:t>8</w:t>
            </w:r>
            <w:r>
              <w:rPr>
                <w:noProof/>
              </w:rPr>
              <w:fldChar w:fldCharType="end"/>
            </w:r>
          </w:hyperlink>
        </w:p>
        <w:p w14:paraId="456EB86C" w14:textId="77777777" w:rsidR="00FD06AC" w:rsidRDefault="00FD06AC">
          <w:pPr>
            <w:pStyle w:val="TDC2"/>
            <w:tabs>
              <w:tab w:val="right" w:leader="dot" w:pos="9350"/>
            </w:tabs>
            <w:rPr>
              <w:noProof/>
            </w:rPr>
          </w:pPr>
          <w:hyperlink w:anchor="_Toc238676770" w:history="1">
            <w:r w:rsidRPr="00D72911">
              <w:rPr>
                <w:rStyle w:val="Hipervnculo"/>
                <w:b/>
                <w:bCs/>
                <w:noProof/>
              </w:rPr>
              <w:t>3.3 Lo que aún debe validarse en campo</w:t>
            </w:r>
            <w:r>
              <w:rPr>
                <w:noProof/>
              </w:rPr>
              <w:tab/>
            </w:r>
            <w:r>
              <w:rPr>
                <w:noProof/>
              </w:rPr>
              <w:fldChar w:fldCharType="begin"/>
            </w:r>
            <w:r>
              <w:rPr>
                <w:noProof/>
              </w:rPr>
              <w:instrText xml:space="preserve"> PAGEREF _Toc238676770 \h </w:instrText>
            </w:r>
            <w:r>
              <w:rPr>
                <w:noProof/>
              </w:rPr>
            </w:r>
            <w:r>
              <w:rPr>
                <w:noProof/>
              </w:rPr>
              <w:fldChar w:fldCharType="separate"/>
            </w:r>
            <w:r>
              <w:rPr>
                <w:noProof/>
              </w:rPr>
              <w:t>8</w:t>
            </w:r>
            <w:r>
              <w:rPr>
                <w:noProof/>
              </w:rPr>
              <w:fldChar w:fldCharType="end"/>
            </w:r>
          </w:hyperlink>
        </w:p>
        <w:p w14:paraId="43A5F082" w14:textId="77777777" w:rsidR="00FD06AC" w:rsidRDefault="00FD06AC">
          <w:pPr>
            <w:pStyle w:val="TDC1"/>
            <w:tabs>
              <w:tab w:val="right" w:leader="dot" w:pos="9350"/>
            </w:tabs>
            <w:rPr>
              <w:noProof/>
            </w:rPr>
          </w:pPr>
          <w:hyperlink w:anchor="_Toc238676771" w:history="1">
            <w:r w:rsidRPr="00D72911">
              <w:rPr>
                <w:rStyle w:val="Hipervnculo"/>
                <w:b/>
                <w:bCs/>
                <w:noProof/>
              </w:rPr>
              <w:t>4. Zona piloto: Zona G y Zona T</w:t>
            </w:r>
            <w:r>
              <w:rPr>
                <w:noProof/>
              </w:rPr>
              <w:tab/>
            </w:r>
            <w:r>
              <w:rPr>
                <w:noProof/>
              </w:rPr>
              <w:fldChar w:fldCharType="begin"/>
            </w:r>
            <w:r>
              <w:rPr>
                <w:noProof/>
              </w:rPr>
              <w:instrText xml:space="preserve"> PAGEREF _Toc238676771 \h </w:instrText>
            </w:r>
            <w:r>
              <w:rPr>
                <w:noProof/>
              </w:rPr>
            </w:r>
            <w:r>
              <w:rPr>
                <w:noProof/>
              </w:rPr>
              <w:fldChar w:fldCharType="separate"/>
            </w:r>
            <w:r>
              <w:rPr>
                <w:noProof/>
              </w:rPr>
              <w:t>10</w:t>
            </w:r>
            <w:r>
              <w:rPr>
                <w:noProof/>
              </w:rPr>
              <w:fldChar w:fldCharType="end"/>
            </w:r>
          </w:hyperlink>
        </w:p>
        <w:p w14:paraId="50088CEF" w14:textId="77777777" w:rsidR="00FD06AC" w:rsidRDefault="00FD06AC">
          <w:pPr>
            <w:pStyle w:val="TDC2"/>
            <w:tabs>
              <w:tab w:val="right" w:leader="dot" w:pos="9350"/>
            </w:tabs>
            <w:rPr>
              <w:noProof/>
            </w:rPr>
          </w:pPr>
          <w:hyperlink w:anchor="_Toc238676772" w:history="1">
            <w:r w:rsidRPr="00D72911">
              <w:rPr>
                <w:rStyle w:val="Hipervnculo"/>
                <w:b/>
                <w:bCs/>
                <w:noProof/>
              </w:rPr>
              <w:t>4.1 Por qué esta zona y no toda la ciudad</w:t>
            </w:r>
            <w:r>
              <w:rPr>
                <w:noProof/>
              </w:rPr>
              <w:tab/>
            </w:r>
            <w:r>
              <w:rPr>
                <w:noProof/>
              </w:rPr>
              <w:fldChar w:fldCharType="begin"/>
            </w:r>
            <w:r>
              <w:rPr>
                <w:noProof/>
              </w:rPr>
              <w:instrText xml:space="preserve"> PAGEREF _Toc238676772 \h </w:instrText>
            </w:r>
            <w:r>
              <w:rPr>
                <w:noProof/>
              </w:rPr>
            </w:r>
            <w:r>
              <w:rPr>
                <w:noProof/>
              </w:rPr>
              <w:fldChar w:fldCharType="separate"/>
            </w:r>
            <w:r>
              <w:rPr>
                <w:noProof/>
              </w:rPr>
              <w:t>10</w:t>
            </w:r>
            <w:r>
              <w:rPr>
                <w:noProof/>
              </w:rPr>
              <w:fldChar w:fldCharType="end"/>
            </w:r>
          </w:hyperlink>
        </w:p>
        <w:p w14:paraId="73138144" w14:textId="77777777" w:rsidR="00FD06AC" w:rsidRDefault="00FD06AC">
          <w:pPr>
            <w:pStyle w:val="TDC1"/>
            <w:tabs>
              <w:tab w:val="right" w:leader="dot" w:pos="9350"/>
            </w:tabs>
            <w:rPr>
              <w:noProof/>
            </w:rPr>
          </w:pPr>
          <w:hyperlink w:anchor="_Toc238676773" w:history="1">
            <w:r w:rsidRPr="00D72911">
              <w:rPr>
                <w:rStyle w:val="Hipervnculo"/>
                <w:b/>
                <w:bCs/>
                <w:noProof/>
              </w:rPr>
              <w:t>5. Análisis competitivo</w:t>
            </w:r>
            <w:r>
              <w:rPr>
                <w:noProof/>
              </w:rPr>
              <w:tab/>
            </w:r>
            <w:r>
              <w:rPr>
                <w:noProof/>
              </w:rPr>
              <w:fldChar w:fldCharType="begin"/>
            </w:r>
            <w:r>
              <w:rPr>
                <w:noProof/>
              </w:rPr>
              <w:instrText xml:space="preserve"> PAGEREF _Toc238676773 \h </w:instrText>
            </w:r>
            <w:r>
              <w:rPr>
                <w:noProof/>
              </w:rPr>
            </w:r>
            <w:r>
              <w:rPr>
                <w:noProof/>
              </w:rPr>
              <w:fldChar w:fldCharType="separate"/>
            </w:r>
            <w:r>
              <w:rPr>
                <w:noProof/>
              </w:rPr>
              <w:t>12</w:t>
            </w:r>
            <w:r>
              <w:rPr>
                <w:noProof/>
              </w:rPr>
              <w:fldChar w:fldCharType="end"/>
            </w:r>
          </w:hyperlink>
        </w:p>
        <w:p w14:paraId="4E5302BE" w14:textId="77777777" w:rsidR="00FD06AC" w:rsidRDefault="00FD06AC">
          <w:pPr>
            <w:pStyle w:val="TDC2"/>
            <w:tabs>
              <w:tab w:val="right" w:leader="dot" w:pos="9350"/>
            </w:tabs>
            <w:rPr>
              <w:noProof/>
            </w:rPr>
          </w:pPr>
          <w:hyperlink w:anchor="_Toc238676774" w:history="1">
            <w:r w:rsidRPr="00D72911">
              <w:rPr>
                <w:rStyle w:val="Hipervnculo"/>
                <w:b/>
                <w:bCs/>
                <w:noProof/>
              </w:rPr>
              <w:t>5.1 Quién está en el mercado</w:t>
            </w:r>
            <w:r>
              <w:rPr>
                <w:noProof/>
              </w:rPr>
              <w:tab/>
            </w:r>
            <w:r>
              <w:rPr>
                <w:noProof/>
              </w:rPr>
              <w:fldChar w:fldCharType="begin"/>
            </w:r>
            <w:r>
              <w:rPr>
                <w:noProof/>
              </w:rPr>
              <w:instrText xml:space="preserve"> PAGEREF _Toc238676774 \h </w:instrText>
            </w:r>
            <w:r>
              <w:rPr>
                <w:noProof/>
              </w:rPr>
            </w:r>
            <w:r>
              <w:rPr>
                <w:noProof/>
              </w:rPr>
              <w:fldChar w:fldCharType="separate"/>
            </w:r>
            <w:r>
              <w:rPr>
                <w:noProof/>
              </w:rPr>
              <w:t>12</w:t>
            </w:r>
            <w:r>
              <w:rPr>
                <w:noProof/>
              </w:rPr>
              <w:fldChar w:fldCharType="end"/>
            </w:r>
          </w:hyperlink>
        </w:p>
        <w:p w14:paraId="619D025F" w14:textId="77777777" w:rsidR="00FD06AC" w:rsidRDefault="00FD06AC">
          <w:pPr>
            <w:pStyle w:val="TDC2"/>
            <w:tabs>
              <w:tab w:val="right" w:leader="dot" w:pos="9350"/>
            </w:tabs>
            <w:rPr>
              <w:noProof/>
            </w:rPr>
          </w:pPr>
          <w:hyperlink w:anchor="_Toc238676775" w:history="1">
            <w:r w:rsidRPr="00D72911">
              <w:rPr>
                <w:rStyle w:val="Hipervnculo"/>
                <w:b/>
                <w:bCs/>
                <w:noProof/>
              </w:rPr>
              <w:t>5.2 Dónde está el espacio vacío</w:t>
            </w:r>
            <w:r>
              <w:rPr>
                <w:noProof/>
              </w:rPr>
              <w:tab/>
            </w:r>
            <w:r>
              <w:rPr>
                <w:noProof/>
              </w:rPr>
              <w:fldChar w:fldCharType="begin"/>
            </w:r>
            <w:r>
              <w:rPr>
                <w:noProof/>
              </w:rPr>
              <w:instrText xml:space="preserve"> PAGEREF _Toc238676775 \h </w:instrText>
            </w:r>
            <w:r>
              <w:rPr>
                <w:noProof/>
              </w:rPr>
            </w:r>
            <w:r>
              <w:rPr>
                <w:noProof/>
              </w:rPr>
              <w:fldChar w:fldCharType="separate"/>
            </w:r>
            <w:r>
              <w:rPr>
                <w:noProof/>
              </w:rPr>
              <w:t>13</w:t>
            </w:r>
            <w:r>
              <w:rPr>
                <w:noProof/>
              </w:rPr>
              <w:fldChar w:fldCharType="end"/>
            </w:r>
          </w:hyperlink>
        </w:p>
        <w:p w14:paraId="5F70DE10" w14:textId="77777777" w:rsidR="00FD06AC" w:rsidRDefault="00FD06AC">
          <w:pPr>
            <w:pStyle w:val="TDC2"/>
            <w:tabs>
              <w:tab w:val="right" w:leader="dot" w:pos="9350"/>
            </w:tabs>
            <w:rPr>
              <w:noProof/>
            </w:rPr>
          </w:pPr>
          <w:hyperlink w:anchor="_Toc238676776" w:history="1">
            <w:r w:rsidRPr="00D72911">
              <w:rPr>
                <w:rStyle w:val="Hipervnculo"/>
                <w:b/>
                <w:bCs/>
                <w:noProof/>
              </w:rPr>
              <w:t>5.3 Barrera de entrada que se construye</w:t>
            </w:r>
            <w:r>
              <w:rPr>
                <w:noProof/>
              </w:rPr>
              <w:tab/>
            </w:r>
            <w:r>
              <w:rPr>
                <w:noProof/>
              </w:rPr>
              <w:fldChar w:fldCharType="begin"/>
            </w:r>
            <w:r>
              <w:rPr>
                <w:noProof/>
              </w:rPr>
              <w:instrText xml:space="preserve"> PAGEREF _Toc238676776 \h </w:instrText>
            </w:r>
            <w:r>
              <w:rPr>
                <w:noProof/>
              </w:rPr>
            </w:r>
            <w:r>
              <w:rPr>
                <w:noProof/>
              </w:rPr>
              <w:fldChar w:fldCharType="separate"/>
            </w:r>
            <w:r>
              <w:rPr>
                <w:noProof/>
              </w:rPr>
              <w:t>13</w:t>
            </w:r>
            <w:r>
              <w:rPr>
                <w:noProof/>
              </w:rPr>
              <w:fldChar w:fldCharType="end"/>
            </w:r>
          </w:hyperlink>
        </w:p>
        <w:p w14:paraId="0803E6B4" w14:textId="77777777" w:rsidR="00FD06AC" w:rsidRDefault="00FD06AC">
          <w:pPr>
            <w:pStyle w:val="TDC1"/>
            <w:tabs>
              <w:tab w:val="right" w:leader="dot" w:pos="9350"/>
            </w:tabs>
            <w:rPr>
              <w:noProof/>
            </w:rPr>
          </w:pPr>
          <w:hyperlink w:anchor="_Toc238676777" w:history="1">
            <w:r w:rsidRPr="00D72911">
              <w:rPr>
                <w:rStyle w:val="Hipervnculo"/>
                <w:b/>
                <w:bCs/>
                <w:noProof/>
              </w:rPr>
              <w:t>6. Solución y propuesta de valor</w:t>
            </w:r>
            <w:r>
              <w:rPr>
                <w:noProof/>
              </w:rPr>
              <w:tab/>
            </w:r>
            <w:r>
              <w:rPr>
                <w:noProof/>
              </w:rPr>
              <w:fldChar w:fldCharType="begin"/>
            </w:r>
            <w:r>
              <w:rPr>
                <w:noProof/>
              </w:rPr>
              <w:instrText xml:space="preserve"> PAGEREF _Toc238676777 \h </w:instrText>
            </w:r>
            <w:r>
              <w:rPr>
                <w:noProof/>
              </w:rPr>
            </w:r>
            <w:r>
              <w:rPr>
                <w:noProof/>
              </w:rPr>
              <w:fldChar w:fldCharType="separate"/>
            </w:r>
            <w:r>
              <w:rPr>
                <w:noProof/>
              </w:rPr>
              <w:t>14</w:t>
            </w:r>
            <w:r>
              <w:rPr>
                <w:noProof/>
              </w:rPr>
              <w:fldChar w:fldCharType="end"/>
            </w:r>
          </w:hyperlink>
        </w:p>
        <w:p w14:paraId="18B64788" w14:textId="77777777" w:rsidR="00FD06AC" w:rsidRDefault="00FD06AC">
          <w:pPr>
            <w:pStyle w:val="TDC1"/>
            <w:tabs>
              <w:tab w:val="right" w:leader="dot" w:pos="9350"/>
            </w:tabs>
            <w:rPr>
              <w:noProof/>
            </w:rPr>
          </w:pPr>
          <w:hyperlink w:anchor="_Toc238676778" w:history="1">
            <w:r w:rsidRPr="00D72911">
              <w:rPr>
                <w:rStyle w:val="Hipervnculo"/>
                <w:b/>
                <w:bCs/>
                <w:noProof/>
              </w:rPr>
              <w:t>7. Modelo de negocio y precios</w:t>
            </w:r>
            <w:r>
              <w:rPr>
                <w:noProof/>
              </w:rPr>
              <w:tab/>
            </w:r>
            <w:r>
              <w:rPr>
                <w:noProof/>
              </w:rPr>
              <w:fldChar w:fldCharType="begin"/>
            </w:r>
            <w:r>
              <w:rPr>
                <w:noProof/>
              </w:rPr>
              <w:instrText xml:space="preserve"> PAGEREF _Toc238676778 \h </w:instrText>
            </w:r>
            <w:r>
              <w:rPr>
                <w:noProof/>
              </w:rPr>
            </w:r>
            <w:r>
              <w:rPr>
                <w:noProof/>
              </w:rPr>
              <w:fldChar w:fldCharType="separate"/>
            </w:r>
            <w:r>
              <w:rPr>
                <w:noProof/>
              </w:rPr>
              <w:t>15</w:t>
            </w:r>
            <w:r>
              <w:rPr>
                <w:noProof/>
              </w:rPr>
              <w:fldChar w:fldCharType="end"/>
            </w:r>
          </w:hyperlink>
        </w:p>
        <w:p w14:paraId="23E2F277" w14:textId="77777777" w:rsidR="00FD06AC" w:rsidRDefault="00FD06AC">
          <w:pPr>
            <w:pStyle w:val="TDC2"/>
            <w:tabs>
              <w:tab w:val="right" w:leader="dot" w:pos="9350"/>
            </w:tabs>
            <w:rPr>
              <w:noProof/>
            </w:rPr>
          </w:pPr>
          <w:hyperlink w:anchor="_Toc238676779" w:history="1">
            <w:r w:rsidRPr="00D72911">
              <w:rPr>
                <w:rStyle w:val="Hipervnculo"/>
                <w:b/>
                <w:bCs/>
                <w:noProof/>
              </w:rPr>
              <w:t>7.1 Pauta por destacado en el mapa</w:t>
            </w:r>
            <w:r>
              <w:rPr>
                <w:noProof/>
              </w:rPr>
              <w:tab/>
            </w:r>
            <w:r>
              <w:rPr>
                <w:noProof/>
              </w:rPr>
              <w:fldChar w:fldCharType="begin"/>
            </w:r>
            <w:r>
              <w:rPr>
                <w:noProof/>
              </w:rPr>
              <w:instrText xml:space="preserve"> PAGEREF _Toc238676779 \h </w:instrText>
            </w:r>
            <w:r>
              <w:rPr>
                <w:noProof/>
              </w:rPr>
            </w:r>
            <w:r>
              <w:rPr>
                <w:noProof/>
              </w:rPr>
              <w:fldChar w:fldCharType="separate"/>
            </w:r>
            <w:r>
              <w:rPr>
                <w:noProof/>
              </w:rPr>
              <w:t>15</w:t>
            </w:r>
            <w:r>
              <w:rPr>
                <w:noProof/>
              </w:rPr>
              <w:fldChar w:fldCharType="end"/>
            </w:r>
          </w:hyperlink>
        </w:p>
        <w:p w14:paraId="547C92B3" w14:textId="77777777" w:rsidR="00FD06AC" w:rsidRDefault="00FD06AC">
          <w:pPr>
            <w:pStyle w:val="TDC2"/>
            <w:tabs>
              <w:tab w:val="right" w:leader="dot" w:pos="9350"/>
            </w:tabs>
            <w:rPr>
              <w:noProof/>
            </w:rPr>
          </w:pPr>
          <w:hyperlink w:anchor="_Toc238676780" w:history="1">
            <w:r w:rsidRPr="00D72911">
              <w:rPr>
                <w:rStyle w:val="Hipervnculo"/>
                <w:b/>
                <w:bCs/>
                <w:noProof/>
              </w:rPr>
              <w:t>7.2 Comisión por reserva confirmada</w:t>
            </w:r>
            <w:r>
              <w:rPr>
                <w:noProof/>
              </w:rPr>
              <w:tab/>
            </w:r>
            <w:r>
              <w:rPr>
                <w:noProof/>
              </w:rPr>
              <w:fldChar w:fldCharType="begin"/>
            </w:r>
            <w:r>
              <w:rPr>
                <w:noProof/>
              </w:rPr>
              <w:instrText xml:space="preserve"> PAGEREF _Toc238676780 \h </w:instrText>
            </w:r>
            <w:r>
              <w:rPr>
                <w:noProof/>
              </w:rPr>
            </w:r>
            <w:r>
              <w:rPr>
                <w:noProof/>
              </w:rPr>
              <w:fldChar w:fldCharType="separate"/>
            </w:r>
            <w:r>
              <w:rPr>
                <w:noProof/>
              </w:rPr>
              <w:t>15</w:t>
            </w:r>
            <w:r>
              <w:rPr>
                <w:noProof/>
              </w:rPr>
              <w:fldChar w:fldCharType="end"/>
            </w:r>
          </w:hyperlink>
        </w:p>
        <w:p w14:paraId="4A14C434" w14:textId="77777777" w:rsidR="00FD06AC" w:rsidRDefault="00FD06AC">
          <w:pPr>
            <w:pStyle w:val="TDC2"/>
            <w:tabs>
              <w:tab w:val="right" w:leader="dot" w:pos="9350"/>
            </w:tabs>
            <w:rPr>
              <w:noProof/>
            </w:rPr>
          </w:pPr>
          <w:hyperlink w:anchor="_Toc238676781" w:history="1">
            <w:r w:rsidRPr="00D72911">
              <w:rPr>
                <w:rStyle w:val="Hipervnculo"/>
                <w:b/>
                <w:bCs/>
                <w:noProof/>
              </w:rPr>
              <w:t>7.3 Promociones patrocinadas</w:t>
            </w:r>
            <w:r>
              <w:rPr>
                <w:noProof/>
              </w:rPr>
              <w:tab/>
            </w:r>
            <w:r>
              <w:rPr>
                <w:noProof/>
              </w:rPr>
              <w:fldChar w:fldCharType="begin"/>
            </w:r>
            <w:r>
              <w:rPr>
                <w:noProof/>
              </w:rPr>
              <w:instrText xml:space="preserve"> PAGEREF _Toc238676781 \h </w:instrText>
            </w:r>
            <w:r>
              <w:rPr>
                <w:noProof/>
              </w:rPr>
            </w:r>
            <w:r>
              <w:rPr>
                <w:noProof/>
              </w:rPr>
              <w:fldChar w:fldCharType="separate"/>
            </w:r>
            <w:r>
              <w:rPr>
                <w:noProof/>
              </w:rPr>
              <w:t>16</w:t>
            </w:r>
            <w:r>
              <w:rPr>
                <w:noProof/>
              </w:rPr>
              <w:fldChar w:fldCharType="end"/>
            </w:r>
          </w:hyperlink>
        </w:p>
        <w:p w14:paraId="19B7DD4E" w14:textId="77777777" w:rsidR="00FD06AC" w:rsidRDefault="00FD06AC">
          <w:pPr>
            <w:pStyle w:val="TDC2"/>
            <w:tabs>
              <w:tab w:val="right" w:leader="dot" w:pos="9350"/>
            </w:tabs>
            <w:rPr>
              <w:noProof/>
            </w:rPr>
          </w:pPr>
          <w:hyperlink w:anchor="_Toc238676782" w:history="1">
            <w:r w:rsidRPr="00D72911">
              <w:rPr>
                <w:rStyle w:val="Hipervnculo"/>
                <w:b/>
                <w:bCs/>
                <w:noProof/>
              </w:rPr>
              <w:t>7.4 Suscripción del establecimiento (fase 2)</w:t>
            </w:r>
            <w:r>
              <w:rPr>
                <w:noProof/>
              </w:rPr>
              <w:tab/>
            </w:r>
            <w:r>
              <w:rPr>
                <w:noProof/>
              </w:rPr>
              <w:fldChar w:fldCharType="begin"/>
            </w:r>
            <w:r>
              <w:rPr>
                <w:noProof/>
              </w:rPr>
              <w:instrText xml:space="preserve"> PAGEREF _Toc238676782 \h </w:instrText>
            </w:r>
            <w:r>
              <w:rPr>
                <w:noProof/>
              </w:rPr>
            </w:r>
            <w:r>
              <w:rPr>
                <w:noProof/>
              </w:rPr>
              <w:fldChar w:fldCharType="separate"/>
            </w:r>
            <w:r>
              <w:rPr>
                <w:noProof/>
              </w:rPr>
              <w:t>16</w:t>
            </w:r>
            <w:r>
              <w:rPr>
                <w:noProof/>
              </w:rPr>
              <w:fldChar w:fldCharType="end"/>
            </w:r>
          </w:hyperlink>
        </w:p>
        <w:p w14:paraId="3DB1A7B8" w14:textId="77777777" w:rsidR="00FD06AC" w:rsidRDefault="00FD06AC">
          <w:pPr>
            <w:pStyle w:val="TDC2"/>
            <w:tabs>
              <w:tab w:val="right" w:leader="dot" w:pos="9350"/>
            </w:tabs>
            <w:rPr>
              <w:noProof/>
            </w:rPr>
          </w:pPr>
          <w:hyperlink w:anchor="_Toc238676783" w:history="1">
            <w:r w:rsidRPr="00D72911">
              <w:rPr>
                <w:rStyle w:val="Hipervnculo"/>
                <w:b/>
                <w:bCs/>
                <w:noProof/>
              </w:rPr>
              <w:t>7.5 Inteligencia de demanda agregada (futuro)</w:t>
            </w:r>
            <w:r>
              <w:rPr>
                <w:noProof/>
              </w:rPr>
              <w:tab/>
            </w:r>
            <w:r>
              <w:rPr>
                <w:noProof/>
              </w:rPr>
              <w:fldChar w:fldCharType="begin"/>
            </w:r>
            <w:r>
              <w:rPr>
                <w:noProof/>
              </w:rPr>
              <w:instrText xml:space="preserve"> PAGEREF _Toc238676783 \h </w:instrText>
            </w:r>
            <w:r>
              <w:rPr>
                <w:noProof/>
              </w:rPr>
            </w:r>
            <w:r>
              <w:rPr>
                <w:noProof/>
              </w:rPr>
              <w:fldChar w:fldCharType="separate"/>
            </w:r>
            <w:r>
              <w:rPr>
                <w:noProof/>
              </w:rPr>
              <w:t>16</w:t>
            </w:r>
            <w:r>
              <w:rPr>
                <w:noProof/>
              </w:rPr>
              <w:fldChar w:fldCharType="end"/>
            </w:r>
          </w:hyperlink>
        </w:p>
        <w:p w14:paraId="637C0207" w14:textId="77777777" w:rsidR="00FD06AC" w:rsidRDefault="00FD06AC">
          <w:pPr>
            <w:pStyle w:val="TDC1"/>
            <w:tabs>
              <w:tab w:val="right" w:leader="dot" w:pos="9350"/>
            </w:tabs>
            <w:rPr>
              <w:noProof/>
            </w:rPr>
          </w:pPr>
          <w:hyperlink w:anchor="_Toc238676784" w:history="1">
            <w:r w:rsidRPr="00D72911">
              <w:rPr>
                <w:rStyle w:val="Hipervnculo"/>
                <w:b/>
                <w:bCs/>
                <w:noProof/>
              </w:rPr>
              <w:t>8. Tamaño de mercado</w:t>
            </w:r>
            <w:r>
              <w:rPr>
                <w:noProof/>
              </w:rPr>
              <w:tab/>
            </w:r>
            <w:r>
              <w:rPr>
                <w:noProof/>
              </w:rPr>
              <w:fldChar w:fldCharType="begin"/>
            </w:r>
            <w:r>
              <w:rPr>
                <w:noProof/>
              </w:rPr>
              <w:instrText xml:space="preserve"> PAGEREF _Toc238676784 \h </w:instrText>
            </w:r>
            <w:r>
              <w:rPr>
                <w:noProof/>
              </w:rPr>
            </w:r>
            <w:r>
              <w:rPr>
                <w:noProof/>
              </w:rPr>
              <w:fldChar w:fldCharType="separate"/>
            </w:r>
            <w:r>
              <w:rPr>
                <w:noProof/>
              </w:rPr>
              <w:t>18</w:t>
            </w:r>
            <w:r>
              <w:rPr>
                <w:noProof/>
              </w:rPr>
              <w:fldChar w:fldCharType="end"/>
            </w:r>
          </w:hyperlink>
        </w:p>
        <w:p w14:paraId="2766ABA0" w14:textId="77777777" w:rsidR="00FD06AC" w:rsidRDefault="00FD06AC">
          <w:pPr>
            <w:pStyle w:val="TDC1"/>
            <w:tabs>
              <w:tab w:val="right" w:leader="dot" w:pos="9350"/>
            </w:tabs>
            <w:rPr>
              <w:noProof/>
            </w:rPr>
          </w:pPr>
          <w:hyperlink w:anchor="_Toc238676785" w:history="1">
            <w:r w:rsidRPr="00D72911">
              <w:rPr>
                <w:rStyle w:val="Hipervnculo"/>
                <w:b/>
                <w:bCs/>
                <w:noProof/>
              </w:rPr>
              <w:t>9. Unidad económica y punto de equilibrio</w:t>
            </w:r>
            <w:r>
              <w:rPr>
                <w:noProof/>
              </w:rPr>
              <w:tab/>
            </w:r>
            <w:r>
              <w:rPr>
                <w:noProof/>
              </w:rPr>
              <w:fldChar w:fldCharType="begin"/>
            </w:r>
            <w:r>
              <w:rPr>
                <w:noProof/>
              </w:rPr>
              <w:instrText xml:space="preserve"> PAGEREF _Toc238676785 \h </w:instrText>
            </w:r>
            <w:r>
              <w:rPr>
                <w:noProof/>
              </w:rPr>
            </w:r>
            <w:r>
              <w:rPr>
                <w:noProof/>
              </w:rPr>
              <w:fldChar w:fldCharType="separate"/>
            </w:r>
            <w:r>
              <w:rPr>
                <w:noProof/>
              </w:rPr>
              <w:t>19</w:t>
            </w:r>
            <w:r>
              <w:rPr>
                <w:noProof/>
              </w:rPr>
              <w:fldChar w:fldCharType="end"/>
            </w:r>
          </w:hyperlink>
        </w:p>
        <w:p w14:paraId="28D2CDE0" w14:textId="77777777" w:rsidR="00FD06AC" w:rsidRDefault="00FD06AC">
          <w:pPr>
            <w:pStyle w:val="TDC2"/>
            <w:tabs>
              <w:tab w:val="right" w:leader="dot" w:pos="9350"/>
            </w:tabs>
            <w:rPr>
              <w:noProof/>
            </w:rPr>
          </w:pPr>
          <w:hyperlink w:anchor="_Toc238676786" w:history="1">
            <w:r w:rsidRPr="00D72911">
              <w:rPr>
                <w:rStyle w:val="Hipervnculo"/>
                <w:b/>
                <w:bCs/>
                <w:noProof/>
              </w:rPr>
              <w:t>9.1 Ingreso mensual por establecimiento activo</w:t>
            </w:r>
            <w:r>
              <w:rPr>
                <w:noProof/>
              </w:rPr>
              <w:tab/>
            </w:r>
            <w:r>
              <w:rPr>
                <w:noProof/>
              </w:rPr>
              <w:fldChar w:fldCharType="begin"/>
            </w:r>
            <w:r>
              <w:rPr>
                <w:noProof/>
              </w:rPr>
              <w:instrText xml:space="preserve"> PAGEREF _Toc238676786 \h </w:instrText>
            </w:r>
            <w:r>
              <w:rPr>
                <w:noProof/>
              </w:rPr>
            </w:r>
            <w:r>
              <w:rPr>
                <w:noProof/>
              </w:rPr>
              <w:fldChar w:fldCharType="separate"/>
            </w:r>
            <w:r>
              <w:rPr>
                <w:noProof/>
              </w:rPr>
              <w:t>19</w:t>
            </w:r>
            <w:r>
              <w:rPr>
                <w:noProof/>
              </w:rPr>
              <w:fldChar w:fldCharType="end"/>
            </w:r>
          </w:hyperlink>
        </w:p>
        <w:p w14:paraId="3A30DF6B" w14:textId="77777777" w:rsidR="00FD06AC" w:rsidRDefault="00FD06AC">
          <w:pPr>
            <w:pStyle w:val="TDC2"/>
            <w:tabs>
              <w:tab w:val="right" w:leader="dot" w:pos="9350"/>
            </w:tabs>
            <w:rPr>
              <w:noProof/>
            </w:rPr>
          </w:pPr>
          <w:hyperlink w:anchor="_Toc238676787" w:history="1">
            <w:r w:rsidRPr="00D72911">
              <w:rPr>
                <w:rStyle w:val="Hipervnculo"/>
                <w:b/>
                <w:bCs/>
                <w:noProof/>
              </w:rPr>
              <w:t>9.2 Punto de equilibrio</w:t>
            </w:r>
            <w:r>
              <w:rPr>
                <w:noProof/>
              </w:rPr>
              <w:tab/>
            </w:r>
            <w:r>
              <w:rPr>
                <w:noProof/>
              </w:rPr>
              <w:fldChar w:fldCharType="begin"/>
            </w:r>
            <w:r>
              <w:rPr>
                <w:noProof/>
              </w:rPr>
              <w:instrText xml:space="preserve"> PAGEREF _Toc238676787 \h </w:instrText>
            </w:r>
            <w:r>
              <w:rPr>
                <w:noProof/>
              </w:rPr>
            </w:r>
            <w:r>
              <w:rPr>
                <w:noProof/>
              </w:rPr>
              <w:fldChar w:fldCharType="separate"/>
            </w:r>
            <w:r>
              <w:rPr>
                <w:noProof/>
              </w:rPr>
              <w:t>19</w:t>
            </w:r>
            <w:r>
              <w:rPr>
                <w:noProof/>
              </w:rPr>
              <w:fldChar w:fldCharType="end"/>
            </w:r>
          </w:hyperlink>
        </w:p>
        <w:p w14:paraId="7FF7EBED" w14:textId="77777777" w:rsidR="00FD06AC" w:rsidRDefault="00FD06AC">
          <w:pPr>
            <w:pStyle w:val="TDC2"/>
            <w:tabs>
              <w:tab w:val="right" w:leader="dot" w:pos="9350"/>
            </w:tabs>
            <w:rPr>
              <w:noProof/>
            </w:rPr>
          </w:pPr>
          <w:hyperlink w:anchor="_Toc238676788" w:history="1">
            <w:r w:rsidRPr="00D72911">
              <w:rPr>
                <w:rStyle w:val="Hipervnculo"/>
                <w:b/>
                <w:bCs/>
                <w:noProof/>
              </w:rPr>
              <w:t>9.3 Sensibilidad del escenario</w:t>
            </w:r>
            <w:r>
              <w:rPr>
                <w:noProof/>
              </w:rPr>
              <w:tab/>
            </w:r>
            <w:r>
              <w:rPr>
                <w:noProof/>
              </w:rPr>
              <w:fldChar w:fldCharType="begin"/>
            </w:r>
            <w:r>
              <w:rPr>
                <w:noProof/>
              </w:rPr>
              <w:instrText xml:space="preserve"> PAGEREF _Toc238676788 \h </w:instrText>
            </w:r>
            <w:r>
              <w:rPr>
                <w:noProof/>
              </w:rPr>
            </w:r>
            <w:r>
              <w:rPr>
                <w:noProof/>
              </w:rPr>
              <w:fldChar w:fldCharType="separate"/>
            </w:r>
            <w:r>
              <w:rPr>
                <w:noProof/>
              </w:rPr>
              <w:t>20</w:t>
            </w:r>
            <w:r>
              <w:rPr>
                <w:noProof/>
              </w:rPr>
              <w:fldChar w:fldCharType="end"/>
            </w:r>
          </w:hyperlink>
        </w:p>
        <w:p w14:paraId="6522DE0E" w14:textId="77777777" w:rsidR="00FD06AC" w:rsidRDefault="00FD06AC">
          <w:pPr>
            <w:pStyle w:val="TDC1"/>
            <w:tabs>
              <w:tab w:val="right" w:leader="dot" w:pos="9350"/>
            </w:tabs>
            <w:rPr>
              <w:noProof/>
            </w:rPr>
          </w:pPr>
          <w:hyperlink w:anchor="_Toc238676789" w:history="1">
            <w:r w:rsidRPr="00D72911">
              <w:rPr>
                <w:rStyle w:val="Hipervnculo"/>
                <w:b/>
                <w:bCs/>
                <w:noProof/>
              </w:rPr>
              <w:t>10. Estrategia de entrada al mercado</w:t>
            </w:r>
            <w:r>
              <w:rPr>
                <w:noProof/>
              </w:rPr>
              <w:tab/>
            </w:r>
            <w:r>
              <w:rPr>
                <w:noProof/>
              </w:rPr>
              <w:fldChar w:fldCharType="begin"/>
            </w:r>
            <w:r>
              <w:rPr>
                <w:noProof/>
              </w:rPr>
              <w:instrText xml:space="preserve"> PAGEREF _Toc238676789 \h </w:instrText>
            </w:r>
            <w:r>
              <w:rPr>
                <w:noProof/>
              </w:rPr>
            </w:r>
            <w:r>
              <w:rPr>
                <w:noProof/>
              </w:rPr>
              <w:fldChar w:fldCharType="separate"/>
            </w:r>
            <w:r>
              <w:rPr>
                <w:noProof/>
              </w:rPr>
              <w:t>21</w:t>
            </w:r>
            <w:r>
              <w:rPr>
                <w:noProof/>
              </w:rPr>
              <w:fldChar w:fldCharType="end"/>
            </w:r>
          </w:hyperlink>
        </w:p>
        <w:p w14:paraId="05AD9BC7" w14:textId="77777777" w:rsidR="00FD06AC" w:rsidRDefault="00FD06AC">
          <w:pPr>
            <w:pStyle w:val="TDC2"/>
            <w:tabs>
              <w:tab w:val="right" w:leader="dot" w:pos="9350"/>
            </w:tabs>
            <w:rPr>
              <w:noProof/>
            </w:rPr>
          </w:pPr>
          <w:hyperlink w:anchor="_Toc238676790" w:history="1">
            <w:r w:rsidRPr="00D72911">
              <w:rPr>
                <w:rStyle w:val="Hipervnculo"/>
                <w:b/>
                <w:bCs/>
                <w:noProof/>
              </w:rPr>
              <w:t>10.1 Fases</w:t>
            </w:r>
            <w:r>
              <w:rPr>
                <w:noProof/>
              </w:rPr>
              <w:tab/>
            </w:r>
            <w:r>
              <w:rPr>
                <w:noProof/>
              </w:rPr>
              <w:fldChar w:fldCharType="begin"/>
            </w:r>
            <w:r>
              <w:rPr>
                <w:noProof/>
              </w:rPr>
              <w:instrText xml:space="preserve"> PAGEREF _Toc238676790 \h </w:instrText>
            </w:r>
            <w:r>
              <w:rPr>
                <w:noProof/>
              </w:rPr>
            </w:r>
            <w:r>
              <w:rPr>
                <w:noProof/>
              </w:rPr>
              <w:fldChar w:fldCharType="separate"/>
            </w:r>
            <w:r>
              <w:rPr>
                <w:noProof/>
              </w:rPr>
              <w:t>21</w:t>
            </w:r>
            <w:r>
              <w:rPr>
                <w:noProof/>
              </w:rPr>
              <w:fldChar w:fldCharType="end"/>
            </w:r>
          </w:hyperlink>
        </w:p>
        <w:p w14:paraId="703DC8DA" w14:textId="77777777" w:rsidR="00FD06AC" w:rsidRDefault="00FD06AC">
          <w:pPr>
            <w:pStyle w:val="TDC2"/>
            <w:tabs>
              <w:tab w:val="right" w:leader="dot" w:pos="9350"/>
            </w:tabs>
            <w:rPr>
              <w:noProof/>
            </w:rPr>
          </w:pPr>
          <w:hyperlink w:anchor="_Toc238676791" w:history="1">
            <w:r w:rsidRPr="00D72911">
              <w:rPr>
                <w:rStyle w:val="Hipervnculo"/>
                <w:b/>
                <w:bCs/>
                <w:noProof/>
              </w:rPr>
              <w:t>10.2 Cómo se consigue el lado del establecimiento</w:t>
            </w:r>
            <w:r>
              <w:rPr>
                <w:noProof/>
              </w:rPr>
              <w:tab/>
            </w:r>
            <w:r>
              <w:rPr>
                <w:noProof/>
              </w:rPr>
              <w:fldChar w:fldCharType="begin"/>
            </w:r>
            <w:r>
              <w:rPr>
                <w:noProof/>
              </w:rPr>
              <w:instrText xml:space="preserve"> PAGEREF _Toc238676791 \h </w:instrText>
            </w:r>
            <w:r>
              <w:rPr>
                <w:noProof/>
              </w:rPr>
            </w:r>
            <w:r>
              <w:rPr>
                <w:noProof/>
              </w:rPr>
              <w:fldChar w:fldCharType="separate"/>
            </w:r>
            <w:r>
              <w:rPr>
                <w:noProof/>
              </w:rPr>
              <w:t>21</w:t>
            </w:r>
            <w:r>
              <w:rPr>
                <w:noProof/>
              </w:rPr>
              <w:fldChar w:fldCharType="end"/>
            </w:r>
          </w:hyperlink>
        </w:p>
        <w:p w14:paraId="0D4F4FCE" w14:textId="77777777" w:rsidR="00FD06AC" w:rsidRDefault="00FD06AC">
          <w:pPr>
            <w:pStyle w:val="TDC2"/>
            <w:tabs>
              <w:tab w:val="right" w:leader="dot" w:pos="9350"/>
            </w:tabs>
            <w:rPr>
              <w:noProof/>
            </w:rPr>
          </w:pPr>
          <w:hyperlink w:anchor="_Toc238676792" w:history="1">
            <w:r w:rsidRPr="00D72911">
              <w:rPr>
                <w:rStyle w:val="Hipervnculo"/>
                <w:b/>
                <w:bCs/>
                <w:noProof/>
              </w:rPr>
              <w:t>10.3 Cómo se consigue el lado del usuario</w:t>
            </w:r>
            <w:r>
              <w:rPr>
                <w:noProof/>
              </w:rPr>
              <w:tab/>
            </w:r>
            <w:r>
              <w:rPr>
                <w:noProof/>
              </w:rPr>
              <w:fldChar w:fldCharType="begin"/>
            </w:r>
            <w:r>
              <w:rPr>
                <w:noProof/>
              </w:rPr>
              <w:instrText xml:space="preserve"> PAGEREF _Toc238676792 \h </w:instrText>
            </w:r>
            <w:r>
              <w:rPr>
                <w:noProof/>
              </w:rPr>
            </w:r>
            <w:r>
              <w:rPr>
                <w:noProof/>
              </w:rPr>
              <w:fldChar w:fldCharType="separate"/>
            </w:r>
            <w:r>
              <w:rPr>
                <w:noProof/>
              </w:rPr>
              <w:t>21</w:t>
            </w:r>
            <w:r>
              <w:rPr>
                <w:noProof/>
              </w:rPr>
              <w:fldChar w:fldCharType="end"/>
            </w:r>
          </w:hyperlink>
        </w:p>
        <w:p w14:paraId="36B54803" w14:textId="77777777" w:rsidR="00FD06AC" w:rsidRDefault="00FD06AC">
          <w:pPr>
            <w:pStyle w:val="TDC1"/>
            <w:tabs>
              <w:tab w:val="right" w:leader="dot" w:pos="9350"/>
            </w:tabs>
            <w:rPr>
              <w:noProof/>
            </w:rPr>
          </w:pPr>
          <w:hyperlink w:anchor="_Toc238676793" w:history="1">
            <w:r w:rsidRPr="00D72911">
              <w:rPr>
                <w:rStyle w:val="Hipervnculo"/>
                <w:b/>
                <w:bCs/>
                <w:noProof/>
              </w:rPr>
              <w:t>11. Costos</w:t>
            </w:r>
            <w:r>
              <w:rPr>
                <w:noProof/>
              </w:rPr>
              <w:tab/>
            </w:r>
            <w:r>
              <w:rPr>
                <w:noProof/>
              </w:rPr>
              <w:fldChar w:fldCharType="begin"/>
            </w:r>
            <w:r>
              <w:rPr>
                <w:noProof/>
              </w:rPr>
              <w:instrText xml:space="preserve"> PAGEREF _Toc238676793 \h </w:instrText>
            </w:r>
            <w:r>
              <w:rPr>
                <w:noProof/>
              </w:rPr>
            </w:r>
            <w:r>
              <w:rPr>
                <w:noProof/>
              </w:rPr>
              <w:fldChar w:fldCharType="separate"/>
            </w:r>
            <w:r>
              <w:rPr>
                <w:noProof/>
              </w:rPr>
              <w:t>23</w:t>
            </w:r>
            <w:r>
              <w:rPr>
                <w:noProof/>
              </w:rPr>
              <w:fldChar w:fldCharType="end"/>
            </w:r>
          </w:hyperlink>
        </w:p>
        <w:p w14:paraId="63985B14" w14:textId="77777777" w:rsidR="00FD06AC" w:rsidRDefault="00FD06AC">
          <w:pPr>
            <w:pStyle w:val="TDC2"/>
            <w:tabs>
              <w:tab w:val="right" w:leader="dot" w:pos="9350"/>
            </w:tabs>
            <w:rPr>
              <w:noProof/>
            </w:rPr>
          </w:pPr>
          <w:hyperlink w:anchor="_Toc238676794" w:history="1">
            <w:r w:rsidRPr="00D72911">
              <w:rPr>
                <w:rStyle w:val="Hipervnculo"/>
                <w:b/>
                <w:bCs/>
                <w:noProof/>
              </w:rPr>
              <w:t>11.1 Inversión inicial</w:t>
            </w:r>
            <w:r>
              <w:rPr>
                <w:noProof/>
              </w:rPr>
              <w:tab/>
            </w:r>
            <w:r>
              <w:rPr>
                <w:noProof/>
              </w:rPr>
              <w:fldChar w:fldCharType="begin"/>
            </w:r>
            <w:r>
              <w:rPr>
                <w:noProof/>
              </w:rPr>
              <w:instrText xml:space="preserve"> PAGEREF _Toc238676794 \h </w:instrText>
            </w:r>
            <w:r>
              <w:rPr>
                <w:noProof/>
              </w:rPr>
            </w:r>
            <w:r>
              <w:rPr>
                <w:noProof/>
              </w:rPr>
              <w:fldChar w:fldCharType="separate"/>
            </w:r>
            <w:r>
              <w:rPr>
                <w:noProof/>
              </w:rPr>
              <w:t>23</w:t>
            </w:r>
            <w:r>
              <w:rPr>
                <w:noProof/>
              </w:rPr>
              <w:fldChar w:fldCharType="end"/>
            </w:r>
          </w:hyperlink>
        </w:p>
        <w:p w14:paraId="66EAECC0" w14:textId="77777777" w:rsidR="00FD06AC" w:rsidRDefault="00FD06AC">
          <w:pPr>
            <w:pStyle w:val="TDC2"/>
            <w:tabs>
              <w:tab w:val="right" w:leader="dot" w:pos="9350"/>
            </w:tabs>
            <w:rPr>
              <w:noProof/>
            </w:rPr>
          </w:pPr>
          <w:hyperlink w:anchor="_Toc238676795" w:history="1">
            <w:r w:rsidRPr="00D72911">
              <w:rPr>
                <w:rStyle w:val="Hipervnculo"/>
                <w:b/>
                <w:bCs/>
                <w:noProof/>
              </w:rPr>
              <w:t>11.2 Costos recurrentes</w:t>
            </w:r>
            <w:r>
              <w:rPr>
                <w:noProof/>
              </w:rPr>
              <w:tab/>
            </w:r>
            <w:r>
              <w:rPr>
                <w:noProof/>
              </w:rPr>
              <w:fldChar w:fldCharType="begin"/>
            </w:r>
            <w:r>
              <w:rPr>
                <w:noProof/>
              </w:rPr>
              <w:instrText xml:space="preserve"> PAGEREF _Toc238676795 \h </w:instrText>
            </w:r>
            <w:r>
              <w:rPr>
                <w:noProof/>
              </w:rPr>
            </w:r>
            <w:r>
              <w:rPr>
                <w:noProof/>
              </w:rPr>
              <w:fldChar w:fldCharType="separate"/>
            </w:r>
            <w:r>
              <w:rPr>
                <w:noProof/>
              </w:rPr>
              <w:t>23</w:t>
            </w:r>
            <w:r>
              <w:rPr>
                <w:noProof/>
              </w:rPr>
              <w:fldChar w:fldCharType="end"/>
            </w:r>
          </w:hyperlink>
        </w:p>
        <w:p w14:paraId="5D895D76" w14:textId="77777777" w:rsidR="00FD06AC" w:rsidRDefault="00FD06AC">
          <w:pPr>
            <w:pStyle w:val="TDC1"/>
            <w:tabs>
              <w:tab w:val="right" w:leader="dot" w:pos="9350"/>
            </w:tabs>
            <w:rPr>
              <w:noProof/>
            </w:rPr>
          </w:pPr>
          <w:hyperlink w:anchor="_Toc238676796" w:history="1">
            <w:r w:rsidRPr="00D72911">
              <w:rPr>
                <w:rStyle w:val="Hipervnculo"/>
                <w:b/>
                <w:bCs/>
                <w:noProof/>
              </w:rPr>
              <w:t>12. Riesgos y mitigación</w:t>
            </w:r>
            <w:r>
              <w:rPr>
                <w:noProof/>
              </w:rPr>
              <w:tab/>
            </w:r>
            <w:r>
              <w:rPr>
                <w:noProof/>
              </w:rPr>
              <w:fldChar w:fldCharType="begin"/>
            </w:r>
            <w:r>
              <w:rPr>
                <w:noProof/>
              </w:rPr>
              <w:instrText xml:space="preserve"> PAGEREF _Toc238676796 \h </w:instrText>
            </w:r>
            <w:r>
              <w:rPr>
                <w:noProof/>
              </w:rPr>
            </w:r>
            <w:r>
              <w:rPr>
                <w:noProof/>
              </w:rPr>
              <w:fldChar w:fldCharType="separate"/>
            </w:r>
            <w:r>
              <w:rPr>
                <w:noProof/>
              </w:rPr>
              <w:t>24</w:t>
            </w:r>
            <w:r>
              <w:rPr>
                <w:noProof/>
              </w:rPr>
              <w:fldChar w:fldCharType="end"/>
            </w:r>
          </w:hyperlink>
        </w:p>
        <w:p w14:paraId="79D35E4A" w14:textId="77777777" w:rsidR="00FD06AC" w:rsidRDefault="00FD06AC">
          <w:pPr>
            <w:pStyle w:val="TDC1"/>
            <w:tabs>
              <w:tab w:val="right" w:leader="dot" w:pos="9350"/>
            </w:tabs>
            <w:rPr>
              <w:noProof/>
            </w:rPr>
          </w:pPr>
          <w:hyperlink w:anchor="_Toc238676797" w:history="1">
            <w:r w:rsidRPr="00D72911">
              <w:rPr>
                <w:rStyle w:val="Hipervnculo"/>
                <w:b/>
                <w:bCs/>
                <w:noProof/>
              </w:rPr>
              <w:t>13. Recomendación</w:t>
            </w:r>
            <w:r>
              <w:rPr>
                <w:noProof/>
              </w:rPr>
              <w:tab/>
            </w:r>
            <w:r>
              <w:rPr>
                <w:noProof/>
              </w:rPr>
              <w:fldChar w:fldCharType="begin"/>
            </w:r>
            <w:r>
              <w:rPr>
                <w:noProof/>
              </w:rPr>
              <w:instrText xml:space="preserve"> PAGEREF _Toc238676797 \h </w:instrText>
            </w:r>
            <w:r>
              <w:rPr>
                <w:noProof/>
              </w:rPr>
            </w:r>
            <w:r>
              <w:rPr>
                <w:noProof/>
              </w:rPr>
              <w:fldChar w:fldCharType="separate"/>
            </w:r>
            <w:r>
              <w:rPr>
                <w:noProof/>
              </w:rPr>
              <w:t>25</w:t>
            </w:r>
            <w:r>
              <w:rPr>
                <w:noProof/>
              </w:rPr>
              <w:fldChar w:fldCharType="end"/>
            </w:r>
          </w:hyperlink>
        </w:p>
        <w:p w14:paraId="3CD548B3" w14:textId="77777777" w:rsidR="00FD06AC" w:rsidRDefault="00FD06AC">
          <w:pPr>
            <w:pStyle w:val="TDC2"/>
            <w:tabs>
              <w:tab w:val="right" w:leader="dot" w:pos="9350"/>
            </w:tabs>
            <w:rPr>
              <w:noProof/>
            </w:rPr>
          </w:pPr>
          <w:hyperlink w:anchor="_Toc238676798" w:history="1">
            <w:r w:rsidRPr="00D72911">
              <w:rPr>
                <w:rStyle w:val="Hipervnculo"/>
                <w:b/>
                <w:bCs/>
                <w:noProof/>
              </w:rPr>
              <w:t>13.1 Condiciones de la aprobación</w:t>
            </w:r>
            <w:r>
              <w:rPr>
                <w:noProof/>
              </w:rPr>
              <w:tab/>
            </w:r>
            <w:r>
              <w:rPr>
                <w:noProof/>
              </w:rPr>
              <w:fldChar w:fldCharType="begin"/>
            </w:r>
            <w:r>
              <w:rPr>
                <w:noProof/>
              </w:rPr>
              <w:instrText xml:space="preserve"> PAGEREF _Toc238676798 \h </w:instrText>
            </w:r>
            <w:r>
              <w:rPr>
                <w:noProof/>
              </w:rPr>
            </w:r>
            <w:r>
              <w:rPr>
                <w:noProof/>
              </w:rPr>
              <w:fldChar w:fldCharType="separate"/>
            </w:r>
            <w:r>
              <w:rPr>
                <w:noProof/>
              </w:rPr>
              <w:t>25</w:t>
            </w:r>
            <w:r>
              <w:rPr>
                <w:noProof/>
              </w:rPr>
              <w:fldChar w:fldCharType="end"/>
            </w:r>
          </w:hyperlink>
        </w:p>
        <w:p w14:paraId="5D52D2C4" w14:textId="77777777" w:rsidR="00FD06AC" w:rsidRDefault="00FD06AC">
          <w:pPr>
            <w:pStyle w:val="TDC1"/>
            <w:tabs>
              <w:tab w:val="right" w:leader="dot" w:pos="9350"/>
            </w:tabs>
            <w:rPr>
              <w:noProof/>
            </w:rPr>
          </w:pPr>
          <w:hyperlink w:anchor="_Toc238676799" w:history="1">
            <w:r w:rsidRPr="00D72911">
              <w:rPr>
                <w:rStyle w:val="Hipervnculo"/>
                <w:b/>
                <w:bCs/>
                <w:noProof/>
              </w:rPr>
              <w:t>14. Fuentes consultadas</w:t>
            </w:r>
            <w:r>
              <w:rPr>
                <w:noProof/>
              </w:rPr>
              <w:tab/>
            </w:r>
            <w:r>
              <w:rPr>
                <w:noProof/>
              </w:rPr>
              <w:fldChar w:fldCharType="begin"/>
            </w:r>
            <w:r>
              <w:rPr>
                <w:noProof/>
              </w:rPr>
              <w:instrText xml:space="preserve"> PAGEREF _Toc238676799 \h </w:instrText>
            </w:r>
            <w:r>
              <w:rPr>
                <w:noProof/>
              </w:rPr>
            </w:r>
            <w:r>
              <w:rPr>
                <w:noProof/>
              </w:rPr>
              <w:fldChar w:fldCharType="separate"/>
            </w:r>
            <w:r>
              <w:rPr>
                <w:noProof/>
              </w:rPr>
              <w:t>26</w:t>
            </w:r>
            <w:r>
              <w:rPr>
                <w:noProof/>
              </w:rPr>
              <w:fldChar w:fldCharType="end"/>
            </w:r>
          </w:hyperlink>
        </w:p>
        <w:p w14:paraId="4D6C9DF1" w14:textId="77777777" w:rsidR="00FD06AC" w:rsidRDefault="00FD06AC">
          <w:pPr>
            <w:pStyle w:val="TDC2"/>
            <w:tabs>
              <w:tab w:val="right" w:leader="dot" w:pos="9350"/>
            </w:tabs>
            <w:rPr>
              <w:noProof/>
            </w:rPr>
          </w:pPr>
          <w:hyperlink w:anchor="_Toc238676800" w:history="1">
            <w:r w:rsidRPr="00D72911">
              <w:rPr>
                <w:rStyle w:val="Hipervnculo"/>
                <w:b/>
                <w:bCs/>
                <w:noProof/>
              </w:rPr>
              <w:t>Sector gastronómico y nocturno</w:t>
            </w:r>
            <w:r>
              <w:rPr>
                <w:noProof/>
              </w:rPr>
              <w:tab/>
            </w:r>
            <w:r>
              <w:rPr>
                <w:noProof/>
              </w:rPr>
              <w:fldChar w:fldCharType="begin"/>
            </w:r>
            <w:r>
              <w:rPr>
                <w:noProof/>
              </w:rPr>
              <w:instrText xml:space="preserve"> PAGEREF _Toc238676800 \h </w:instrText>
            </w:r>
            <w:r>
              <w:rPr>
                <w:noProof/>
              </w:rPr>
            </w:r>
            <w:r>
              <w:rPr>
                <w:noProof/>
              </w:rPr>
              <w:fldChar w:fldCharType="separate"/>
            </w:r>
            <w:r>
              <w:rPr>
                <w:noProof/>
              </w:rPr>
              <w:t>26</w:t>
            </w:r>
            <w:r>
              <w:rPr>
                <w:noProof/>
              </w:rPr>
              <w:fldChar w:fldCharType="end"/>
            </w:r>
          </w:hyperlink>
        </w:p>
        <w:p w14:paraId="5AF4003D" w14:textId="77777777" w:rsidR="00FD06AC" w:rsidRDefault="00FD06AC">
          <w:pPr>
            <w:pStyle w:val="TDC2"/>
            <w:tabs>
              <w:tab w:val="right" w:leader="dot" w:pos="9350"/>
            </w:tabs>
            <w:rPr>
              <w:noProof/>
            </w:rPr>
          </w:pPr>
          <w:hyperlink w:anchor="_Toc238676801" w:history="1">
            <w:r w:rsidRPr="00D72911">
              <w:rPr>
                <w:rStyle w:val="Hipervnculo"/>
                <w:b/>
                <w:bCs/>
                <w:noProof/>
              </w:rPr>
              <w:t>Bogotá y Chapinero</w:t>
            </w:r>
            <w:r>
              <w:rPr>
                <w:noProof/>
              </w:rPr>
              <w:tab/>
            </w:r>
            <w:r>
              <w:rPr>
                <w:noProof/>
              </w:rPr>
              <w:fldChar w:fldCharType="begin"/>
            </w:r>
            <w:r>
              <w:rPr>
                <w:noProof/>
              </w:rPr>
              <w:instrText xml:space="preserve"> PAGEREF _Toc238676801 \h </w:instrText>
            </w:r>
            <w:r>
              <w:rPr>
                <w:noProof/>
              </w:rPr>
            </w:r>
            <w:r>
              <w:rPr>
                <w:noProof/>
              </w:rPr>
              <w:fldChar w:fldCharType="separate"/>
            </w:r>
            <w:r>
              <w:rPr>
                <w:noProof/>
              </w:rPr>
              <w:t>26</w:t>
            </w:r>
            <w:r>
              <w:rPr>
                <w:noProof/>
              </w:rPr>
              <w:fldChar w:fldCharType="end"/>
            </w:r>
          </w:hyperlink>
        </w:p>
        <w:p w14:paraId="5DBA0E42" w14:textId="77777777" w:rsidR="00FD06AC" w:rsidRDefault="00FD06AC">
          <w:pPr>
            <w:pStyle w:val="TDC2"/>
            <w:tabs>
              <w:tab w:val="right" w:leader="dot" w:pos="9350"/>
            </w:tabs>
            <w:rPr>
              <w:noProof/>
            </w:rPr>
          </w:pPr>
          <w:hyperlink w:anchor="_Toc238676802" w:history="1">
            <w:r w:rsidRPr="00D72911">
              <w:rPr>
                <w:rStyle w:val="Hipervnculo"/>
                <w:b/>
                <w:bCs/>
                <w:noProof/>
              </w:rPr>
              <w:t>Competencia y precios de referencia</w:t>
            </w:r>
            <w:r>
              <w:rPr>
                <w:noProof/>
              </w:rPr>
              <w:tab/>
            </w:r>
            <w:r>
              <w:rPr>
                <w:noProof/>
              </w:rPr>
              <w:fldChar w:fldCharType="begin"/>
            </w:r>
            <w:r>
              <w:rPr>
                <w:noProof/>
              </w:rPr>
              <w:instrText xml:space="preserve"> PAGEREF _Toc238676802 \h </w:instrText>
            </w:r>
            <w:r>
              <w:rPr>
                <w:noProof/>
              </w:rPr>
            </w:r>
            <w:r>
              <w:rPr>
                <w:noProof/>
              </w:rPr>
              <w:fldChar w:fldCharType="separate"/>
            </w:r>
            <w:r>
              <w:rPr>
                <w:noProof/>
              </w:rPr>
              <w:t>26</w:t>
            </w:r>
            <w:r>
              <w:rPr>
                <w:noProof/>
              </w:rPr>
              <w:fldChar w:fldCharType="end"/>
            </w:r>
          </w:hyperlink>
        </w:p>
        <w:p w14:paraId="45C1DB9C" w14:textId="77777777" w:rsidR="00FD06AC" w:rsidRDefault="00FD06AC">
          <w:pPr>
            <w:pStyle w:val="TDC2"/>
            <w:tabs>
              <w:tab w:val="right" w:leader="dot" w:pos="9350"/>
            </w:tabs>
            <w:rPr>
              <w:noProof/>
            </w:rPr>
          </w:pPr>
          <w:hyperlink w:anchor="_Toc238676803" w:history="1">
            <w:r w:rsidRPr="00D72911">
              <w:rPr>
                <w:rStyle w:val="Hipervnculo"/>
                <w:b/>
                <w:bCs/>
                <w:noProof/>
              </w:rPr>
              <w:t>Conectividad</w:t>
            </w:r>
            <w:r>
              <w:rPr>
                <w:noProof/>
              </w:rPr>
              <w:tab/>
            </w:r>
            <w:r>
              <w:rPr>
                <w:noProof/>
              </w:rPr>
              <w:fldChar w:fldCharType="begin"/>
            </w:r>
            <w:r>
              <w:rPr>
                <w:noProof/>
              </w:rPr>
              <w:instrText xml:space="preserve"> PAGEREF _Toc238676803 \h </w:instrText>
            </w:r>
            <w:r>
              <w:rPr>
                <w:noProof/>
              </w:rPr>
            </w:r>
            <w:r>
              <w:rPr>
                <w:noProof/>
              </w:rPr>
              <w:fldChar w:fldCharType="separate"/>
            </w:r>
            <w:r>
              <w:rPr>
                <w:noProof/>
              </w:rPr>
              <w:t>26</w:t>
            </w:r>
            <w:r>
              <w:rPr>
                <w:noProof/>
              </w:rPr>
              <w:fldChar w:fldCharType="end"/>
            </w:r>
          </w:hyperlink>
        </w:p>
        <w:p w14:paraId="3912BD26" w14:textId="77777777" w:rsidR="006621E2" w:rsidRDefault="004D0E12">
          <w:r>
            <w:fldChar w:fldCharType="end"/>
          </w:r>
        </w:p>
      </w:sdtContent>
    </w:sdt>
    <w:p w14:paraId="1EEF2D9A" w14:textId="77777777" w:rsidR="006621E2" w:rsidRDefault="004D0E12">
      <w:r>
        <w:br w:type="page"/>
      </w:r>
    </w:p>
    <w:p w14:paraId="58B53BC5" w14:textId="77777777" w:rsidR="006621E2" w:rsidRDefault="004D0E12">
      <w:pPr>
        <w:pStyle w:val="Ttulo1"/>
        <w:spacing w:before="360" w:after="180"/>
      </w:pPr>
      <w:bookmarkStart w:id="1" w:name="_Toc238676761"/>
      <w:r>
        <w:rPr>
          <w:b/>
          <w:bCs/>
          <w:color w:val="0E5A4A"/>
          <w:sz w:val="30"/>
          <w:szCs w:val="30"/>
        </w:rPr>
        <w:lastRenderedPageBreak/>
        <w:t>Nota metodológica</w:t>
      </w:r>
      <w:bookmarkEnd w:id="1"/>
    </w:p>
    <w:p w14:paraId="3BC2D1B4" w14:textId="77777777" w:rsidR="006621E2" w:rsidRDefault="004D0E12">
      <w:pPr>
        <w:spacing w:after="120" w:line="276" w:lineRule="auto"/>
      </w:pPr>
      <w:r>
        <w:t>Este documento distingue de forma explícita tres tipos de cifra, y el lector debe poder saber en todo momento cuál está leyen</w:t>
      </w:r>
      <w:r>
        <w:t>do.</w:t>
      </w:r>
    </w:p>
    <w:p w14:paraId="3BF3B7C3" w14:textId="77777777" w:rsidR="006621E2" w:rsidRDefault="006621E2">
      <w:pPr>
        <w:spacing w:after="80"/>
      </w:pPr>
    </w:p>
    <w:tbl>
      <w:tblPr>
        <w:tblW w:w="9360" w:type="dxa"/>
        <w:tblBorders>
          <w:top w:val="single" w:sz="4" w:space="0" w:color="C9D6D2"/>
          <w:left w:val="single" w:sz="4" w:space="0" w:color="C9D6D2"/>
          <w:bottom w:val="single" w:sz="4" w:space="0" w:color="C9D6D2"/>
          <w:right w:val="single" w:sz="4" w:space="0" w:color="C9D6D2"/>
          <w:insideH w:val="single" w:sz="4" w:space="0" w:color="DDE7E4"/>
          <w:insideV w:val="single" w:sz="4" w:space="0" w:color="DDE7E4"/>
        </w:tblBorders>
        <w:tblCellMar>
          <w:left w:w="10" w:type="dxa"/>
          <w:right w:w="10" w:type="dxa"/>
        </w:tblCellMar>
        <w:tblLook w:val="0000" w:firstRow="0" w:lastRow="0" w:firstColumn="0" w:lastColumn="0" w:noHBand="0" w:noVBand="0"/>
      </w:tblPr>
      <w:tblGrid>
        <w:gridCol w:w="2200"/>
        <w:gridCol w:w="7160"/>
      </w:tblGrid>
      <w:tr w:rsidR="006621E2" w14:paraId="300FADD7" w14:textId="77777777">
        <w:tblPrEx>
          <w:tblCellMar>
            <w:top w:w="0" w:type="dxa"/>
            <w:bottom w:w="0" w:type="dxa"/>
          </w:tblCellMar>
        </w:tblPrEx>
        <w:trPr>
          <w:tblHeader/>
        </w:trPr>
        <w:tc>
          <w:tcPr>
            <w:tcW w:w="2200" w:type="dxa"/>
            <w:shd w:val="clear" w:color="auto" w:fill="E6EFEC"/>
            <w:tcMar>
              <w:top w:w="80" w:type="dxa"/>
              <w:left w:w="120" w:type="dxa"/>
              <w:bottom w:w="80" w:type="dxa"/>
              <w:right w:w="120" w:type="dxa"/>
            </w:tcMar>
          </w:tcPr>
          <w:p w14:paraId="0FDD97B9" w14:textId="77777777" w:rsidR="006621E2" w:rsidRDefault="004D0E12">
            <w:pPr>
              <w:spacing w:line="260" w:lineRule="auto"/>
            </w:pPr>
            <w:r>
              <w:rPr>
                <w:b/>
                <w:bCs/>
                <w:color w:val="0E5A4A"/>
                <w:sz w:val="18"/>
                <w:szCs w:val="18"/>
              </w:rPr>
              <w:t>Tipo</w:t>
            </w:r>
          </w:p>
        </w:tc>
        <w:tc>
          <w:tcPr>
            <w:tcW w:w="7160" w:type="dxa"/>
            <w:shd w:val="clear" w:color="auto" w:fill="E6EFEC"/>
            <w:tcMar>
              <w:top w:w="80" w:type="dxa"/>
              <w:left w:w="120" w:type="dxa"/>
              <w:bottom w:w="80" w:type="dxa"/>
              <w:right w:w="120" w:type="dxa"/>
            </w:tcMar>
          </w:tcPr>
          <w:p w14:paraId="43124C8E" w14:textId="77777777" w:rsidR="006621E2" w:rsidRDefault="004D0E12">
            <w:pPr>
              <w:spacing w:line="260" w:lineRule="auto"/>
            </w:pPr>
            <w:r>
              <w:rPr>
                <w:b/>
                <w:bCs/>
                <w:color w:val="0E5A4A"/>
                <w:sz w:val="18"/>
                <w:szCs w:val="18"/>
              </w:rPr>
              <w:t>Cómo se identifica</w:t>
            </w:r>
          </w:p>
        </w:tc>
      </w:tr>
      <w:tr w:rsidR="006621E2" w14:paraId="214EEC8E" w14:textId="77777777">
        <w:tblPrEx>
          <w:tblCellMar>
            <w:top w:w="0" w:type="dxa"/>
            <w:bottom w:w="0" w:type="dxa"/>
          </w:tblCellMar>
        </w:tblPrEx>
        <w:tc>
          <w:tcPr>
            <w:tcW w:w="2200" w:type="dxa"/>
            <w:tcMar>
              <w:top w:w="80" w:type="dxa"/>
              <w:left w:w="120" w:type="dxa"/>
              <w:bottom w:w="80" w:type="dxa"/>
              <w:right w:w="120" w:type="dxa"/>
            </w:tcMar>
          </w:tcPr>
          <w:p w14:paraId="648CEB2B" w14:textId="77777777" w:rsidR="006621E2" w:rsidRDefault="004D0E12">
            <w:pPr>
              <w:spacing w:line="260" w:lineRule="auto"/>
            </w:pPr>
            <w:r>
              <w:rPr>
                <w:b/>
                <w:bCs/>
                <w:color w:val="0E5A4A"/>
                <w:sz w:val="19"/>
                <w:szCs w:val="19"/>
              </w:rPr>
              <w:t>Dato verificado</w:t>
            </w:r>
          </w:p>
        </w:tc>
        <w:tc>
          <w:tcPr>
            <w:tcW w:w="7160" w:type="dxa"/>
            <w:tcMar>
              <w:top w:w="80" w:type="dxa"/>
              <w:left w:w="120" w:type="dxa"/>
              <w:bottom w:w="80" w:type="dxa"/>
              <w:right w:w="120" w:type="dxa"/>
            </w:tcMar>
          </w:tcPr>
          <w:p w14:paraId="0D26B734" w14:textId="77777777" w:rsidR="006621E2" w:rsidRDefault="004D0E12">
            <w:pPr>
              <w:spacing w:line="260" w:lineRule="auto"/>
            </w:pPr>
            <w:r>
              <w:rPr>
                <w:sz w:val="19"/>
                <w:szCs w:val="19"/>
              </w:rPr>
              <w:t>Proviene de una fuente pública citada en el capítulo 13. Se presenta sin marca especial y con referencia a su origen en el texto.</w:t>
            </w:r>
          </w:p>
        </w:tc>
      </w:tr>
      <w:tr w:rsidR="006621E2" w14:paraId="6C09F7E9" w14:textId="77777777">
        <w:tblPrEx>
          <w:tblCellMar>
            <w:top w:w="0" w:type="dxa"/>
            <w:bottom w:w="0" w:type="dxa"/>
          </w:tblCellMar>
        </w:tblPrEx>
        <w:tc>
          <w:tcPr>
            <w:tcW w:w="2200" w:type="dxa"/>
            <w:tcMar>
              <w:top w:w="80" w:type="dxa"/>
              <w:left w:w="120" w:type="dxa"/>
              <w:bottom w:w="80" w:type="dxa"/>
              <w:right w:w="120" w:type="dxa"/>
            </w:tcMar>
          </w:tcPr>
          <w:p w14:paraId="6BD5D2EF" w14:textId="77777777" w:rsidR="006621E2" w:rsidRDefault="004D0E12">
            <w:pPr>
              <w:spacing w:line="260" w:lineRule="auto"/>
            </w:pPr>
            <w:r>
              <w:rPr>
                <w:b/>
                <w:bCs/>
                <w:color w:val="9A5A0B"/>
                <w:sz w:val="19"/>
                <w:szCs w:val="19"/>
              </w:rPr>
              <w:t>Propuesta de precio</w:t>
            </w:r>
          </w:p>
        </w:tc>
        <w:tc>
          <w:tcPr>
            <w:tcW w:w="7160" w:type="dxa"/>
            <w:tcMar>
              <w:top w:w="80" w:type="dxa"/>
              <w:left w:w="120" w:type="dxa"/>
              <w:bottom w:w="80" w:type="dxa"/>
              <w:right w:w="120" w:type="dxa"/>
            </w:tcMar>
          </w:tcPr>
          <w:p w14:paraId="050A0261" w14:textId="77777777" w:rsidR="006621E2" w:rsidRDefault="004D0E12">
            <w:pPr>
              <w:spacing w:line="260" w:lineRule="auto"/>
            </w:pPr>
            <w:r>
              <w:rPr>
                <w:sz w:val="19"/>
                <w:szCs w:val="19"/>
              </w:rPr>
              <w:t>Es una decisión comercial del equipo, apoyada en un referente de mercado verificado. Se identifica con la palabra "propuesta".</w:t>
            </w:r>
          </w:p>
        </w:tc>
      </w:tr>
      <w:tr w:rsidR="006621E2" w14:paraId="5CBDC829" w14:textId="77777777">
        <w:tblPrEx>
          <w:tblCellMar>
            <w:top w:w="0" w:type="dxa"/>
            <w:bottom w:w="0" w:type="dxa"/>
          </w:tblCellMar>
        </w:tblPrEx>
        <w:tc>
          <w:tcPr>
            <w:tcW w:w="2200" w:type="dxa"/>
            <w:tcMar>
              <w:top w:w="80" w:type="dxa"/>
              <w:left w:w="120" w:type="dxa"/>
              <w:bottom w:w="80" w:type="dxa"/>
              <w:right w:w="120" w:type="dxa"/>
            </w:tcMar>
          </w:tcPr>
          <w:p w14:paraId="55789A15" w14:textId="77777777" w:rsidR="006621E2" w:rsidRDefault="004D0E12">
            <w:pPr>
              <w:spacing w:line="260" w:lineRule="auto"/>
            </w:pPr>
            <w:r>
              <w:rPr>
                <w:b/>
                <w:bCs/>
                <w:color w:val="5F7378"/>
                <w:sz w:val="19"/>
                <w:szCs w:val="19"/>
              </w:rPr>
              <w:t>Escenario</w:t>
            </w:r>
          </w:p>
        </w:tc>
        <w:tc>
          <w:tcPr>
            <w:tcW w:w="7160" w:type="dxa"/>
            <w:tcMar>
              <w:top w:w="80" w:type="dxa"/>
              <w:left w:w="120" w:type="dxa"/>
              <w:bottom w:w="80" w:type="dxa"/>
              <w:right w:w="120" w:type="dxa"/>
            </w:tcMar>
          </w:tcPr>
          <w:p w14:paraId="0EBBFBF6" w14:textId="77777777" w:rsidR="006621E2" w:rsidRDefault="004D0E12">
            <w:pPr>
              <w:spacing w:line="260" w:lineRule="auto"/>
            </w:pPr>
            <w:r>
              <w:rPr>
                <w:sz w:val="19"/>
                <w:szCs w:val="19"/>
              </w:rPr>
              <w:t>Es un cálculo construido a partir de datos verificados y propuestas de precio. Se identifica como "escenario" e indica</w:t>
            </w:r>
            <w:r>
              <w:rPr>
                <w:sz w:val="19"/>
                <w:szCs w:val="19"/>
              </w:rPr>
              <w:t xml:space="preserve"> sus entradas.</w:t>
            </w:r>
          </w:p>
        </w:tc>
      </w:tr>
    </w:tbl>
    <w:p w14:paraId="77B4A4C8" w14:textId="77777777" w:rsidR="006621E2" w:rsidRDefault="006621E2">
      <w:pPr>
        <w:spacing w:after="160"/>
      </w:pPr>
    </w:p>
    <w:tbl>
      <w:tblPr>
        <w:tblW w:w="9360" w:type="dxa"/>
        <w:tblBorders>
          <w:top w:val="single" w:sz="4" w:space="0" w:color="FBF0E3"/>
          <w:left w:val="single" w:sz="18" w:space="0" w:color="9A5A0B"/>
          <w:bottom w:val="single" w:sz="4" w:space="0" w:color="FBF0E3"/>
          <w:right w:val="single" w:sz="4" w:space="0" w:color="FBF0E3"/>
        </w:tblBorders>
        <w:tblCellMar>
          <w:left w:w="10" w:type="dxa"/>
          <w:right w:w="10" w:type="dxa"/>
        </w:tblCellMar>
        <w:tblLook w:val="0000" w:firstRow="0" w:lastRow="0" w:firstColumn="0" w:lastColumn="0" w:noHBand="0" w:noVBand="0"/>
      </w:tblPr>
      <w:tblGrid>
        <w:gridCol w:w="9360"/>
      </w:tblGrid>
      <w:tr w:rsidR="006621E2" w14:paraId="362B3800" w14:textId="77777777">
        <w:tblPrEx>
          <w:tblCellMar>
            <w:top w:w="0" w:type="dxa"/>
            <w:bottom w:w="0" w:type="dxa"/>
          </w:tblCellMar>
        </w:tblPrEx>
        <w:tc>
          <w:tcPr>
            <w:tcW w:w="9360" w:type="dxa"/>
            <w:shd w:val="clear" w:color="auto" w:fill="FBF0E3"/>
            <w:tcMar>
              <w:top w:w="140" w:type="dxa"/>
              <w:left w:w="200" w:type="dxa"/>
              <w:bottom w:w="140" w:type="dxa"/>
              <w:right w:w="180" w:type="dxa"/>
            </w:tcMar>
          </w:tcPr>
          <w:p w14:paraId="68228F54" w14:textId="77777777" w:rsidR="006621E2" w:rsidRDefault="004D0E12">
            <w:pPr>
              <w:spacing w:after="60"/>
            </w:pPr>
            <w:r>
              <w:rPr>
                <w:b/>
                <w:bCs/>
                <w:color w:val="9A5A0B"/>
                <w:sz w:val="20"/>
                <w:szCs w:val="20"/>
              </w:rPr>
              <w:t>Lo que sigue pendiente de validar</w:t>
            </w:r>
          </w:p>
          <w:p w14:paraId="10E18154" w14:textId="77777777" w:rsidR="006621E2" w:rsidRDefault="004D0E12">
            <w:pPr>
              <w:spacing w:line="270" w:lineRule="auto"/>
            </w:pPr>
            <w:r>
              <w:rPr>
                <w:sz w:val="20"/>
                <w:szCs w:val="20"/>
              </w:rPr>
              <w:t>Tres cosas no se pueden resolver con fuentes secundarias y exigen trabajo de campo antes de comprometer la inversión: el conteo exacto de establecimientos en Zona G y Zona T, la disposición real a pagar de esos establecimientos, y la frecuencia de salida d</w:t>
            </w:r>
            <w:r>
              <w:rPr>
                <w:sz w:val="20"/>
                <w:szCs w:val="20"/>
              </w:rPr>
              <w:t>el usuario objetivo. El capítulo 3 indica el método concreto para cada una.</w:t>
            </w:r>
          </w:p>
        </w:tc>
      </w:tr>
    </w:tbl>
    <w:p w14:paraId="33103297" w14:textId="77777777" w:rsidR="006621E2" w:rsidRDefault="004D0E12">
      <w:r>
        <w:br w:type="page"/>
      </w:r>
    </w:p>
    <w:p w14:paraId="0F71957D" w14:textId="77777777" w:rsidR="006621E2" w:rsidRDefault="004D0E12">
      <w:pPr>
        <w:pStyle w:val="Ttulo1"/>
        <w:spacing w:before="360" w:after="180"/>
      </w:pPr>
      <w:bookmarkStart w:id="2" w:name="_Toc238676762"/>
      <w:r>
        <w:rPr>
          <w:b/>
          <w:bCs/>
          <w:color w:val="0E5A4A"/>
          <w:sz w:val="30"/>
          <w:szCs w:val="30"/>
        </w:rPr>
        <w:lastRenderedPageBreak/>
        <w:t>1. Resumen ejecutivo</w:t>
      </w:r>
      <w:bookmarkEnd w:id="2"/>
    </w:p>
    <w:p w14:paraId="13808C98" w14:textId="77777777" w:rsidR="006621E2" w:rsidRDefault="004D0E12">
      <w:pPr>
        <w:spacing w:after="120" w:line="276" w:lineRule="auto"/>
      </w:pPr>
      <w:r>
        <w:t>El sector gastronómico colombiano atraviesa una crisis documentada. En 2024 cerraron más de 2.700 restaurantes y en 2025 se reportaron otros 700 cierres, con una inflación sectorial del 9,6 %, cercana al doble de la inflación general. Al mismo tiempo, la e</w:t>
      </w:r>
      <w:r>
        <w:t>conomía nocturna de Bogotá crece: en el primer semestre de 2025 los bares y discotecas registraron un aumento del 13,6 % en ocupación y del 64,3 % en ingreso promedio.</w:t>
      </w:r>
    </w:p>
    <w:p w14:paraId="459E4ED4" w14:textId="77777777" w:rsidR="006621E2" w:rsidRDefault="004D0E12">
      <w:pPr>
        <w:spacing w:after="120" w:line="276" w:lineRule="auto"/>
      </w:pPr>
      <w:r>
        <w:t>Esa combinación define la oportunidad. Hay establecimientos que necesitan urgentemente v</w:t>
      </w:r>
      <w:r>
        <w:t xml:space="preserve">ender más y un consumidor que está gastando más en salir, pero no existe ningún canal que conecte capacidad disponible con demanda inmediata en el momento y el lugar exactos. Los establecimientos que hoy pagan por captación digital lo hacen a </w:t>
      </w:r>
      <w:proofErr w:type="spellStart"/>
      <w:r>
        <w:t>Rappi</w:t>
      </w:r>
      <w:proofErr w:type="spellEnd"/>
      <w:r>
        <w:t>, con co</w:t>
      </w:r>
      <w:r>
        <w:t>misiones del 25 % al 32 % sobre domicilios, un canal que además saca al cliente del local en lugar de traerlo.</w:t>
      </w:r>
    </w:p>
    <w:p w14:paraId="6542E9EA" w14:textId="77777777" w:rsidR="006621E2" w:rsidRDefault="004D0E12">
      <w:pPr>
        <w:spacing w:after="120" w:line="276" w:lineRule="auto"/>
      </w:pPr>
      <w:r>
        <w:t xml:space="preserve">Planazo propone un mapa vivo donde los establecimientos publican eventos, promociones y disponibilidad al minuto, con un agente que arma la ruta </w:t>
      </w:r>
      <w:r>
        <w:t>completa y la reserva. Es gratuito para el usuario y se cobra al establecimiento por pauta, por comisión de reserva y por promoción patrocinada.</w:t>
      </w:r>
    </w:p>
    <w:p w14:paraId="53149A1C" w14:textId="77777777" w:rsidR="006621E2" w:rsidRDefault="006621E2">
      <w:pPr>
        <w:spacing w:after="100"/>
      </w:pPr>
    </w:p>
    <w:tbl>
      <w:tblPr>
        <w:tblW w:w="9360" w:type="dxa"/>
        <w:tblBorders>
          <w:top w:val="single" w:sz="4" w:space="0" w:color="C9D6D2"/>
          <w:left w:val="single" w:sz="4" w:space="0" w:color="C9D6D2"/>
          <w:bottom w:val="single" w:sz="4" w:space="0" w:color="C9D6D2"/>
          <w:right w:val="single" w:sz="4" w:space="0" w:color="C9D6D2"/>
          <w:insideH w:val="single" w:sz="4" w:space="0" w:color="DDE7E4"/>
          <w:insideV w:val="single" w:sz="4" w:space="0" w:color="DDE7E4"/>
        </w:tblBorders>
        <w:tblCellMar>
          <w:left w:w="10" w:type="dxa"/>
          <w:right w:w="10" w:type="dxa"/>
        </w:tblCellMar>
        <w:tblLook w:val="0000" w:firstRow="0" w:lastRow="0" w:firstColumn="0" w:lastColumn="0" w:noHBand="0" w:noVBand="0"/>
      </w:tblPr>
      <w:tblGrid>
        <w:gridCol w:w="3000"/>
        <w:gridCol w:w="6360"/>
      </w:tblGrid>
      <w:tr w:rsidR="006621E2" w14:paraId="05A77E9F" w14:textId="77777777">
        <w:tblPrEx>
          <w:tblCellMar>
            <w:top w:w="0" w:type="dxa"/>
            <w:bottom w:w="0" w:type="dxa"/>
          </w:tblCellMar>
        </w:tblPrEx>
        <w:trPr>
          <w:tblHeader/>
        </w:trPr>
        <w:tc>
          <w:tcPr>
            <w:tcW w:w="3000" w:type="dxa"/>
            <w:shd w:val="clear" w:color="auto" w:fill="E6EFEC"/>
            <w:tcMar>
              <w:top w:w="80" w:type="dxa"/>
              <w:left w:w="120" w:type="dxa"/>
              <w:bottom w:w="80" w:type="dxa"/>
              <w:right w:w="120" w:type="dxa"/>
            </w:tcMar>
          </w:tcPr>
          <w:p w14:paraId="586917C9" w14:textId="77777777" w:rsidR="006621E2" w:rsidRDefault="004D0E12">
            <w:pPr>
              <w:spacing w:line="260" w:lineRule="auto"/>
            </w:pPr>
            <w:r>
              <w:rPr>
                <w:b/>
                <w:bCs/>
                <w:color w:val="0E5A4A"/>
                <w:sz w:val="18"/>
                <w:szCs w:val="18"/>
              </w:rPr>
              <w:t>Cifra clave</w:t>
            </w:r>
          </w:p>
        </w:tc>
        <w:tc>
          <w:tcPr>
            <w:tcW w:w="6360" w:type="dxa"/>
            <w:shd w:val="clear" w:color="auto" w:fill="E6EFEC"/>
            <w:tcMar>
              <w:top w:w="80" w:type="dxa"/>
              <w:left w:w="120" w:type="dxa"/>
              <w:bottom w:w="80" w:type="dxa"/>
              <w:right w:w="120" w:type="dxa"/>
            </w:tcMar>
          </w:tcPr>
          <w:p w14:paraId="52C25E46" w14:textId="77777777" w:rsidR="006621E2" w:rsidRDefault="004D0E12">
            <w:pPr>
              <w:spacing w:line="260" w:lineRule="auto"/>
            </w:pPr>
            <w:r>
              <w:rPr>
                <w:b/>
                <w:bCs/>
                <w:color w:val="0E5A4A"/>
                <w:sz w:val="18"/>
                <w:szCs w:val="18"/>
              </w:rPr>
              <w:t>Qué significa</w:t>
            </w:r>
          </w:p>
        </w:tc>
      </w:tr>
      <w:tr w:rsidR="006621E2" w14:paraId="038D399A" w14:textId="77777777">
        <w:tblPrEx>
          <w:tblCellMar>
            <w:top w:w="0" w:type="dxa"/>
            <w:bottom w:w="0" w:type="dxa"/>
          </w:tblCellMar>
        </w:tblPrEx>
        <w:tc>
          <w:tcPr>
            <w:tcW w:w="3000" w:type="dxa"/>
            <w:tcMar>
              <w:top w:w="80" w:type="dxa"/>
              <w:left w:w="120" w:type="dxa"/>
              <w:bottom w:w="80" w:type="dxa"/>
              <w:right w:w="120" w:type="dxa"/>
            </w:tcMar>
          </w:tcPr>
          <w:p w14:paraId="05B14F6A" w14:textId="77777777" w:rsidR="006621E2" w:rsidRDefault="004D0E12">
            <w:pPr>
              <w:spacing w:line="260" w:lineRule="auto"/>
            </w:pPr>
            <w:r>
              <w:rPr>
                <w:b/>
                <w:bCs/>
                <w:color w:val="0E5A4A"/>
                <w:sz w:val="19"/>
                <w:szCs w:val="19"/>
              </w:rPr>
              <w:t>1.200+ establecimientos</w:t>
            </w:r>
          </w:p>
        </w:tc>
        <w:tc>
          <w:tcPr>
            <w:tcW w:w="6360" w:type="dxa"/>
            <w:tcMar>
              <w:top w:w="80" w:type="dxa"/>
              <w:left w:w="120" w:type="dxa"/>
              <w:bottom w:w="80" w:type="dxa"/>
              <w:right w:w="120" w:type="dxa"/>
            </w:tcMar>
          </w:tcPr>
          <w:p w14:paraId="7E404B14" w14:textId="77777777" w:rsidR="006621E2" w:rsidRDefault="004D0E12">
            <w:pPr>
              <w:spacing w:line="260" w:lineRule="auto"/>
            </w:pPr>
            <w:r>
              <w:rPr>
                <w:sz w:val="19"/>
                <w:szCs w:val="19"/>
              </w:rPr>
              <w:t>Oferta gastronómica de la localidad de Chapinero, donde están Zona G y Zona T. Es el mercado alcanzable del piloto.</w:t>
            </w:r>
          </w:p>
        </w:tc>
      </w:tr>
      <w:tr w:rsidR="006621E2" w14:paraId="63D1AA8B" w14:textId="77777777">
        <w:tblPrEx>
          <w:tblCellMar>
            <w:top w:w="0" w:type="dxa"/>
            <w:bottom w:w="0" w:type="dxa"/>
          </w:tblCellMar>
        </w:tblPrEx>
        <w:tc>
          <w:tcPr>
            <w:tcW w:w="3000" w:type="dxa"/>
            <w:tcMar>
              <w:top w:w="80" w:type="dxa"/>
              <w:left w:w="120" w:type="dxa"/>
              <w:bottom w:w="80" w:type="dxa"/>
              <w:right w:w="120" w:type="dxa"/>
            </w:tcMar>
          </w:tcPr>
          <w:p w14:paraId="5BE77BD2" w14:textId="77777777" w:rsidR="006621E2" w:rsidRDefault="004D0E12">
            <w:pPr>
              <w:spacing w:line="260" w:lineRule="auto"/>
            </w:pPr>
            <w:r>
              <w:rPr>
                <w:b/>
                <w:bCs/>
                <w:color w:val="0E5A4A"/>
                <w:sz w:val="19"/>
                <w:szCs w:val="19"/>
              </w:rPr>
              <w:t>≈ 80 establecimientos</w:t>
            </w:r>
          </w:p>
        </w:tc>
        <w:tc>
          <w:tcPr>
            <w:tcW w:w="6360" w:type="dxa"/>
            <w:tcMar>
              <w:top w:w="80" w:type="dxa"/>
              <w:left w:w="120" w:type="dxa"/>
              <w:bottom w:w="80" w:type="dxa"/>
              <w:right w:w="120" w:type="dxa"/>
            </w:tcMar>
          </w:tcPr>
          <w:p w14:paraId="5A860DF1" w14:textId="77777777" w:rsidR="006621E2" w:rsidRDefault="004D0E12">
            <w:pPr>
              <w:spacing w:line="260" w:lineRule="auto"/>
            </w:pPr>
            <w:r>
              <w:rPr>
                <w:sz w:val="19"/>
                <w:szCs w:val="19"/>
              </w:rPr>
              <w:t>Punto de equilibrio operativo estimado: alrededor del 7 % de la oferta de Chapinero. Ver capítulo 9.</w:t>
            </w:r>
          </w:p>
        </w:tc>
      </w:tr>
      <w:tr w:rsidR="006621E2" w14:paraId="2C3F5DD0" w14:textId="77777777">
        <w:tblPrEx>
          <w:tblCellMar>
            <w:top w:w="0" w:type="dxa"/>
            <w:bottom w:w="0" w:type="dxa"/>
          </w:tblCellMar>
        </w:tblPrEx>
        <w:tc>
          <w:tcPr>
            <w:tcW w:w="3000" w:type="dxa"/>
            <w:tcMar>
              <w:top w:w="80" w:type="dxa"/>
              <w:left w:w="120" w:type="dxa"/>
              <w:bottom w:w="80" w:type="dxa"/>
              <w:right w:w="120" w:type="dxa"/>
            </w:tcMar>
          </w:tcPr>
          <w:p w14:paraId="7D888815" w14:textId="77777777" w:rsidR="006621E2" w:rsidRDefault="004D0E12">
            <w:pPr>
              <w:spacing w:line="260" w:lineRule="auto"/>
            </w:pPr>
            <w:r>
              <w:rPr>
                <w:b/>
                <w:bCs/>
                <w:color w:val="0E5A4A"/>
                <w:sz w:val="19"/>
                <w:szCs w:val="19"/>
              </w:rPr>
              <w:t>25 % – 32 %</w:t>
            </w:r>
          </w:p>
        </w:tc>
        <w:tc>
          <w:tcPr>
            <w:tcW w:w="6360" w:type="dxa"/>
            <w:tcMar>
              <w:top w:w="80" w:type="dxa"/>
              <w:left w:w="120" w:type="dxa"/>
              <w:bottom w:w="80" w:type="dxa"/>
              <w:right w:w="120" w:type="dxa"/>
            </w:tcMar>
          </w:tcPr>
          <w:p w14:paraId="79D99BEA" w14:textId="77777777" w:rsidR="006621E2" w:rsidRDefault="004D0E12">
            <w:pPr>
              <w:spacing w:line="260" w:lineRule="auto"/>
            </w:pPr>
            <w:r>
              <w:rPr>
                <w:sz w:val="19"/>
                <w:szCs w:val="19"/>
              </w:rPr>
              <w:t xml:space="preserve">Comisión que </w:t>
            </w:r>
            <w:proofErr w:type="spellStart"/>
            <w:r>
              <w:rPr>
                <w:sz w:val="19"/>
                <w:szCs w:val="19"/>
              </w:rPr>
              <w:t>Rappi</w:t>
            </w:r>
            <w:proofErr w:type="spellEnd"/>
            <w:r>
              <w:rPr>
                <w:sz w:val="19"/>
                <w:szCs w:val="19"/>
              </w:rPr>
              <w:t xml:space="preserve"> cobra hoy por domicilio. Nuestra propuesta de comisión por reserva es entre tres y cinco veces menor.</w:t>
            </w:r>
          </w:p>
        </w:tc>
      </w:tr>
      <w:tr w:rsidR="006621E2" w14:paraId="0FD2B00F" w14:textId="77777777">
        <w:tblPrEx>
          <w:tblCellMar>
            <w:top w:w="0" w:type="dxa"/>
            <w:bottom w:w="0" w:type="dxa"/>
          </w:tblCellMar>
        </w:tblPrEx>
        <w:tc>
          <w:tcPr>
            <w:tcW w:w="3000" w:type="dxa"/>
            <w:tcMar>
              <w:top w:w="80" w:type="dxa"/>
              <w:left w:w="120" w:type="dxa"/>
              <w:bottom w:w="80" w:type="dxa"/>
              <w:right w:w="120" w:type="dxa"/>
            </w:tcMar>
          </w:tcPr>
          <w:p w14:paraId="15FECD81" w14:textId="77777777" w:rsidR="006621E2" w:rsidRDefault="004D0E12">
            <w:pPr>
              <w:spacing w:line="260" w:lineRule="auto"/>
            </w:pPr>
            <w:r>
              <w:rPr>
                <w:b/>
                <w:bCs/>
                <w:color w:val="0E5A4A"/>
                <w:sz w:val="19"/>
                <w:szCs w:val="19"/>
              </w:rPr>
              <w:t>493.000 empleos</w:t>
            </w:r>
          </w:p>
        </w:tc>
        <w:tc>
          <w:tcPr>
            <w:tcW w:w="6360" w:type="dxa"/>
            <w:tcMar>
              <w:top w:w="80" w:type="dxa"/>
              <w:left w:w="120" w:type="dxa"/>
              <w:bottom w:w="80" w:type="dxa"/>
              <w:right w:w="120" w:type="dxa"/>
            </w:tcMar>
          </w:tcPr>
          <w:p w14:paraId="6B1E98A4" w14:textId="77777777" w:rsidR="006621E2" w:rsidRDefault="004D0E12">
            <w:pPr>
              <w:spacing w:line="260" w:lineRule="auto"/>
            </w:pPr>
            <w:r>
              <w:rPr>
                <w:sz w:val="19"/>
                <w:szCs w:val="19"/>
              </w:rPr>
              <w:t>Tamaño de la economía nocturna en Bogotá: el 11,77 % del empleo total de la ciudad.</w:t>
            </w:r>
          </w:p>
        </w:tc>
      </w:tr>
      <w:tr w:rsidR="006621E2" w14:paraId="5451F55F" w14:textId="77777777">
        <w:tblPrEx>
          <w:tblCellMar>
            <w:top w:w="0" w:type="dxa"/>
            <w:bottom w:w="0" w:type="dxa"/>
          </w:tblCellMar>
        </w:tblPrEx>
        <w:tc>
          <w:tcPr>
            <w:tcW w:w="3000" w:type="dxa"/>
            <w:tcMar>
              <w:top w:w="80" w:type="dxa"/>
              <w:left w:w="120" w:type="dxa"/>
              <w:bottom w:w="80" w:type="dxa"/>
              <w:right w:w="120" w:type="dxa"/>
            </w:tcMar>
          </w:tcPr>
          <w:p w14:paraId="20B8F941" w14:textId="77777777" w:rsidR="006621E2" w:rsidRDefault="004D0E12">
            <w:pPr>
              <w:spacing w:line="260" w:lineRule="auto"/>
            </w:pPr>
            <w:r>
              <w:rPr>
                <w:b/>
                <w:bCs/>
                <w:color w:val="0E5A4A"/>
                <w:sz w:val="19"/>
                <w:szCs w:val="19"/>
              </w:rPr>
              <w:t>$0 para el usuario</w:t>
            </w:r>
          </w:p>
        </w:tc>
        <w:tc>
          <w:tcPr>
            <w:tcW w:w="6360" w:type="dxa"/>
            <w:tcMar>
              <w:top w:w="80" w:type="dxa"/>
              <w:left w:w="120" w:type="dxa"/>
              <w:bottom w:w="80" w:type="dxa"/>
              <w:right w:w="120" w:type="dxa"/>
            </w:tcMar>
          </w:tcPr>
          <w:p w14:paraId="733F093A" w14:textId="77777777" w:rsidR="006621E2" w:rsidRDefault="004D0E12">
            <w:pPr>
              <w:spacing w:line="260" w:lineRule="auto"/>
            </w:pPr>
            <w:r>
              <w:rPr>
                <w:sz w:val="19"/>
                <w:szCs w:val="19"/>
              </w:rPr>
              <w:t>Si</w:t>
            </w:r>
            <w:r>
              <w:rPr>
                <w:sz w:val="19"/>
                <w:szCs w:val="19"/>
              </w:rPr>
              <w:t>n barrera de precio en el lado donde se necesita volumen para que la plataforma funcione.</w:t>
            </w:r>
          </w:p>
        </w:tc>
      </w:tr>
    </w:tbl>
    <w:p w14:paraId="673F2EBA" w14:textId="77777777" w:rsidR="006621E2" w:rsidRDefault="006621E2">
      <w:pPr>
        <w:spacing w:after="160"/>
      </w:pPr>
    </w:p>
    <w:tbl>
      <w:tblPr>
        <w:tblW w:w="9360" w:type="dxa"/>
        <w:tblBorders>
          <w:top w:val="single" w:sz="4" w:space="0" w:color="E6EFEC"/>
          <w:left w:val="single" w:sz="18" w:space="0" w:color="0E5A4A"/>
          <w:bottom w:val="single" w:sz="4" w:space="0" w:color="E6EFEC"/>
          <w:right w:val="single" w:sz="4" w:space="0" w:color="E6EFEC"/>
        </w:tblBorders>
        <w:tblCellMar>
          <w:left w:w="10" w:type="dxa"/>
          <w:right w:w="10" w:type="dxa"/>
        </w:tblCellMar>
        <w:tblLook w:val="0000" w:firstRow="0" w:lastRow="0" w:firstColumn="0" w:lastColumn="0" w:noHBand="0" w:noVBand="0"/>
      </w:tblPr>
      <w:tblGrid>
        <w:gridCol w:w="9360"/>
      </w:tblGrid>
      <w:tr w:rsidR="006621E2" w14:paraId="20D6BFB3" w14:textId="77777777">
        <w:tblPrEx>
          <w:tblCellMar>
            <w:top w:w="0" w:type="dxa"/>
            <w:bottom w:w="0" w:type="dxa"/>
          </w:tblCellMar>
        </w:tblPrEx>
        <w:tc>
          <w:tcPr>
            <w:tcW w:w="9360" w:type="dxa"/>
            <w:shd w:val="clear" w:color="auto" w:fill="E6EFEC"/>
            <w:tcMar>
              <w:top w:w="140" w:type="dxa"/>
              <w:left w:w="200" w:type="dxa"/>
              <w:bottom w:w="140" w:type="dxa"/>
              <w:right w:w="180" w:type="dxa"/>
            </w:tcMar>
          </w:tcPr>
          <w:p w14:paraId="7DF08104" w14:textId="77777777" w:rsidR="006621E2" w:rsidRDefault="004D0E12">
            <w:pPr>
              <w:spacing w:after="60"/>
            </w:pPr>
            <w:r>
              <w:rPr>
                <w:b/>
                <w:bCs/>
                <w:color w:val="0E5A4A"/>
                <w:sz w:val="20"/>
                <w:szCs w:val="20"/>
              </w:rPr>
              <w:t>Decisión solicitada</w:t>
            </w:r>
          </w:p>
          <w:p w14:paraId="0E92626E" w14:textId="77777777" w:rsidR="006621E2" w:rsidRDefault="004D0E12">
            <w:pPr>
              <w:spacing w:line="270" w:lineRule="auto"/>
            </w:pPr>
            <w:r>
              <w:rPr>
                <w:sz w:val="20"/>
                <w:szCs w:val="20"/>
              </w:rPr>
              <w:t xml:space="preserve">Aprobar la construcción del MVP con el alcance mínimo definido, acotado a Zona G y Zona T de Chapinero, con plazo de ocho semanas y captación manual de los primeros cuarenta establecimientos. La inversión de la fase siguiente queda condicionada a alcanzar </w:t>
            </w:r>
            <w:r>
              <w:rPr>
                <w:sz w:val="20"/>
                <w:szCs w:val="20"/>
              </w:rPr>
              <w:t>el punto de equilibrio operativo descrito en el capítulo 9 dentro de los primeros seis meses de operación.</w:t>
            </w:r>
          </w:p>
        </w:tc>
      </w:tr>
    </w:tbl>
    <w:p w14:paraId="6984F02B" w14:textId="77777777" w:rsidR="006621E2" w:rsidRDefault="004D0E12">
      <w:r>
        <w:br w:type="page"/>
      </w:r>
    </w:p>
    <w:p w14:paraId="2BFEA007" w14:textId="77777777" w:rsidR="006621E2" w:rsidRDefault="004D0E12">
      <w:pPr>
        <w:pStyle w:val="Ttulo1"/>
        <w:spacing w:before="360" w:after="180"/>
      </w:pPr>
      <w:bookmarkStart w:id="3" w:name="_Toc238676763"/>
      <w:r>
        <w:rPr>
          <w:b/>
          <w:bCs/>
          <w:color w:val="0E5A4A"/>
          <w:sz w:val="30"/>
          <w:szCs w:val="30"/>
        </w:rPr>
        <w:lastRenderedPageBreak/>
        <w:t>2. Contexto del mercado</w:t>
      </w:r>
      <w:bookmarkEnd w:id="3"/>
    </w:p>
    <w:p w14:paraId="624DF06D" w14:textId="77777777" w:rsidR="006621E2" w:rsidRDefault="004D0E12">
      <w:pPr>
        <w:spacing w:after="120" w:line="276" w:lineRule="auto"/>
      </w:pPr>
      <w:r>
        <w:t>Antes de justificar la solución conviene entender el estado real del sector al que se le va a vender. Los datos siguientes provienen de fuentes públicas y están citados en el capítulo 13.</w:t>
      </w:r>
    </w:p>
    <w:p w14:paraId="630D752A" w14:textId="77777777" w:rsidR="006621E2" w:rsidRDefault="004D0E12">
      <w:pPr>
        <w:pStyle w:val="Ttulo2"/>
        <w:spacing w:before="260" w:after="130"/>
      </w:pPr>
      <w:bookmarkStart w:id="4" w:name="_Toc238676764"/>
      <w:r>
        <w:rPr>
          <w:b/>
          <w:bCs/>
          <w:color w:val="1A2B2E"/>
          <w:sz w:val="24"/>
          <w:szCs w:val="24"/>
        </w:rPr>
        <w:t>2.1 El sector gastronómico está en crisis, y eso importa</w:t>
      </w:r>
      <w:bookmarkEnd w:id="4"/>
    </w:p>
    <w:tbl>
      <w:tblPr>
        <w:tblW w:w="9360" w:type="dxa"/>
        <w:tblBorders>
          <w:top w:val="single" w:sz="4" w:space="0" w:color="C9D6D2"/>
          <w:left w:val="single" w:sz="4" w:space="0" w:color="C9D6D2"/>
          <w:bottom w:val="single" w:sz="4" w:space="0" w:color="C9D6D2"/>
          <w:right w:val="single" w:sz="4" w:space="0" w:color="C9D6D2"/>
          <w:insideH w:val="single" w:sz="4" w:space="0" w:color="DDE7E4"/>
          <w:insideV w:val="single" w:sz="4" w:space="0" w:color="DDE7E4"/>
        </w:tblBorders>
        <w:tblCellMar>
          <w:left w:w="10" w:type="dxa"/>
          <w:right w:w="10" w:type="dxa"/>
        </w:tblCellMar>
        <w:tblLook w:val="0000" w:firstRow="0" w:lastRow="0" w:firstColumn="0" w:lastColumn="0" w:noHBand="0" w:noVBand="0"/>
      </w:tblPr>
      <w:tblGrid>
        <w:gridCol w:w="3400"/>
        <w:gridCol w:w="1900"/>
        <w:gridCol w:w="4060"/>
      </w:tblGrid>
      <w:tr w:rsidR="006621E2" w14:paraId="07D94226" w14:textId="77777777">
        <w:tblPrEx>
          <w:tblCellMar>
            <w:top w:w="0" w:type="dxa"/>
            <w:bottom w:w="0" w:type="dxa"/>
          </w:tblCellMar>
        </w:tblPrEx>
        <w:trPr>
          <w:tblHeader/>
        </w:trPr>
        <w:tc>
          <w:tcPr>
            <w:tcW w:w="3400" w:type="dxa"/>
            <w:shd w:val="clear" w:color="auto" w:fill="E6EFEC"/>
            <w:tcMar>
              <w:top w:w="80" w:type="dxa"/>
              <w:left w:w="120" w:type="dxa"/>
              <w:bottom w:w="80" w:type="dxa"/>
              <w:right w:w="120" w:type="dxa"/>
            </w:tcMar>
          </w:tcPr>
          <w:p w14:paraId="1654B7DC" w14:textId="77777777" w:rsidR="006621E2" w:rsidRDefault="004D0E12">
            <w:pPr>
              <w:spacing w:line="260" w:lineRule="auto"/>
            </w:pPr>
            <w:r>
              <w:rPr>
                <w:b/>
                <w:bCs/>
                <w:color w:val="0E5A4A"/>
                <w:sz w:val="18"/>
                <w:szCs w:val="18"/>
              </w:rPr>
              <w:t>Indicador</w:t>
            </w:r>
          </w:p>
        </w:tc>
        <w:tc>
          <w:tcPr>
            <w:tcW w:w="1900" w:type="dxa"/>
            <w:shd w:val="clear" w:color="auto" w:fill="E6EFEC"/>
            <w:tcMar>
              <w:top w:w="80" w:type="dxa"/>
              <w:left w:w="120" w:type="dxa"/>
              <w:bottom w:w="80" w:type="dxa"/>
              <w:right w:w="120" w:type="dxa"/>
            </w:tcMar>
          </w:tcPr>
          <w:p w14:paraId="4B1E201A" w14:textId="77777777" w:rsidR="006621E2" w:rsidRDefault="004D0E12">
            <w:pPr>
              <w:spacing w:line="260" w:lineRule="auto"/>
            </w:pPr>
            <w:r>
              <w:rPr>
                <w:b/>
                <w:bCs/>
                <w:color w:val="0E5A4A"/>
                <w:sz w:val="18"/>
                <w:szCs w:val="18"/>
              </w:rPr>
              <w:t>V</w:t>
            </w:r>
            <w:r>
              <w:rPr>
                <w:b/>
                <w:bCs/>
                <w:color w:val="0E5A4A"/>
                <w:sz w:val="18"/>
                <w:szCs w:val="18"/>
              </w:rPr>
              <w:t>alor</w:t>
            </w:r>
          </w:p>
        </w:tc>
        <w:tc>
          <w:tcPr>
            <w:tcW w:w="4060" w:type="dxa"/>
            <w:shd w:val="clear" w:color="auto" w:fill="E6EFEC"/>
            <w:tcMar>
              <w:top w:w="80" w:type="dxa"/>
              <w:left w:w="120" w:type="dxa"/>
              <w:bottom w:w="80" w:type="dxa"/>
              <w:right w:w="120" w:type="dxa"/>
            </w:tcMar>
          </w:tcPr>
          <w:p w14:paraId="5DC27397" w14:textId="77777777" w:rsidR="006621E2" w:rsidRDefault="004D0E12">
            <w:pPr>
              <w:spacing w:line="260" w:lineRule="auto"/>
            </w:pPr>
            <w:r>
              <w:rPr>
                <w:b/>
                <w:bCs/>
                <w:color w:val="0E5A4A"/>
                <w:sz w:val="18"/>
                <w:szCs w:val="18"/>
              </w:rPr>
              <w:t>Fuente y lectura</w:t>
            </w:r>
          </w:p>
        </w:tc>
      </w:tr>
      <w:tr w:rsidR="006621E2" w14:paraId="59269B61" w14:textId="77777777">
        <w:tblPrEx>
          <w:tblCellMar>
            <w:top w:w="0" w:type="dxa"/>
            <w:bottom w:w="0" w:type="dxa"/>
          </w:tblCellMar>
        </w:tblPrEx>
        <w:tc>
          <w:tcPr>
            <w:tcW w:w="3400" w:type="dxa"/>
            <w:tcMar>
              <w:top w:w="80" w:type="dxa"/>
              <w:left w:w="120" w:type="dxa"/>
              <w:bottom w:w="80" w:type="dxa"/>
              <w:right w:w="120" w:type="dxa"/>
            </w:tcMar>
          </w:tcPr>
          <w:p w14:paraId="34CB5A90" w14:textId="77777777" w:rsidR="006621E2" w:rsidRDefault="004D0E12">
            <w:pPr>
              <w:spacing w:line="260" w:lineRule="auto"/>
            </w:pPr>
            <w:r>
              <w:rPr>
                <w:sz w:val="19"/>
                <w:szCs w:val="19"/>
              </w:rPr>
              <w:t>Establecimientos de alimentos y bebidas en Colombia</w:t>
            </w:r>
          </w:p>
        </w:tc>
        <w:tc>
          <w:tcPr>
            <w:tcW w:w="1900" w:type="dxa"/>
            <w:tcMar>
              <w:top w:w="80" w:type="dxa"/>
              <w:left w:w="120" w:type="dxa"/>
              <w:bottom w:w="80" w:type="dxa"/>
              <w:right w:w="120" w:type="dxa"/>
            </w:tcMar>
          </w:tcPr>
          <w:p w14:paraId="785E06F9" w14:textId="77777777" w:rsidR="006621E2" w:rsidRDefault="004D0E12">
            <w:pPr>
              <w:spacing w:line="260" w:lineRule="auto"/>
              <w:jc w:val="right"/>
            </w:pPr>
            <w:r>
              <w:rPr>
                <w:rFonts w:ascii="Consolas" w:eastAsia="Consolas" w:hAnsi="Consolas" w:cs="Consolas"/>
                <w:b/>
                <w:bCs/>
                <w:sz w:val="19"/>
                <w:szCs w:val="19"/>
              </w:rPr>
              <w:t>132.000</w:t>
            </w:r>
          </w:p>
        </w:tc>
        <w:tc>
          <w:tcPr>
            <w:tcW w:w="4060" w:type="dxa"/>
            <w:tcMar>
              <w:top w:w="80" w:type="dxa"/>
              <w:left w:w="120" w:type="dxa"/>
              <w:bottom w:w="80" w:type="dxa"/>
              <w:right w:w="120" w:type="dxa"/>
            </w:tcMar>
          </w:tcPr>
          <w:p w14:paraId="4A3E754B" w14:textId="77777777" w:rsidR="006621E2" w:rsidRDefault="004D0E12">
            <w:pPr>
              <w:spacing w:line="260" w:lineRule="auto"/>
            </w:pPr>
            <w:r>
              <w:rPr>
                <w:sz w:val="19"/>
                <w:szCs w:val="19"/>
              </w:rPr>
              <w:t>ACODRES. Es el universo total del sector.</w:t>
            </w:r>
          </w:p>
        </w:tc>
      </w:tr>
      <w:tr w:rsidR="006621E2" w14:paraId="316C56E5" w14:textId="77777777">
        <w:tblPrEx>
          <w:tblCellMar>
            <w:top w:w="0" w:type="dxa"/>
            <w:bottom w:w="0" w:type="dxa"/>
          </w:tblCellMar>
        </w:tblPrEx>
        <w:tc>
          <w:tcPr>
            <w:tcW w:w="3400" w:type="dxa"/>
            <w:tcMar>
              <w:top w:w="80" w:type="dxa"/>
              <w:left w:w="120" w:type="dxa"/>
              <w:bottom w:w="80" w:type="dxa"/>
              <w:right w:w="120" w:type="dxa"/>
            </w:tcMar>
          </w:tcPr>
          <w:p w14:paraId="3923CFF9" w14:textId="77777777" w:rsidR="006621E2" w:rsidRDefault="004D0E12">
            <w:pPr>
              <w:spacing w:line="260" w:lineRule="auto"/>
            </w:pPr>
            <w:r>
              <w:rPr>
                <w:sz w:val="19"/>
                <w:szCs w:val="19"/>
              </w:rPr>
              <w:t>De ellos, formales</w:t>
            </w:r>
          </w:p>
        </w:tc>
        <w:tc>
          <w:tcPr>
            <w:tcW w:w="1900" w:type="dxa"/>
            <w:tcMar>
              <w:top w:w="80" w:type="dxa"/>
              <w:left w:w="120" w:type="dxa"/>
              <w:bottom w:w="80" w:type="dxa"/>
              <w:right w:w="120" w:type="dxa"/>
            </w:tcMar>
          </w:tcPr>
          <w:p w14:paraId="2DEE6756" w14:textId="77777777" w:rsidR="006621E2" w:rsidRDefault="004D0E12">
            <w:pPr>
              <w:spacing w:line="260" w:lineRule="auto"/>
              <w:jc w:val="right"/>
            </w:pPr>
            <w:r>
              <w:rPr>
                <w:rFonts w:ascii="Consolas" w:eastAsia="Consolas" w:hAnsi="Consolas" w:cs="Consolas"/>
                <w:b/>
                <w:bCs/>
                <w:sz w:val="19"/>
                <w:szCs w:val="19"/>
              </w:rPr>
              <w:t>54.100 (41 %)</w:t>
            </w:r>
          </w:p>
        </w:tc>
        <w:tc>
          <w:tcPr>
            <w:tcW w:w="4060" w:type="dxa"/>
            <w:tcMar>
              <w:top w:w="80" w:type="dxa"/>
              <w:left w:w="120" w:type="dxa"/>
              <w:bottom w:w="80" w:type="dxa"/>
              <w:right w:w="120" w:type="dxa"/>
            </w:tcMar>
          </w:tcPr>
          <w:p w14:paraId="2DFF2CF4" w14:textId="77777777" w:rsidR="006621E2" w:rsidRDefault="004D0E12">
            <w:pPr>
              <w:spacing w:line="260" w:lineRule="auto"/>
            </w:pPr>
            <w:r>
              <w:rPr>
                <w:sz w:val="19"/>
                <w:szCs w:val="19"/>
              </w:rPr>
              <w:t>ACODRES. La informalidad del 59 % limita el mercado facturable: solo el segmento formal puede contratar y pagar servicios.</w:t>
            </w:r>
          </w:p>
        </w:tc>
      </w:tr>
      <w:tr w:rsidR="006621E2" w14:paraId="4940795D" w14:textId="77777777">
        <w:tblPrEx>
          <w:tblCellMar>
            <w:top w:w="0" w:type="dxa"/>
            <w:bottom w:w="0" w:type="dxa"/>
          </w:tblCellMar>
        </w:tblPrEx>
        <w:tc>
          <w:tcPr>
            <w:tcW w:w="3400" w:type="dxa"/>
            <w:tcMar>
              <w:top w:w="80" w:type="dxa"/>
              <w:left w:w="120" w:type="dxa"/>
              <w:bottom w:w="80" w:type="dxa"/>
              <w:right w:w="120" w:type="dxa"/>
            </w:tcMar>
          </w:tcPr>
          <w:p w14:paraId="244E6942" w14:textId="77777777" w:rsidR="006621E2" w:rsidRDefault="004D0E12">
            <w:pPr>
              <w:spacing w:line="260" w:lineRule="auto"/>
            </w:pPr>
            <w:r>
              <w:rPr>
                <w:sz w:val="19"/>
                <w:szCs w:val="19"/>
              </w:rPr>
              <w:t>Establecimientos independientes</w:t>
            </w:r>
          </w:p>
        </w:tc>
        <w:tc>
          <w:tcPr>
            <w:tcW w:w="1900" w:type="dxa"/>
            <w:tcMar>
              <w:top w:w="80" w:type="dxa"/>
              <w:left w:w="120" w:type="dxa"/>
              <w:bottom w:w="80" w:type="dxa"/>
              <w:right w:w="120" w:type="dxa"/>
            </w:tcMar>
          </w:tcPr>
          <w:p w14:paraId="6F28C930" w14:textId="77777777" w:rsidR="006621E2" w:rsidRDefault="004D0E12">
            <w:pPr>
              <w:spacing w:line="260" w:lineRule="auto"/>
              <w:jc w:val="right"/>
            </w:pPr>
            <w:r>
              <w:rPr>
                <w:rFonts w:ascii="Consolas" w:eastAsia="Consolas" w:hAnsi="Consolas" w:cs="Consolas"/>
                <w:b/>
                <w:bCs/>
                <w:sz w:val="19"/>
                <w:szCs w:val="19"/>
              </w:rPr>
              <w:t>95 %</w:t>
            </w:r>
          </w:p>
        </w:tc>
        <w:tc>
          <w:tcPr>
            <w:tcW w:w="4060" w:type="dxa"/>
            <w:tcMar>
              <w:top w:w="80" w:type="dxa"/>
              <w:left w:w="120" w:type="dxa"/>
              <w:bottom w:w="80" w:type="dxa"/>
              <w:right w:w="120" w:type="dxa"/>
            </w:tcMar>
          </w:tcPr>
          <w:p w14:paraId="0ABB29D5" w14:textId="77777777" w:rsidR="006621E2" w:rsidRDefault="004D0E12">
            <w:pPr>
              <w:spacing w:line="260" w:lineRule="auto"/>
            </w:pPr>
            <w:r>
              <w:rPr>
                <w:sz w:val="19"/>
                <w:szCs w:val="19"/>
              </w:rPr>
              <w:t>ACODRES. El mercado no está dominado por cadenas, lo que favorece una venta directa negocio por</w:t>
            </w:r>
            <w:r>
              <w:rPr>
                <w:sz w:val="19"/>
                <w:szCs w:val="19"/>
              </w:rPr>
              <w:t xml:space="preserve"> negocio.</w:t>
            </w:r>
          </w:p>
        </w:tc>
      </w:tr>
      <w:tr w:rsidR="006621E2" w14:paraId="33F749D5" w14:textId="77777777">
        <w:tblPrEx>
          <w:tblCellMar>
            <w:top w:w="0" w:type="dxa"/>
            <w:bottom w:w="0" w:type="dxa"/>
          </w:tblCellMar>
        </w:tblPrEx>
        <w:tc>
          <w:tcPr>
            <w:tcW w:w="3400" w:type="dxa"/>
            <w:tcMar>
              <w:top w:w="80" w:type="dxa"/>
              <w:left w:w="120" w:type="dxa"/>
              <w:bottom w:w="80" w:type="dxa"/>
              <w:right w:w="120" w:type="dxa"/>
            </w:tcMar>
          </w:tcPr>
          <w:p w14:paraId="497CCC56" w14:textId="77777777" w:rsidR="006621E2" w:rsidRDefault="004D0E12">
            <w:pPr>
              <w:spacing w:line="260" w:lineRule="auto"/>
            </w:pPr>
            <w:r>
              <w:rPr>
                <w:sz w:val="19"/>
                <w:szCs w:val="19"/>
              </w:rPr>
              <w:t>Cierres de restaurantes en 2024</w:t>
            </w:r>
          </w:p>
        </w:tc>
        <w:tc>
          <w:tcPr>
            <w:tcW w:w="1900" w:type="dxa"/>
            <w:tcMar>
              <w:top w:w="80" w:type="dxa"/>
              <w:left w:w="120" w:type="dxa"/>
              <w:bottom w:w="80" w:type="dxa"/>
              <w:right w:w="120" w:type="dxa"/>
            </w:tcMar>
          </w:tcPr>
          <w:p w14:paraId="53B7DA21" w14:textId="77777777" w:rsidR="006621E2" w:rsidRDefault="004D0E12">
            <w:pPr>
              <w:spacing w:line="260" w:lineRule="auto"/>
              <w:jc w:val="right"/>
            </w:pPr>
            <w:r>
              <w:rPr>
                <w:rFonts w:ascii="Consolas" w:eastAsia="Consolas" w:hAnsi="Consolas" w:cs="Consolas"/>
                <w:b/>
                <w:bCs/>
                <w:color w:val="A82346"/>
                <w:sz w:val="19"/>
                <w:szCs w:val="19"/>
              </w:rPr>
              <w:t>+2.700</w:t>
            </w:r>
          </w:p>
        </w:tc>
        <w:tc>
          <w:tcPr>
            <w:tcW w:w="4060" w:type="dxa"/>
            <w:tcMar>
              <w:top w:w="80" w:type="dxa"/>
              <w:left w:w="120" w:type="dxa"/>
              <w:bottom w:w="80" w:type="dxa"/>
              <w:right w:w="120" w:type="dxa"/>
            </w:tcMar>
          </w:tcPr>
          <w:p w14:paraId="4F380A7D" w14:textId="77777777" w:rsidR="006621E2" w:rsidRDefault="004D0E12">
            <w:pPr>
              <w:spacing w:line="260" w:lineRule="auto"/>
            </w:pPr>
            <w:r>
              <w:rPr>
                <w:sz w:val="19"/>
                <w:szCs w:val="19"/>
              </w:rPr>
              <w:t>ACODRES. Evidencia de la presión sobre el sector.</w:t>
            </w:r>
          </w:p>
        </w:tc>
      </w:tr>
      <w:tr w:rsidR="006621E2" w14:paraId="7833CD75" w14:textId="77777777">
        <w:tblPrEx>
          <w:tblCellMar>
            <w:top w:w="0" w:type="dxa"/>
            <w:bottom w:w="0" w:type="dxa"/>
          </w:tblCellMar>
        </w:tblPrEx>
        <w:tc>
          <w:tcPr>
            <w:tcW w:w="3400" w:type="dxa"/>
            <w:tcMar>
              <w:top w:w="80" w:type="dxa"/>
              <w:left w:w="120" w:type="dxa"/>
              <w:bottom w:w="80" w:type="dxa"/>
              <w:right w:w="120" w:type="dxa"/>
            </w:tcMar>
          </w:tcPr>
          <w:p w14:paraId="30D843DA" w14:textId="77777777" w:rsidR="006621E2" w:rsidRDefault="004D0E12">
            <w:pPr>
              <w:spacing w:line="260" w:lineRule="auto"/>
            </w:pPr>
            <w:r>
              <w:rPr>
                <w:sz w:val="19"/>
                <w:szCs w:val="19"/>
              </w:rPr>
              <w:t>Cierres reportados en 2025</w:t>
            </w:r>
          </w:p>
        </w:tc>
        <w:tc>
          <w:tcPr>
            <w:tcW w:w="1900" w:type="dxa"/>
            <w:tcMar>
              <w:top w:w="80" w:type="dxa"/>
              <w:left w:w="120" w:type="dxa"/>
              <w:bottom w:w="80" w:type="dxa"/>
              <w:right w:w="120" w:type="dxa"/>
            </w:tcMar>
          </w:tcPr>
          <w:p w14:paraId="73AFC301" w14:textId="77777777" w:rsidR="006621E2" w:rsidRDefault="004D0E12">
            <w:pPr>
              <w:spacing w:line="260" w:lineRule="auto"/>
              <w:jc w:val="right"/>
            </w:pPr>
            <w:r>
              <w:rPr>
                <w:rFonts w:ascii="Consolas" w:eastAsia="Consolas" w:hAnsi="Consolas" w:cs="Consolas"/>
                <w:b/>
                <w:bCs/>
                <w:color w:val="A82346"/>
                <w:sz w:val="19"/>
                <w:szCs w:val="19"/>
              </w:rPr>
              <w:t>700</w:t>
            </w:r>
          </w:p>
        </w:tc>
        <w:tc>
          <w:tcPr>
            <w:tcW w:w="4060" w:type="dxa"/>
            <w:tcMar>
              <w:top w:w="80" w:type="dxa"/>
              <w:left w:w="120" w:type="dxa"/>
              <w:bottom w:w="80" w:type="dxa"/>
              <w:right w:w="120" w:type="dxa"/>
            </w:tcMar>
          </w:tcPr>
          <w:p w14:paraId="38D90223" w14:textId="77777777" w:rsidR="006621E2" w:rsidRDefault="004D0E12">
            <w:pPr>
              <w:spacing w:line="260" w:lineRule="auto"/>
            </w:pPr>
            <w:r>
              <w:rPr>
                <w:sz w:val="19"/>
                <w:szCs w:val="19"/>
              </w:rPr>
              <w:t>ACODRES, con proyección de duplicarse al cierre del año.</w:t>
            </w:r>
          </w:p>
        </w:tc>
      </w:tr>
      <w:tr w:rsidR="006621E2" w14:paraId="1EF0D531" w14:textId="77777777">
        <w:tblPrEx>
          <w:tblCellMar>
            <w:top w:w="0" w:type="dxa"/>
            <w:bottom w:w="0" w:type="dxa"/>
          </w:tblCellMar>
        </w:tblPrEx>
        <w:tc>
          <w:tcPr>
            <w:tcW w:w="3400" w:type="dxa"/>
            <w:tcMar>
              <w:top w:w="80" w:type="dxa"/>
              <w:left w:w="120" w:type="dxa"/>
              <w:bottom w:w="80" w:type="dxa"/>
              <w:right w:w="120" w:type="dxa"/>
            </w:tcMar>
          </w:tcPr>
          <w:p w14:paraId="765DEC0D" w14:textId="77777777" w:rsidR="006621E2" w:rsidRDefault="004D0E12">
            <w:pPr>
              <w:spacing w:line="260" w:lineRule="auto"/>
            </w:pPr>
            <w:r>
              <w:rPr>
                <w:sz w:val="19"/>
                <w:szCs w:val="19"/>
              </w:rPr>
              <w:t>Inflación del sector gastronómico</w:t>
            </w:r>
          </w:p>
        </w:tc>
        <w:tc>
          <w:tcPr>
            <w:tcW w:w="1900" w:type="dxa"/>
            <w:tcMar>
              <w:top w:w="80" w:type="dxa"/>
              <w:left w:w="120" w:type="dxa"/>
              <w:bottom w:w="80" w:type="dxa"/>
              <w:right w:w="120" w:type="dxa"/>
            </w:tcMar>
          </w:tcPr>
          <w:p w14:paraId="0C3593F4" w14:textId="77777777" w:rsidR="006621E2" w:rsidRDefault="004D0E12">
            <w:pPr>
              <w:spacing w:line="260" w:lineRule="auto"/>
              <w:jc w:val="right"/>
            </w:pPr>
            <w:r>
              <w:rPr>
                <w:rFonts w:ascii="Consolas" w:eastAsia="Consolas" w:hAnsi="Consolas" w:cs="Consolas"/>
                <w:b/>
                <w:bCs/>
                <w:color w:val="A82346"/>
                <w:sz w:val="19"/>
                <w:szCs w:val="19"/>
              </w:rPr>
              <w:t>9,6 %</w:t>
            </w:r>
          </w:p>
        </w:tc>
        <w:tc>
          <w:tcPr>
            <w:tcW w:w="4060" w:type="dxa"/>
            <w:tcMar>
              <w:top w:w="80" w:type="dxa"/>
              <w:left w:w="120" w:type="dxa"/>
              <w:bottom w:w="80" w:type="dxa"/>
              <w:right w:w="120" w:type="dxa"/>
            </w:tcMar>
          </w:tcPr>
          <w:p w14:paraId="7E79BA66" w14:textId="77777777" w:rsidR="006621E2" w:rsidRDefault="004D0E12">
            <w:pPr>
              <w:spacing w:line="260" w:lineRule="auto"/>
            </w:pPr>
            <w:r>
              <w:rPr>
                <w:sz w:val="19"/>
                <w:szCs w:val="19"/>
              </w:rPr>
              <w:t>ACODRES. Cercana al doble de la inflación general, que no supera el 5 %.</w:t>
            </w:r>
          </w:p>
        </w:tc>
      </w:tr>
      <w:tr w:rsidR="006621E2" w14:paraId="7223592B" w14:textId="77777777">
        <w:tblPrEx>
          <w:tblCellMar>
            <w:top w:w="0" w:type="dxa"/>
            <w:bottom w:w="0" w:type="dxa"/>
          </w:tblCellMar>
        </w:tblPrEx>
        <w:tc>
          <w:tcPr>
            <w:tcW w:w="3400" w:type="dxa"/>
            <w:tcMar>
              <w:top w:w="80" w:type="dxa"/>
              <w:left w:w="120" w:type="dxa"/>
              <w:bottom w:w="80" w:type="dxa"/>
              <w:right w:w="120" w:type="dxa"/>
            </w:tcMar>
          </w:tcPr>
          <w:p w14:paraId="182F6F47" w14:textId="77777777" w:rsidR="006621E2" w:rsidRDefault="004D0E12">
            <w:pPr>
              <w:spacing w:line="260" w:lineRule="auto"/>
            </w:pPr>
            <w:r>
              <w:rPr>
                <w:sz w:val="19"/>
                <w:szCs w:val="19"/>
              </w:rPr>
              <w:t>Crecimiento esperado en ventas 2025</w:t>
            </w:r>
          </w:p>
        </w:tc>
        <w:tc>
          <w:tcPr>
            <w:tcW w:w="1900" w:type="dxa"/>
            <w:tcMar>
              <w:top w:w="80" w:type="dxa"/>
              <w:left w:w="120" w:type="dxa"/>
              <w:bottom w:w="80" w:type="dxa"/>
              <w:right w:w="120" w:type="dxa"/>
            </w:tcMar>
          </w:tcPr>
          <w:p w14:paraId="6ECCAC4A" w14:textId="77777777" w:rsidR="006621E2" w:rsidRDefault="004D0E12">
            <w:pPr>
              <w:spacing w:line="260" w:lineRule="auto"/>
              <w:jc w:val="right"/>
            </w:pPr>
            <w:r>
              <w:rPr>
                <w:rFonts w:ascii="Consolas" w:eastAsia="Consolas" w:hAnsi="Consolas" w:cs="Consolas"/>
                <w:b/>
                <w:bCs/>
                <w:color w:val="0E5A4A"/>
                <w:sz w:val="19"/>
                <w:szCs w:val="19"/>
              </w:rPr>
              <w:t>25 %</w:t>
            </w:r>
          </w:p>
        </w:tc>
        <w:tc>
          <w:tcPr>
            <w:tcW w:w="4060" w:type="dxa"/>
            <w:tcMar>
              <w:top w:w="80" w:type="dxa"/>
              <w:left w:w="120" w:type="dxa"/>
              <w:bottom w:w="80" w:type="dxa"/>
              <w:right w:w="120" w:type="dxa"/>
            </w:tcMar>
          </w:tcPr>
          <w:p w14:paraId="3CFA873F" w14:textId="77777777" w:rsidR="006621E2" w:rsidRDefault="004D0E12">
            <w:pPr>
              <w:spacing w:line="260" w:lineRule="auto"/>
            </w:pPr>
            <w:r>
              <w:rPr>
                <w:sz w:val="19"/>
                <w:szCs w:val="19"/>
              </w:rPr>
              <w:t>ACODRES Bogotá. Señal de recuperación tras dos años difíciles.</w:t>
            </w:r>
          </w:p>
        </w:tc>
      </w:tr>
    </w:tbl>
    <w:p w14:paraId="5120CC4B" w14:textId="77777777" w:rsidR="006621E2" w:rsidRDefault="006621E2">
      <w:pPr>
        <w:spacing w:after="160"/>
      </w:pPr>
    </w:p>
    <w:tbl>
      <w:tblPr>
        <w:tblW w:w="9360" w:type="dxa"/>
        <w:tblBorders>
          <w:top w:val="single" w:sz="4" w:space="0" w:color="FAEBEF"/>
          <w:left w:val="single" w:sz="18" w:space="0" w:color="A82346"/>
          <w:bottom w:val="single" w:sz="4" w:space="0" w:color="FAEBEF"/>
          <w:right w:val="single" w:sz="4" w:space="0" w:color="FAEBEF"/>
        </w:tblBorders>
        <w:tblCellMar>
          <w:left w:w="10" w:type="dxa"/>
          <w:right w:w="10" w:type="dxa"/>
        </w:tblCellMar>
        <w:tblLook w:val="0000" w:firstRow="0" w:lastRow="0" w:firstColumn="0" w:lastColumn="0" w:noHBand="0" w:noVBand="0"/>
      </w:tblPr>
      <w:tblGrid>
        <w:gridCol w:w="9360"/>
      </w:tblGrid>
      <w:tr w:rsidR="006621E2" w14:paraId="3BD1D4AC" w14:textId="77777777">
        <w:tblPrEx>
          <w:tblCellMar>
            <w:top w:w="0" w:type="dxa"/>
            <w:bottom w:w="0" w:type="dxa"/>
          </w:tblCellMar>
        </w:tblPrEx>
        <w:tc>
          <w:tcPr>
            <w:tcW w:w="9360" w:type="dxa"/>
            <w:shd w:val="clear" w:color="auto" w:fill="FAEBEF"/>
            <w:tcMar>
              <w:top w:w="140" w:type="dxa"/>
              <w:left w:w="200" w:type="dxa"/>
              <w:bottom w:w="140" w:type="dxa"/>
              <w:right w:w="180" w:type="dxa"/>
            </w:tcMar>
          </w:tcPr>
          <w:p w14:paraId="724A34E1" w14:textId="77777777" w:rsidR="006621E2" w:rsidRDefault="004D0E12">
            <w:pPr>
              <w:spacing w:after="60"/>
            </w:pPr>
            <w:r>
              <w:rPr>
                <w:b/>
                <w:bCs/>
                <w:color w:val="A82346"/>
                <w:sz w:val="20"/>
                <w:szCs w:val="20"/>
              </w:rPr>
              <w:t>Por qué la crisis del sector fortalece el caso, no lo debilita</w:t>
            </w:r>
          </w:p>
          <w:p w14:paraId="23DBA190" w14:textId="77777777" w:rsidR="006621E2" w:rsidRDefault="004D0E12">
            <w:pPr>
              <w:spacing w:line="270" w:lineRule="auto"/>
            </w:pPr>
            <w:r>
              <w:rPr>
                <w:sz w:val="20"/>
                <w:szCs w:val="20"/>
              </w:rPr>
              <w:t>Un establecimiento con márgenes cómodos no cambia sus hábitos de captación. Uno que ve cerrar a sus vecinos y enfrenta una inflación de insumos del 9,6 % sí está buscando activamente cómo vender más sin subir precios. La urgencia del cliente es una condici</w:t>
            </w:r>
            <w:r>
              <w:rPr>
                <w:sz w:val="20"/>
                <w:szCs w:val="20"/>
              </w:rPr>
              <w:t>ón favorable para entrar, siempre que el modelo cobre por resultado y no por cuota fija —punto que determina el diseño de precios del capítulo 7.</w:t>
            </w:r>
          </w:p>
        </w:tc>
      </w:tr>
    </w:tbl>
    <w:p w14:paraId="7BD8AFA2" w14:textId="77777777" w:rsidR="006621E2" w:rsidRDefault="004D0E12">
      <w:pPr>
        <w:pStyle w:val="Ttulo2"/>
        <w:spacing w:before="260" w:after="130"/>
      </w:pPr>
      <w:bookmarkStart w:id="5" w:name="_Toc238676765"/>
      <w:r>
        <w:rPr>
          <w:b/>
          <w:bCs/>
          <w:color w:val="1A2B2E"/>
          <w:sz w:val="24"/>
          <w:szCs w:val="24"/>
        </w:rPr>
        <w:t>2.2 La economía nocturna de Bogotá crece</w:t>
      </w:r>
      <w:bookmarkEnd w:id="5"/>
    </w:p>
    <w:tbl>
      <w:tblPr>
        <w:tblW w:w="9360" w:type="dxa"/>
        <w:tblBorders>
          <w:top w:val="single" w:sz="4" w:space="0" w:color="C9D6D2"/>
          <w:left w:val="single" w:sz="4" w:space="0" w:color="C9D6D2"/>
          <w:bottom w:val="single" w:sz="4" w:space="0" w:color="C9D6D2"/>
          <w:right w:val="single" w:sz="4" w:space="0" w:color="C9D6D2"/>
          <w:insideH w:val="single" w:sz="4" w:space="0" w:color="DDE7E4"/>
          <w:insideV w:val="single" w:sz="4" w:space="0" w:color="DDE7E4"/>
        </w:tblBorders>
        <w:tblCellMar>
          <w:left w:w="10" w:type="dxa"/>
          <w:right w:w="10" w:type="dxa"/>
        </w:tblCellMar>
        <w:tblLook w:val="0000" w:firstRow="0" w:lastRow="0" w:firstColumn="0" w:lastColumn="0" w:noHBand="0" w:noVBand="0"/>
      </w:tblPr>
      <w:tblGrid>
        <w:gridCol w:w="3400"/>
        <w:gridCol w:w="1900"/>
        <w:gridCol w:w="4060"/>
      </w:tblGrid>
      <w:tr w:rsidR="006621E2" w14:paraId="39554E12" w14:textId="77777777">
        <w:tblPrEx>
          <w:tblCellMar>
            <w:top w:w="0" w:type="dxa"/>
            <w:bottom w:w="0" w:type="dxa"/>
          </w:tblCellMar>
        </w:tblPrEx>
        <w:trPr>
          <w:tblHeader/>
        </w:trPr>
        <w:tc>
          <w:tcPr>
            <w:tcW w:w="3400" w:type="dxa"/>
            <w:shd w:val="clear" w:color="auto" w:fill="E6EFEC"/>
            <w:tcMar>
              <w:top w:w="80" w:type="dxa"/>
              <w:left w:w="120" w:type="dxa"/>
              <w:bottom w:w="80" w:type="dxa"/>
              <w:right w:w="120" w:type="dxa"/>
            </w:tcMar>
          </w:tcPr>
          <w:p w14:paraId="42D6E24C" w14:textId="77777777" w:rsidR="006621E2" w:rsidRDefault="004D0E12">
            <w:pPr>
              <w:spacing w:line="260" w:lineRule="auto"/>
            </w:pPr>
            <w:r>
              <w:rPr>
                <w:b/>
                <w:bCs/>
                <w:color w:val="0E5A4A"/>
                <w:sz w:val="18"/>
                <w:szCs w:val="18"/>
              </w:rPr>
              <w:t>Indicador</w:t>
            </w:r>
          </w:p>
        </w:tc>
        <w:tc>
          <w:tcPr>
            <w:tcW w:w="1900" w:type="dxa"/>
            <w:shd w:val="clear" w:color="auto" w:fill="E6EFEC"/>
            <w:tcMar>
              <w:top w:w="80" w:type="dxa"/>
              <w:left w:w="120" w:type="dxa"/>
              <w:bottom w:w="80" w:type="dxa"/>
              <w:right w:w="120" w:type="dxa"/>
            </w:tcMar>
          </w:tcPr>
          <w:p w14:paraId="48B44E9B" w14:textId="77777777" w:rsidR="006621E2" w:rsidRDefault="004D0E12">
            <w:pPr>
              <w:spacing w:line="260" w:lineRule="auto"/>
            </w:pPr>
            <w:r>
              <w:rPr>
                <w:b/>
                <w:bCs/>
                <w:color w:val="0E5A4A"/>
                <w:sz w:val="18"/>
                <w:szCs w:val="18"/>
              </w:rPr>
              <w:t>Valor</w:t>
            </w:r>
          </w:p>
        </w:tc>
        <w:tc>
          <w:tcPr>
            <w:tcW w:w="4060" w:type="dxa"/>
            <w:shd w:val="clear" w:color="auto" w:fill="E6EFEC"/>
            <w:tcMar>
              <w:top w:w="80" w:type="dxa"/>
              <w:left w:w="120" w:type="dxa"/>
              <w:bottom w:w="80" w:type="dxa"/>
              <w:right w:w="120" w:type="dxa"/>
            </w:tcMar>
          </w:tcPr>
          <w:p w14:paraId="483877B6" w14:textId="77777777" w:rsidR="006621E2" w:rsidRDefault="004D0E12">
            <w:pPr>
              <w:spacing w:line="260" w:lineRule="auto"/>
            </w:pPr>
            <w:r>
              <w:rPr>
                <w:b/>
                <w:bCs/>
                <w:color w:val="0E5A4A"/>
                <w:sz w:val="18"/>
                <w:szCs w:val="18"/>
              </w:rPr>
              <w:t>Fuente y lectura</w:t>
            </w:r>
          </w:p>
        </w:tc>
      </w:tr>
      <w:tr w:rsidR="006621E2" w14:paraId="23AB7041" w14:textId="77777777">
        <w:tblPrEx>
          <w:tblCellMar>
            <w:top w:w="0" w:type="dxa"/>
            <w:bottom w:w="0" w:type="dxa"/>
          </w:tblCellMar>
        </w:tblPrEx>
        <w:tc>
          <w:tcPr>
            <w:tcW w:w="3400" w:type="dxa"/>
            <w:tcMar>
              <w:top w:w="80" w:type="dxa"/>
              <w:left w:w="120" w:type="dxa"/>
              <w:bottom w:w="80" w:type="dxa"/>
              <w:right w:w="120" w:type="dxa"/>
            </w:tcMar>
          </w:tcPr>
          <w:p w14:paraId="18A0D0EC" w14:textId="77777777" w:rsidR="006621E2" w:rsidRDefault="004D0E12">
            <w:pPr>
              <w:spacing w:line="260" w:lineRule="auto"/>
            </w:pPr>
            <w:r>
              <w:rPr>
                <w:sz w:val="19"/>
                <w:szCs w:val="19"/>
              </w:rPr>
              <w:t>Empleos generados por la economía nocturna en Bogotá</w:t>
            </w:r>
          </w:p>
        </w:tc>
        <w:tc>
          <w:tcPr>
            <w:tcW w:w="1900" w:type="dxa"/>
            <w:tcMar>
              <w:top w:w="80" w:type="dxa"/>
              <w:left w:w="120" w:type="dxa"/>
              <w:bottom w:w="80" w:type="dxa"/>
              <w:right w:w="120" w:type="dxa"/>
            </w:tcMar>
          </w:tcPr>
          <w:p w14:paraId="6C7BB30A" w14:textId="77777777" w:rsidR="006621E2" w:rsidRDefault="004D0E12">
            <w:pPr>
              <w:spacing w:line="260" w:lineRule="auto"/>
              <w:jc w:val="right"/>
            </w:pPr>
            <w:r>
              <w:rPr>
                <w:rFonts w:ascii="Consolas" w:eastAsia="Consolas" w:hAnsi="Consolas" w:cs="Consolas"/>
                <w:b/>
                <w:bCs/>
                <w:sz w:val="19"/>
                <w:szCs w:val="19"/>
              </w:rPr>
              <w:t>493.000</w:t>
            </w:r>
          </w:p>
        </w:tc>
        <w:tc>
          <w:tcPr>
            <w:tcW w:w="4060" w:type="dxa"/>
            <w:tcMar>
              <w:top w:w="80" w:type="dxa"/>
              <w:left w:w="120" w:type="dxa"/>
              <w:bottom w:w="80" w:type="dxa"/>
              <w:right w:w="120" w:type="dxa"/>
            </w:tcMar>
          </w:tcPr>
          <w:p w14:paraId="60908782" w14:textId="77777777" w:rsidR="006621E2" w:rsidRDefault="004D0E12">
            <w:pPr>
              <w:spacing w:line="260" w:lineRule="auto"/>
            </w:pPr>
            <w:r>
              <w:rPr>
                <w:sz w:val="19"/>
                <w:szCs w:val="19"/>
              </w:rPr>
              <w:t>ASOBARES. Equivale al 11,77 % del empleo total de la ciudad.</w:t>
            </w:r>
          </w:p>
        </w:tc>
      </w:tr>
      <w:tr w:rsidR="006621E2" w14:paraId="6D3A6248" w14:textId="77777777">
        <w:tblPrEx>
          <w:tblCellMar>
            <w:top w:w="0" w:type="dxa"/>
            <w:bottom w:w="0" w:type="dxa"/>
          </w:tblCellMar>
        </w:tblPrEx>
        <w:tc>
          <w:tcPr>
            <w:tcW w:w="3400" w:type="dxa"/>
            <w:tcMar>
              <w:top w:w="80" w:type="dxa"/>
              <w:left w:w="120" w:type="dxa"/>
              <w:bottom w:w="80" w:type="dxa"/>
              <w:right w:w="120" w:type="dxa"/>
            </w:tcMar>
          </w:tcPr>
          <w:p w14:paraId="02FE21EB" w14:textId="77777777" w:rsidR="006621E2" w:rsidRDefault="004D0E12">
            <w:pPr>
              <w:spacing w:line="260" w:lineRule="auto"/>
            </w:pPr>
            <w:r>
              <w:rPr>
                <w:sz w:val="19"/>
                <w:szCs w:val="19"/>
              </w:rPr>
              <w:t>Empleos de la división CIIU 56 (bares, gastrobares, restaurantes)</w:t>
            </w:r>
          </w:p>
        </w:tc>
        <w:tc>
          <w:tcPr>
            <w:tcW w:w="1900" w:type="dxa"/>
            <w:tcMar>
              <w:top w:w="80" w:type="dxa"/>
              <w:left w:w="120" w:type="dxa"/>
              <w:bottom w:w="80" w:type="dxa"/>
              <w:right w:w="120" w:type="dxa"/>
            </w:tcMar>
          </w:tcPr>
          <w:p w14:paraId="6A67DF9A" w14:textId="77777777" w:rsidR="006621E2" w:rsidRDefault="004D0E12">
            <w:pPr>
              <w:spacing w:line="260" w:lineRule="auto"/>
              <w:jc w:val="right"/>
            </w:pPr>
            <w:r>
              <w:rPr>
                <w:rFonts w:ascii="Consolas" w:eastAsia="Consolas" w:hAnsi="Consolas" w:cs="Consolas"/>
                <w:b/>
                <w:bCs/>
                <w:sz w:val="19"/>
                <w:szCs w:val="19"/>
              </w:rPr>
              <w:t>276.000</w:t>
            </w:r>
          </w:p>
        </w:tc>
        <w:tc>
          <w:tcPr>
            <w:tcW w:w="4060" w:type="dxa"/>
            <w:tcMar>
              <w:top w:w="80" w:type="dxa"/>
              <w:left w:w="120" w:type="dxa"/>
              <w:bottom w:w="80" w:type="dxa"/>
              <w:right w:w="120" w:type="dxa"/>
            </w:tcMar>
          </w:tcPr>
          <w:p w14:paraId="2DFA0FBC" w14:textId="77777777" w:rsidR="006621E2" w:rsidRDefault="004D0E12">
            <w:pPr>
              <w:spacing w:line="260" w:lineRule="auto"/>
            </w:pPr>
            <w:r>
              <w:rPr>
                <w:sz w:val="19"/>
                <w:szCs w:val="19"/>
              </w:rPr>
              <w:t>ASOBARES. El 6,58 % del empleo de Bogotá.</w:t>
            </w:r>
          </w:p>
        </w:tc>
      </w:tr>
      <w:tr w:rsidR="006621E2" w14:paraId="5A56FB90" w14:textId="77777777">
        <w:tblPrEx>
          <w:tblCellMar>
            <w:top w:w="0" w:type="dxa"/>
            <w:bottom w:w="0" w:type="dxa"/>
          </w:tblCellMar>
        </w:tblPrEx>
        <w:tc>
          <w:tcPr>
            <w:tcW w:w="3400" w:type="dxa"/>
            <w:tcMar>
              <w:top w:w="80" w:type="dxa"/>
              <w:left w:w="120" w:type="dxa"/>
              <w:bottom w:w="80" w:type="dxa"/>
              <w:right w:w="120" w:type="dxa"/>
            </w:tcMar>
          </w:tcPr>
          <w:p w14:paraId="73D94CD4" w14:textId="77777777" w:rsidR="006621E2" w:rsidRDefault="004D0E12">
            <w:pPr>
              <w:spacing w:line="260" w:lineRule="auto"/>
            </w:pPr>
            <w:r>
              <w:rPr>
                <w:sz w:val="19"/>
                <w:szCs w:val="19"/>
              </w:rPr>
              <w:t>Participación en la fuerza laboral joven de Bogotá</w:t>
            </w:r>
          </w:p>
        </w:tc>
        <w:tc>
          <w:tcPr>
            <w:tcW w:w="1900" w:type="dxa"/>
            <w:tcMar>
              <w:top w:w="80" w:type="dxa"/>
              <w:left w:w="120" w:type="dxa"/>
              <w:bottom w:w="80" w:type="dxa"/>
              <w:right w:w="120" w:type="dxa"/>
            </w:tcMar>
          </w:tcPr>
          <w:p w14:paraId="726557C6" w14:textId="77777777" w:rsidR="006621E2" w:rsidRDefault="004D0E12">
            <w:pPr>
              <w:spacing w:line="260" w:lineRule="auto"/>
              <w:jc w:val="right"/>
            </w:pPr>
            <w:r>
              <w:rPr>
                <w:rFonts w:ascii="Consolas" w:eastAsia="Consolas" w:hAnsi="Consolas" w:cs="Consolas"/>
                <w:b/>
                <w:bCs/>
                <w:sz w:val="19"/>
                <w:szCs w:val="19"/>
              </w:rPr>
              <w:t>44 %</w:t>
            </w:r>
          </w:p>
        </w:tc>
        <w:tc>
          <w:tcPr>
            <w:tcW w:w="4060" w:type="dxa"/>
            <w:tcMar>
              <w:top w:w="80" w:type="dxa"/>
              <w:left w:w="120" w:type="dxa"/>
              <w:bottom w:w="80" w:type="dxa"/>
              <w:right w:w="120" w:type="dxa"/>
            </w:tcMar>
          </w:tcPr>
          <w:p w14:paraId="34E54363" w14:textId="77777777" w:rsidR="006621E2" w:rsidRDefault="004D0E12">
            <w:pPr>
              <w:spacing w:line="260" w:lineRule="auto"/>
            </w:pPr>
            <w:r>
              <w:rPr>
                <w:sz w:val="19"/>
                <w:szCs w:val="19"/>
              </w:rPr>
              <w:t>ASOBARES. El sector emplea principalmente al mismo público que sería usuario de la aplicación.</w:t>
            </w:r>
          </w:p>
        </w:tc>
      </w:tr>
      <w:tr w:rsidR="006621E2" w14:paraId="139F8D88" w14:textId="77777777">
        <w:tblPrEx>
          <w:tblCellMar>
            <w:top w:w="0" w:type="dxa"/>
            <w:bottom w:w="0" w:type="dxa"/>
          </w:tblCellMar>
        </w:tblPrEx>
        <w:tc>
          <w:tcPr>
            <w:tcW w:w="3400" w:type="dxa"/>
            <w:tcMar>
              <w:top w:w="80" w:type="dxa"/>
              <w:left w:w="120" w:type="dxa"/>
              <w:bottom w:w="80" w:type="dxa"/>
              <w:right w:w="120" w:type="dxa"/>
            </w:tcMar>
          </w:tcPr>
          <w:p w14:paraId="55FDB1E8" w14:textId="77777777" w:rsidR="006621E2" w:rsidRDefault="004D0E12">
            <w:pPr>
              <w:spacing w:line="260" w:lineRule="auto"/>
            </w:pPr>
            <w:r>
              <w:rPr>
                <w:sz w:val="19"/>
                <w:szCs w:val="19"/>
              </w:rPr>
              <w:lastRenderedPageBreak/>
              <w:t>Aumento de ocupación en bares y discotecas, primer semestre 2</w:t>
            </w:r>
            <w:r>
              <w:rPr>
                <w:sz w:val="19"/>
                <w:szCs w:val="19"/>
              </w:rPr>
              <w:t>025</w:t>
            </w:r>
          </w:p>
        </w:tc>
        <w:tc>
          <w:tcPr>
            <w:tcW w:w="1900" w:type="dxa"/>
            <w:tcMar>
              <w:top w:w="80" w:type="dxa"/>
              <w:left w:w="120" w:type="dxa"/>
              <w:bottom w:w="80" w:type="dxa"/>
              <w:right w:w="120" w:type="dxa"/>
            </w:tcMar>
          </w:tcPr>
          <w:p w14:paraId="009EEF05" w14:textId="77777777" w:rsidR="006621E2" w:rsidRDefault="004D0E12">
            <w:pPr>
              <w:spacing w:line="260" w:lineRule="auto"/>
              <w:jc w:val="right"/>
            </w:pPr>
            <w:r>
              <w:rPr>
                <w:rFonts w:ascii="Consolas" w:eastAsia="Consolas" w:hAnsi="Consolas" w:cs="Consolas"/>
                <w:b/>
                <w:bCs/>
                <w:color w:val="0E5A4A"/>
                <w:sz w:val="19"/>
                <w:szCs w:val="19"/>
              </w:rPr>
              <w:t>+13,6 %</w:t>
            </w:r>
          </w:p>
        </w:tc>
        <w:tc>
          <w:tcPr>
            <w:tcW w:w="4060" w:type="dxa"/>
            <w:tcMar>
              <w:top w:w="80" w:type="dxa"/>
              <w:left w:w="120" w:type="dxa"/>
              <w:bottom w:w="80" w:type="dxa"/>
              <w:right w:w="120" w:type="dxa"/>
            </w:tcMar>
          </w:tcPr>
          <w:p w14:paraId="6C444F35" w14:textId="77777777" w:rsidR="006621E2" w:rsidRDefault="004D0E12">
            <w:pPr>
              <w:spacing w:line="260" w:lineRule="auto"/>
            </w:pPr>
            <w:r>
              <w:rPr>
                <w:sz w:val="19"/>
                <w:szCs w:val="19"/>
              </w:rPr>
              <w:t>ASOBARES. El subsector con mejor desempeño.</w:t>
            </w:r>
          </w:p>
        </w:tc>
      </w:tr>
      <w:tr w:rsidR="006621E2" w14:paraId="34ED857A" w14:textId="77777777">
        <w:tblPrEx>
          <w:tblCellMar>
            <w:top w:w="0" w:type="dxa"/>
            <w:bottom w:w="0" w:type="dxa"/>
          </w:tblCellMar>
        </w:tblPrEx>
        <w:tc>
          <w:tcPr>
            <w:tcW w:w="3400" w:type="dxa"/>
            <w:tcMar>
              <w:top w:w="80" w:type="dxa"/>
              <w:left w:w="120" w:type="dxa"/>
              <w:bottom w:w="80" w:type="dxa"/>
              <w:right w:w="120" w:type="dxa"/>
            </w:tcMar>
          </w:tcPr>
          <w:p w14:paraId="6B05615C" w14:textId="77777777" w:rsidR="006621E2" w:rsidRDefault="004D0E12">
            <w:pPr>
              <w:spacing w:line="260" w:lineRule="auto"/>
            </w:pPr>
            <w:r>
              <w:rPr>
                <w:sz w:val="19"/>
                <w:szCs w:val="19"/>
              </w:rPr>
              <w:t>Aumento del ingreso promedio en el mismo periodo</w:t>
            </w:r>
          </w:p>
        </w:tc>
        <w:tc>
          <w:tcPr>
            <w:tcW w:w="1900" w:type="dxa"/>
            <w:tcMar>
              <w:top w:w="80" w:type="dxa"/>
              <w:left w:w="120" w:type="dxa"/>
              <w:bottom w:w="80" w:type="dxa"/>
              <w:right w:w="120" w:type="dxa"/>
            </w:tcMar>
          </w:tcPr>
          <w:p w14:paraId="48750726" w14:textId="77777777" w:rsidR="006621E2" w:rsidRDefault="004D0E12">
            <w:pPr>
              <w:spacing w:line="260" w:lineRule="auto"/>
              <w:jc w:val="right"/>
            </w:pPr>
            <w:r>
              <w:rPr>
                <w:rFonts w:ascii="Consolas" w:eastAsia="Consolas" w:hAnsi="Consolas" w:cs="Consolas"/>
                <w:b/>
                <w:bCs/>
                <w:color w:val="0E5A4A"/>
                <w:sz w:val="19"/>
                <w:szCs w:val="19"/>
              </w:rPr>
              <w:t>+64,3 %</w:t>
            </w:r>
          </w:p>
        </w:tc>
        <w:tc>
          <w:tcPr>
            <w:tcW w:w="4060" w:type="dxa"/>
            <w:tcMar>
              <w:top w:w="80" w:type="dxa"/>
              <w:left w:w="120" w:type="dxa"/>
              <w:bottom w:w="80" w:type="dxa"/>
              <w:right w:w="120" w:type="dxa"/>
            </w:tcMar>
          </w:tcPr>
          <w:p w14:paraId="4CA0190A" w14:textId="77777777" w:rsidR="006621E2" w:rsidRDefault="004D0E12">
            <w:pPr>
              <w:spacing w:line="260" w:lineRule="auto"/>
            </w:pPr>
            <w:r>
              <w:rPr>
                <w:sz w:val="19"/>
                <w:szCs w:val="19"/>
              </w:rPr>
              <w:t>ASOBARES. Indica un consumidor que está gastando más por salida.</w:t>
            </w:r>
          </w:p>
        </w:tc>
      </w:tr>
      <w:tr w:rsidR="006621E2" w14:paraId="342074C4" w14:textId="77777777">
        <w:tblPrEx>
          <w:tblCellMar>
            <w:top w:w="0" w:type="dxa"/>
            <w:bottom w:w="0" w:type="dxa"/>
          </w:tblCellMar>
        </w:tblPrEx>
        <w:tc>
          <w:tcPr>
            <w:tcW w:w="3400" w:type="dxa"/>
            <w:tcMar>
              <w:top w:w="80" w:type="dxa"/>
              <w:left w:w="120" w:type="dxa"/>
              <w:bottom w:w="80" w:type="dxa"/>
              <w:right w:w="120" w:type="dxa"/>
            </w:tcMar>
          </w:tcPr>
          <w:p w14:paraId="172661EE" w14:textId="77777777" w:rsidR="006621E2" w:rsidRDefault="004D0E12">
            <w:pPr>
              <w:spacing w:line="260" w:lineRule="auto"/>
            </w:pPr>
            <w:r>
              <w:rPr>
                <w:sz w:val="19"/>
                <w:szCs w:val="19"/>
              </w:rPr>
              <w:t>Valor agregado del sector, primer semestre 2025</w:t>
            </w:r>
          </w:p>
        </w:tc>
        <w:tc>
          <w:tcPr>
            <w:tcW w:w="1900" w:type="dxa"/>
            <w:tcMar>
              <w:top w:w="80" w:type="dxa"/>
              <w:left w:w="120" w:type="dxa"/>
              <w:bottom w:w="80" w:type="dxa"/>
              <w:right w:w="120" w:type="dxa"/>
            </w:tcMar>
          </w:tcPr>
          <w:p w14:paraId="36879B50" w14:textId="77777777" w:rsidR="006621E2" w:rsidRDefault="004D0E12">
            <w:pPr>
              <w:spacing w:line="260" w:lineRule="auto"/>
              <w:jc w:val="right"/>
            </w:pPr>
            <w:r>
              <w:rPr>
                <w:rFonts w:ascii="Consolas" w:eastAsia="Consolas" w:hAnsi="Consolas" w:cs="Consolas"/>
                <w:b/>
                <w:bCs/>
                <w:sz w:val="19"/>
                <w:szCs w:val="19"/>
              </w:rPr>
              <w:t>$20,9 billones</w:t>
            </w:r>
          </w:p>
        </w:tc>
        <w:tc>
          <w:tcPr>
            <w:tcW w:w="4060" w:type="dxa"/>
            <w:tcMar>
              <w:top w:w="80" w:type="dxa"/>
              <w:left w:w="120" w:type="dxa"/>
              <w:bottom w:w="80" w:type="dxa"/>
              <w:right w:w="120" w:type="dxa"/>
            </w:tcMar>
          </w:tcPr>
          <w:p w14:paraId="0B5E1A37" w14:textId="77777777" w:rsidR="006621E2" w:rsidRDefault="004D0E12">
            <w:pPr>
              <w:spacing w:line="260" w:lineRule="auto"/>
            </w:pPr>
            <w:r>
              <w:rPr>
                <w:sz w:val="19"/>
                <w:szCs w:val="19"/>
              </w:rPr>
              <w:t>ASOBARES, con crecimiento real del 1,9 % en ingresos.</w:t>
            </w:r>
          </w:p>
        </w:tc>
      </w:tr>
    </w:tbl>
    <w:p w14:paraId="5C2C534D" w14:textId="77777777" w:rsidR="006621E2" w:rsidRDefault="006621E2">
      <w:pPr>
        <w:spacing w:after="120"/>
      </w:pPr>
    </w:p>
    <w:p w14:paraId="2B84917B" w14:textId="77777777" w:rsidR="006621E2" w:rsidRDefault="004D0E12">
      <w:pPr>
        <w:spacing w:after="120" w:line="276" w:lineRule="auto"/>
      </w:pPr>
      <w:r>
        <w:rPr>
          <w:b/>
          <w:bCs/>
        </w:rPr>
        <w:t xml:space="preserve">Lectura estratégica. </w:t>
      </w:r>
      <w:r>
        <w:t>El contraste entre los dos cuadros anteriores es el hallazgo central de esta investigación: el segmento de restauran</w:t>
      </w:r>
      <w:r>
        <w:t>tes sufre mientras el de bares y vida nocturna crece con fuerza. Eso justifica que el piloto cubra ambas zonas con productos distintos —reserva de mesa en Zona G, promoción limitada en Zona T— en lugar de tratarlas como un mismo mercado.</w:t>
      </w:r>
    </w:p>
    <w:p w14:paraId="17CDF3BA" w14:textId="77777777" w:rsidR="006621E2" w:rsidRDefault="004D0E12">
      <w:pPr>
        <w:pStyle w:val="Ttulo2"/>
        <w:spacing w:before="260" w:after="130"/>
      </w:pPr>
      <w:bookmarkStart w:id="6" w:name="_Toc238676766"/>
      <w:r>
        <w:rPr>
          <w:b/>
          <w:bCs/>
          <w:color w:val="1A2B2E"/>
          <w:sz w:val="24"/>
          <w:szCs w:val="24"/>
        </w:rPr>
        <w:t>2.3 La base digita</w:t>
      </w:r>
      <w:r>
        <w:rPr>
          <w:b/>
          <w:bCs/>
          <w:color w:val="1A2B2E"/>
          <w:sz w:val="24"/>
          <w:szCs w:val="24"/>
        </w:rPr>
        <w:t>l existe</w:t>
      </w:r>
      <w:bookmarkEnd w:id="6"/>
    </w:p>
    <w:tbl>
      <w:tblPr>
        <w:tblW w:w="9360" w:type="dxa"/>
        <w:tblBorders>
          <w:top w:val="single" w:sz="4" w:space="0" w:color="C9D6D2"/>
          <w:left w:val="single" w:sz="4" w:space="0" w:color="C9D6D2"/>
          <w:bottom w:val="single" w:sz="4" w:space="0" w:color="C9D6D2"/>
          <w:right w:val="single" w:sz="4" w:space="0" w:color="C9D6D2"/>
          <w:insideH w:val="single" w:sz="4" w:space="0" w:color="DDE7E4"/>
          <w:insideV w:val="single" w:sz="4" w:space="0" w:color="DDE7E4"/>
        </w:tblBorders>
        <w:tblCellMar>
          <w:left w:w="10" w:type="dxa"/>
          <w:right w:w="10" w:type="dxa"/>
        </w:tblCellMar>
        <w:tblLook w:val="0000" w:firstRow="0" w:lastRow="0" w:firstColumn="0" w:lastColumn="0" w:noHBand="0" w:noVBand="0"/>
      </w:tblPr>
      <w:tblGrid>
        <w:gridCol w:w="3400"/>
        <w:gridCol w:w="1900"/>
        <w:gridCol w:w="4060"/>
      </w:tblGrid>
      <w:tr w:rsidR="006621E2" w14:paraId="51EE7A3D" w14:textId="77777777">
        <w:tblPrEx>
          <w:tblCellMar>
            <w:top w:w="0" w:type="dxa"/>
            <w:bottom w:w="0" w:type="dxa"/>
          </w:tblCellMar>
        </w:tblPrEx>
        <w:trPr>
          <w:tblHeader/>
        </w:trPr>
        <w:tc>
          <w:tcPr>
            <w:tcW w:w="3400" w:type="dxa"/>
            <w:shd w:val="clear" w:color="auto" w:fill="E6EFEC"/>
            <w:tcMar>
              <w:top w:w="80" w:type="dxa"/>
              <w:left w:w="120" w:type="dxa"/>
              <w:bottom w:w="80" w:type="dxa"/>
              <w:right w:w="120" w:type="dxa"/>
            </w:tcMar>
          </w:tcPr>
          <w:p w14:paraId="530BEA74" w14:textId="77777777" w:rsidR="006621E2" w:rsidRDefault="004D0E12">
            <w:pPr>
              <w:spacing w:line="260" w:lineRule="auto"/>
            </w:pPr>
            <w:r>
              <w:rPr>
                <w:b/>
                <w:bCs/>
                <w:color w:val="0E5A4A"/>
                <w:sz w:val="18"/>
                <w:szCs w:val="18"/>
              </w:rPr>
              <w:t>Indicador</w:t>
            </w:r>
          </w:p>
        </w:tc>
        <w:tc>
          <w:tcPr>
            <w:tcW w:w="1900" w:type="dxa"/>
            <w:shd w:val="clear" w:color="auto" w:fill="E6EFEC"/>
            <w:tcMar>
              <w:top w:w="80" w:type="dxa"/>
              <w:left w:w="120" w:type="dxa"/>
              <w:bottom w:w="80" w:type="dxa"/>
              <w:right w:w="120" w:type="dxa"/>
            </w:tcMar>
          </w:tcPr>
          <w:p w14:paraId="0B2E53B6" w14:textId="77777777" w:rsidR="006621E2" w:rsidRDefault="004D0E12">
            <w:pPr>
              <w:spacing w:line="260" w:lineRule="auto"/>
            </w:pPr>
            <w:r>
              <w:rPr>
                <w:b/>
                <w:bCs/>
                <w:color w:val="0E5A4A"/>
                <w:sz w:val="18"/>
                <w:szCs w:val="18"/>
              </w:rPr>
              <w:t>Valor</w:t>
            </w:r>
          </w:p>
        </w:tc>
        <w:tc>
          <w:tcPr>
            <w:tcW w:w="4060" w:type="dxa"/>
            <w:shd w:val="clear" w:color="auto" w:fill="E6EFEC"/>
            <w:tcMar>
              <w:top w:w="80" w:type="dxa"/>
              <w:left w:w="120" w:type="dxa"/>
              <w:bottom w:w="80" w:type="dxa"/>
              <w:right w:w="120" w:type="dxa"/>
            </w:tcMar>
          </w:tcPr>
          <w:p w14:paraId="0B4E325B" w14:textId="77777777" w:rsidR="006621E2" w:rsidRDefault="004D0E12">
            <w:pPr>
              <w:spacing w:line="260" w:lineRule="auto"/>
            </w:pPr>
            <w:r>
              <w:rPr>
                <w:b/>
                <w:bCs/>
                <w:color w:val="0E5A4A"/>
                <w:sz w:val="18"/>
                <w:szCs w:val="18"/>
              </w:rPr>
              <w:t>Fuente</w:t>
            </w:r>
          </w:p>
        </w:tc>
      </w:tr>
      <w:tr w:rsidR="006621E2" w14:paraId="7A9BB28C" w14:textId="77777777">
        <w:tblPrEx>
          <w:tblCellMar>
            <w:top w:w="0" w:type="dxa"/>
            <w:bottom w:w="0" w:type="dxa"/>
          </w:tblCellMar>
        </w:tblPrEx>
        <w:tc>
          <w:tcPr>
            <w:tcW w:w="3400" w:type="dxa"/>
            <w:tcMar>
              <w:top w:w="80" w:type="dxa"/>
              <w:left w:w="120" w:type="dxa"/>
              <w:bottom w:w="80" w:type="dxa"/>
              <w:right w:w="120" w:type="dxa"/>
            </w:tcMar>
          </w:tcPr>
          <w:p w14:paraId="44D4644E" w14:textId="77777777" w:rsidR="006621E2" w:rsidRDefault="004D0E12">
            <w:pPr>
              <w:spacing w:line="260" w:lineRule="auto"/>
            </w:pPr>
            <w:r>
              <w:rPr>
                <w:sz w:val="19"/>
                <w:szCs w:val="19"/>
              </w:rPr>
              <w:t>Accesos móviles a internet en Colombia, primer trimestre 2025</w:t>
            </w:r>
          </w:p>
        </w:tc>
        <w:tc>
          <w:tcPr>
            <w:tcW w:w="1900" w:type="dxa"/>
            <w:tcMar>
              <w:top w:w="80" w:type="dxa"/>
              <w:left w:w="120" w:type="dxa"/>
              <w:bottom w:w="80" w:type="dxa"/>
              <w:right w:w="120" w:type="dxa"/>
            </w:tcMar>
          </w:tcPr>
          <w:p w14:paraId="2318DEA0" w14:textId="77777777" w:rsidR="006621E2" w:rsidRDefault="004D0E12">
            <w:pPr>
              <w:spacing w:line="260" w:lineRule="auto"/>
              <w:jc w:val="right"/>
            </w:pPr>
            <w:r>
              <w:rPr>
                <w:rFonts w:ascii="Consolas" w:eastAsia="Consolas" w:hAnsi="Consolas" w:cs="Consolas"/>
                <w:b/>
                <w:bCs/>
                <w:sz w:val="19"/>
                <w:szCs w:val="19"/>
              </w:rPr>
              <w:t>49,1 millones</w:t>
            </w:r>
          </w:p>
        </w:tc>
        <w:tc>
          <w:tcPr>
            <w:tcW w:w="4060" w:type="dxa"/>
            <w:tcMar>
              <w:top w:w="80" w:type="dxa"/>
              <w:left w:w="120" w:type="dxa"/>
              <w:bottom w:w="80" w:type="dxa"/>
              <w:right w:w="120" w:type="dxa"/>
            </w:tcMar>
          </w:tcPr>
          <w:p w14:paraId="0C21753F" w14:textId="77777777" w:rsidR="006621E2" w:rsidRDefault="004D0E12">
            <w:pPr>
              <w:spacing w:line="260" w:lineRule="auto"/>
            </w:pPr>
            <w:r>
              <w:rPr>
                <w:sz w:val="19"/>
                <w:szCs w:val="19"/>
              </w:rPr>
              <w:t>MinTIC</w:t>
            </w:r>
          </w:p>
        </w:tc>
      </w:tr>
      <w:tr w:rsidR="006621E2" w14:paraId="562F9F59" w14:textId="77777777">
        <w:tblPrEx>
          <w:tblCellMar>
            <w:top w:w="0" w:type="dxa"/>
            <w:bottom w:w="0" w:type="dxa"/>
          </w:tblCellMar>
        </w:tblPrEx>
        <w:tc>
          <w:tcPr>
            <w:tcW w:w="3400" w:type="dxa"/>
            <w:tcMar>
              <w:top w:w="80" w:type="dxa"/>
              <w:left w:w="120" w:type="dxa"/>
              <w:bottom w:w="80" w:type="dxa"/>
              <w:right w:w="120" w:type="dxa"/>
            </w:tcMar>
          </w:tcPr>
          <w:p w14:paraId="421D9BB2" w14:textId="77777777" w:rsidR="006621E2" w:rsidRDefault="004D0E12">
            <w:pPr>
              <w:spacing w:line="260" w:lineRule="auto"/>
            </w:pPr>
            <w:r>
              <w:rPr>
                <w:sz w:val="19"/>
                <w:szCs w:val="19"/>
              </w:rPr>
              <w:t>Penetración de internet</w:t>
            </w:r>
          </w:p>
        </w:tc>
        <w:tc>
          <w:tcPr>
            <w:tcW w:w="1900" w:type="dxa"/>
            <w:tcMar>
              <w:top w:w="80" w:type="dxa"/>
              <w:left w:w="120" w:type="dxa"/>
              <w:bottom w:w="80" w:type="dxa"/>
              <w:right w:w="120" w:type="dxa"/>
            </w:tcMar>
          </w:tcPr>
          <w:p w14:paraId="04EAD8CE" w14:textId="77777777" w:rsidR="006621E2" w:rsidRDefault="004D0E12">
            <w:pPr>
              <w:spacing w:line="260" w:lineRule="auto"/>
              <w:jc w:val="right"/>
            </w:pPr>
            <w:r>
              <w:rPr>
                <w:rFonts w:ascii="Consolas" w:eastAsia="Consolas" w:hAnsi="Consolas" w:cs="Consolas"/>
                <w:b/>
                <w:bCs/>
                <w:sz w:val="19"/>
                <w:szCs w:val="19"/>
              </w:rPr>
              <w:t>77,3 %</w:t>
            </w:r>
          </w:p>
        </w:tc>
        <w:tc>
          <w:tcPr>
            <w:tcW w:w="4060" w:type="dxa"/>
            <w:tcMar>
              <w:top w:w="80" w:type="dxa"/>
              <w:left w:w="120" w:type="dxa"/>
              <w:bottom w:w="80" w:type="dxa"/>
              <w:right w:w="120" w:type="dxa"/>
            </w:tcMar>
          </w:tcPr>
          <w:p w14:paraId="408C01D8" w14:textId="77777777" w:rsidR="006621E2" w:rsidRDefault="004D0E12">
            <w:pPr>
              <w:spacing w:line="260" w:lineRule="auto"/>
            </w:pPr>
            <w:r>
              <w:rPr>
                <w:sz w:val="19"/>
                <w:szCs w:val="19"/>
              </w:rPr>
              <w:t>41,1 millones de personas conectadas a inicios de 2025.</w:t>
            </w:r>
          </w:p>
        </w:tc>
      </w:tr>
      <w:tr w:rsidR="006621E2" w14:paraId="53D39882" w14:textId="77777777">
        <w:tblPrEx>
          <w:tblCellMar>
            <w:top w:w="0" w:type="dxa"/>
            <w:bottom w:w="0" w:type="dxa"/>
          </w:tblCellMar>
        </w:tblPrEx>
        <w:tc>
          <w:tcPr>
            <w:tcW w:w="3400" w:type="dxa"/>
            <w:tcMar>
              <w:top w:w="80" w:type="dxa"/>
              <w:left w:w="120" w:type="dxa"/>
              <w:bottom w:w="80" w:type="dxa"/>
              <w:right w:w="120" w:type="dxa"/>
            </w:tcMar>
          </w:tcPr>
          <w:p w14:paraId="7C00F80A" w14:textId="77777777" w:rsidR="006621E2" w:rsidRDefault="004D0E12">
            <w:pPr>
              <w:spacing w:line="260" w:lineRule="auto"/>
            </w:pPr>
            <w:r>
              <w:rPr>
                <w:sz w:val="19"/>
                <w:szCs w:val="19"/>
              </w:rPr>
              <w:t>Usuarios de internet mayores de 16 años con smartphone</w:t>
            </w:r>
          </w:p>
        </w:tc>
        <w:tc>
          <w:tcPr>
            <w:tcW w:w="1900" w:type="dxa"/>
            <w:tcMar>
              <w:top w:w="80" w:type="dxa"/>
              <w:left w:w="120" w:type="dxa"/>
              <w:bottom w:w="80" w:type="dxa"/>
              <w:right w:w="120" w:type="dxa"/>
            </w:tcMar>
          </w:tcPr>
          <w:p w14:paraId="4C388840" w14:textId="77777777" w:rsidR="006621E2" w:rsidRDefault="004D0E12">
            <w:pPr>
              <w:spacing w:line="260" w:lineRule="auto"/>
              <w:jc w:val="right"/>
            </w:pPr>
            <w:r>
              <w:rPr>
                <w:rFonts w:ascii="Consolas" w:eastAsia="Consolas" w:hAnsi="Consolas" w:cs="Consolas"/>
                <w:b/>
                <w:bCs/>
                <w:sz w:val="19"/>
                <w:szCs w:val="19"/>
              </w:rPr>
              <w:t>97,7 %</w:t>
            </w:r>
          </w:p>
        </w:tc>
        <w:tc>
          <w:tcPr>
            <w:tcW w:w="4060" w:type="dxa"/>
            <w:tcMar>
              <w:top w:w="80" w:type="dxa"/>
              <w:left w:w="120" w:type="dxa"/>
              <w:bottom w:w="80" w:type="dxa"/>
              <w:right w:w="120" w:type="dxa"/>
            </w:tcMar>
          </w:tcPr>
          <w:p w14:paraId="2FCFD964" w14:textId="77777777" w:rsidR="006621E2" w:rsidRDefault="004D0E12">
            <w:pPr>
              <w:spacing w:line="260" w:lineRule="auto"/>
            </w:pPr>
            <w:r>
              <w:rPr>
                <w:sz w:val="19"/>
                <w:szCs w:val="19"/>
              </w:rPr>
              <w:t>Reportes de situación digital 2025.</w:t>
            </w:r>
          </w:p>
        </w:tc>
      </w:tr>
      <w:tr w:rsidR="006621E2" w14:paraId="4A6FDEEC" w14:textId="77777777">
        <w:tblPrEx>
          <w:tblCellMar>
            <w:top w:w="0" w:type="dxa"/>
            <w:bottom w:w="0" w:type="dxa"/>
          </w:tblCellMar>
        </w:tblPrEx>
        <w:tc>
          <w:tcPr>
            <w:tcW w:w="3400" w:type="dxa"/>
            <w:tcMar>
              <w:top w:w="80" w:type="dxa"/>
              <w:left w:w="120" w:type="dxa"/>
              <w:bottom w:w="80" w:type="dxa"/>
              <w:right w:w="120" w:type="dxa"/>
            </w:tcMar>
          </w:tcPr>
          <w:p w14:paraId="778EA27E" w14:textId="77777777" w:rsidR="006621E2" w:rsidRDefault="004D0E12">
            <w:pPr>
              <w:spacing w:line="260" w:lineRule="auto"/>
            </w:pPr>
            <w:r>
              <w:rPr>
                <w:sz w:val="19"/>
                <w:szCs w:val="19"/>
              </w:rPr>
              <w:t>Colombianos que acceden a internet móvil al menos una vez al día</w:t>
            </w:r>
          </w:p>
        </w:tc>
        <w:tc>
          <w:tcPr>
            <w:tcW w:w="1900" w:type="dxa"/>
            <w:tcMar>
              <w:top w:w="80" w:type="dxa"/>
              <w:left w:w="120" w:type="dxa"/>
              <w:bottom w:w="80" w:type="dxa"/>
              <w:right w:w="120" w:type="dxa"/>
            </w:tcMar>
          </w:tcPr>
          <w:p w14:paraId="35FCB1DD" w14:textId="77777777" w:rsidR="006621E2" w:rsidRDefault="004D0E12">
            <w:pPr>
              <w:spacing w:line="260" w:lineRule="auto"/>
              <w:jc w:val="right"/>
            </w:pPr>
            <w:r>
              <w:rPr>
                <w:rFonts w:ascii="Consolas" w:eastAsia="Consolas" w:hAnsi="Consolas" w:cs="Consolas"/>
                <w:b/>
                <w:bCs/>
                <w:sz w:val="19"/>
                <w:szCs w:val="19"/>
              </w:rPr>
              <w:t>94 %</w:t>
            </w:r>
          </w:p>
        </w:tc>
        <w:tc>
          <w:tcPr>
            <w:tcW w:w="4060" w:type="dxa"/>
            <w:tcMar>
              <w:top w:w="80" w:type="dxa"/>
              <w:left w:w="120" w:type="dxa"/>
              <w:bottom w:w="80" w:type="dxa"/>
              <w:right w:w="120" w:type="dxa"/>
            </w:tcMar>
          </w:tcPr>
          <w:p w14:paraId="3A4028F4" w14:textId="77777777" w:rsidR="006621E2" w:rsidRDefault="004D0E12">
            <w:pPr>
              <w:spacing w:line="260" w:lineRule="auto"/>
            </w:pPr>
            <w:r>
              <w:rPr>
                <w:sz w:val="19"/>
                <w:szCs w:val="19"/>
              </w:rPr>
              <w:t xml:space="preserve">Reportes de situación digital </w:t>
            </w:r>
            <w:r>
              <w:rPr>
                <w:sz w:val="19"/>
                <w:szCs w:val="19"/>
              </w:rPr>
              <w:t>2025.</w:t>
            </w:r>
          </w:p>
        </w:tc>
      </w:tr>
      <w:tr w:rsidR="006621E2" w14:paraId="432D2ECF" w14:textId="77777777">
        <w:tblPrEx>
          <w:tblCellMar>
            <w:top w:w="0" w:type="dxa"/>
            <w:bottom w:w="0" w:type="dxa"/>
          </w:tblCellMar>
        </w:tblPrEx>
        <w:tc>
          <w:tcPr>
            <w:tcW w:w="3400" w:type="dxa"/>
            <w:tcMar>
              <w:top w:w="80" w:type="dxa"/>
              <w:left w:w="120" w:type="dxa"/>
              <w:bottom w:w="80" w:type="dxa"/>
              <w:right w:w="120" w:type="dxa"/>
            </w:tcMar>
          </w:tcPr>
          <w:p w14:paraId="40C7EC1C" w14:textId="77777777" w:rsidR="006621E2" w:rsidRDefault="004D0E12">
            <w:pPr>
              <w:spacing w:line="260" w:lineRule="auto"/>
            </w:pPr>
            <w:r>
              <w:rPr>
                <w:sz w:val="19"/>
                <w:szCs w:val="19"/>
              </w:rPr>
              <w:t>Cobertura de red 4G sobre el total de accesos móviles</w:t>
            </w:r>
          </w:p>
        </w:tc>
        <w:tc>
          <w:tcPr>
            <w:tcW w:w="1900" w:type="dxa"/>
            <w:tcMar>
              <w:top w:w="80" w:type="dxa"/>
              <w:left w:w="120" w:type="dxa"/>
              <w:bottom w:w="80" w:type="dxa"/>
              <w:right w:w="120" w:type="dxa"/>
            </w:tcMar>
          </w:tcPr>
          <w:p w14:paraId="50B9C8FC" w14:textId="77777777" w:rsidR="006621E2" w:rsidRDefault="004D0E12">
            <w:pPr>
              <w:spacing w:line="260" w:lineRule="auto"/>
              <w:jc w:val="right"/>
            </w:pPr>
            <w:r>
              <w:rPr>
                <w:rFonts w:ascii="Consolas" w:eastAsia="Consolas" w:hAnsi="Consolas" w:cs="Consolas"/>
                <w:b/>
                <w:bCs/>
                <w:sz w:val="19"/>
                <w:szCs w:val="19"/>
              </w:rPr>
              <w:t>82,9 %</w:t>
            </w:r>
          </w:p>
        </w:tc>
        <w:tc>
          <w:tcPr>
            <w:tcW w:w="4060" w:type="dxa"/>
            <w:tcMar>
              <w:top w:w="80" w:type="dxa"/>
              <w:left w:w="120" w:type="dxa"/>
              <w:bottom w:w="80" w:type="dxa"/>
              <w:right w:w="120" w:type="dxa"/>
            </w:tcMar>
          </w:tcPr>
          <w:p w14:paraId="02604B16" w14:textId="77777777" w:rsidR="006621E2" w:rsidRDefault="004D0E12">
            <w:pPr>
              <w:spacing w:line="260" w:lineRule="auto"/>
            </w:pPr>
            <w:r>
              <w:rPr>
                <w:sz w:val="19"/>
                <w:szCs w:val="19"/>
              </w:rPr>
              <w:t>MinTIC. Relevante porque el producto depende de conexión persistente.</w:t>
            </w:r>
          </w:p>
        </w:tc>
      </w:tr>
      <w:tr w:rsidR="006621E2" w14:paraId="4C87BEFB" w14:textId="77777777">
        <w:tblPrEx>
          <w:tblCellMar>
            <w:top w:w="0" w:type="dxa"/>
            <w:bottom w:w="0" w:type="dxa"/>
          </w:tblCellMar>
        </w:tblPrEx>
        <w:tc>
          <w:tcPr>
            <w:tcW w:w="3400" w:type="dxa"/>
            <w:tcMar>
              <w:top w:w="80" w:type="dxa"/>
              <w:left w:w="120" w:type="dxa"/>
              <w:bottom w:w="80" w:type="dxa"/>
              <w:right w:w="120" w:type="dxa"/>
            </w:tcMar>
          </w:tcPr>
          <w:p w14:paraId="37698E4C" w14:textId="77777777" w:rsidR="006621E2" w:rsidRDefault="004D0E12">
            <w:pPr>
              <w:spacing w:line="260" w:lineRule="auto"/>
            </w:pPr>
            <w:r>
              <w:rPr>
                <w:sz w:val="19"/>
                <w:szCs w:val="19"/>
              </w:rPr>
              <w:t>Población mayor de 18 años en Bogotá, 2025</w:t>
            </w:r>
          </w:p>
        </w:tc>
        <w:tc>
          <w:tcPr>
            <w:tcW w:w="1900" w:type="dxa"/>
            <w:tcMar>
              <w:top w:w="80" w:type="dxa"/>
              <w:left w:w="120" w:type="dxa"/>
              <w:bottom w:w="80" w:type="dxa"/>
              <w:right w:w="120" w:type="dxa"/>
            </w:tcMar>
          </w:tcPr>
          <w:p w14:paraId="6784D4F2" w14:textId="77777777" w:rsidR="006621E2" w:rsidRDefault="004D0E12">
            <w:pPr>
              <w:spacing w:line="260" w:lineRule="auto"/>
              <w:jc w:val="right"/>
            </w:pPr>
            <w:r>
              <w:rPr>
                <w:rFonts w:ascii="Consolas" w:eastAsia="Consolas" w:hAnsi="Consolas" w:cs="Consolas"/>
                <w:b/>
                <w:bCs/>
                <w:sz w:val="19"/>
                <w:szCs w:val="19"/>
              </w:rPr>
              <w:t>6.201.042</w:t>
            </w:r>
          </w:p>
        </w:tc>
        <w:tc>
          <w:tcPr>
            <w:tcW w:w="4060" w:type="dxa"/>
            <w:tcMar>
              <w:top w:w="80" w:type="dxa"/>
              <w:left w:w="120" w:type="dxa"/>
              <w:bottom w:w="80" w:type="dxa"/>
              <w:right w:w="120" w:type="dxa"/>
            </w:tcMar>
          </w:tcPr>
          <w:p w14:paraId="6DEA31DC" w14:textId="77777777" w:rsidR="006621E2" w:rsidRDefault="004D0E12">
            <w:pPr>
              <w:spacing w:line="260" w:lineRule="auto"/>
            </w:pPr>
            <w:r>
              <w:rPr>
                <w:sz w:val="19"/>
                <w:szCs w:val="19"/>
              </w:rPr>
              <w:t>DANE</w:t>
            </w:r>
          </w:p>
        </w:tc>
      </w:tr>
    </w:tbl>
    <w:p w14:paraId="0EB678FB" w14:textId="77777777" w:rsidR="006621E2" w:rsidRDefault="006621E2">
      <w:pPr>
        <w:spacing w:after="120"/>
      </w:pPr>
    </w:p>
    <w:p w14:paraId="094BE7D7" w14:textId="77777777" w:rsidR="006621E2" w:rsidRDefault="004D0E12">
      <w:pPr>
        <w:spacing w:after="120" w:line="276" w:lineRule="auto"/>
      </w:pPr>
      <w:r>
        <w:rPr>
          <w:b/>
          <w:bCs/>
        </w:rPr>
        <w:t xml:space="preserve">Implicación técnica. </w:t>
      </w:r>
      <w:r>
        <w:t>Que el 82,9 % de los accesos móviles sean 4G y no 5G confirma que el reto de consistencia ante desconexiones no es teórico: la aplicación debe asumir cortes de señal frecuentes, sobre todo en interiores de bares y restaurantes. Ese dato respalda la decisió</w:t>
      </w:r>
      <w:r>
        <w:t>n de construir un registro de eventos con reenvío selectivo en lugar de confiar únicamente en el envío en tiempo real.</w:t>
      </w:r>
    </w:p>
    <w:p w14:paraId="4009CE7D" w14:textId="77777777" w:rsidR="006621E2" w:rsidRDefault="004D0E12">
      <w:r>
        <w:br w:type="page"/>
      </w:r>
    </w:p>
    <w:p w14:paraId="534371C4" w14:textId="77777777" w:rsidR="006621E2" w:rsidRDefault="004D0E12">
      <w:pPr>
        <w:pStyle w:val="Ttulo1"/>
        <w:spacing w:before="360" w:after="180"/>
      </w:pPr>
      <w:bookmarkStart w:id="7" w:name="_Toc238676767"/>
      <w:r>
        <w:rPr>
          <w:b/>
          <w:bCs/>
          <w:color w:val="0E5A4A"/>
          <w:sz w:val="30"/>
          <w:szCs w:val="30"/>
        </w:rPr>
        <w:lastRenderedPageBreak/>
        <w:t>3. Problema y oportunidad</w:t>
      </w:r>
      <w:bookmarkEnd w:id="7"/>
    </w:p>
    <w:p w14:paraId="5D705CAB" w14:textId="77777777" w:rsidR="006621E2" w:rsidRDefault="004D0E12">
      <w:pPr>
        <w:pStyle w:val="Ttulo2"/>
        <w:spacing w:before="260" w:after="130"/>
      </w:pPr>
      <w:bookmarkStart w:id="8" w:name="_Toc238676768"/>
      <w:r>
        <w:rPr>
          <w:b/>
          <w:bCs/>
          <w:color w:val="1A2B2E"/>
          <w:sz w:val="24"/>
          <w:szCs w:val="24"/>
        </w:rPr>
        <w:t>3.1 El dolor del usuario</w:t>
      </w:r>
      <w:bookmarkEnd w:id="8"/>
    </w:p>
    <w:p w14:paraId="3A9FFE9D" w14:textId="77777777" w:rsidR="006621E2" w:rsidRDefault="004D0E12">
      <w:pPr>
        <w:spacing w:after="120" w:line="276" w:lineRule="auto"/>
      </w:pPr>
      <w:r>
        <w:t xml:space="preserve">La gente descubre a dónde ir en </w:t>
      </w:r>
      <w:proofErr w:type="spellStart"/>
      <w:r>
        <w:t>TikTok</w:t>
      </w:r>
      <w:proofErr w:type="spellEnd"/>
      <w:r>
        <w:t xml:space="preserve"> o Instagram, pero la información se queda ahí</w:t>
      </w:r>
      <w:r>
        <w:t xml:space="preserve">: no sabe la dirección exacta, ni el horario, ni si hay evento esta noche, ni si queda cupo. En Google </w:t>
      </w:r>
      <w:proofErr w:type="spellStart"/>
      <w:r>
        <w:t>Maps</w:t>
      </w:r>
      <w:proofErr w:type="spellEnd"/>
      <w:r>
        <w:t xml:space="preserve"> ocurre lo contrario: sabe dónde queda, pero no tiene forma de saber si el plan vale la pena hoy, a esta hora, ni qué promoción está corriendo en est</w:t>
      </w:r>
      <w:r>
        <w:t>e momento. Nadie junta las dos mitades.</w:t>
      </w:r>
    </w:p>
    <w:p w14:paraId="26F7957E" w14:textId="77777777" w:rsidR="006621E2" w:rsidRDefault="004D0E12">
      <w:pPr>
        <w:pStyle w:val="Ttulo2"/>
        <w:spacing w:before="260" w:after="130"/>
      </w:pPr>
      <w:bookmarkStart w:id="9" w:name="_Toc238676769"/>
      <w:r>
        <w:rPr>
          <w:b/>
          <w:bCs/>
          <w:color w:val="1A2B2E"/>
          <w:sz w:val="24"/>
          <w:szCs w:val="24"/>
        </w:rPr>
        <w:t>3.2 El dolor del establecimiento</w:t>
      </w:r>
      <w:bookmarkEnd w:id="9"/>
    </w:p>
    <w:p w14:paraId="032ECF0E" w14:textId="77777777" w:rsidR="006621E2" w:rsidRDefault="004D0E12">
      <w:pPr>
        <w:spacing w:after="120" w:line="276" w:lineRule="auto"/>
      </w:pPr>
      <w:r>
        <w:t>Este es el lado que paga, y su dolor es medible. Un establecimiento con capacidad vacía un martes no tiene ningún canal para avisar en tiempo real que tiene cupo. Publicar en redes es lento, no está segmentado por ubicación y no permite medir el retorno. L</w:t>
      </w:r>
      <w:r>
        <w:t>a capacidad que no se vende hoy no se recupera mañana: es inventario perecedero.</w:t>
      </w:r>
    </w:p>
    <w:p w14:paraId="35C9FC1E" w14:textId="77777777" w:rsidR="006621E2" w:rsidRDefault="004D0E12">
      <w:pPr>
        <w:spacing w:after="120" w:line="276" w:lineRule="auto"/>
      </w:pPr>
      <w:r>
        <w:t xml:space="preserve">La evidencia de que este dolor ya se traduce en gasto está en las comisiones que el sector paga hoy a las plataformas de domicilio. </w:t>
      </w:r>
      <w:proofErr w:type="spellStart"/>
      <w:r>
        <w:t>Rappi</w:t>
      </w:r>
      <w:proofErr w:type="spellEnd"/>
      <w:r>
        <w:t xml:space="preserve"> cobra entre el 25 % y el 32 % del val</w:t>
      </w:r>
      <w:r>
        <w:t>or del pedido, más IVA. Los establecimientos aceptan ese costo porque no tienen alternativa para generar demanda incremental —aunque el domicilio saca al cliente del local, elimina el consumo de bebidas, que es donde está el margen, y añade costos de empaq</w:t>
      </w:r>
      <w:r>
        <w:t>ue.</w:t>
      </w:r>
    </w:p>
    <w:p w14:paraId="20D9CEF0" w14:textId="77777777" w:rsidR="006621E2" w:rsidRDefault="006621E2">
      <w:pPr>
        <w:spacing w:after="60"/>
      </w:pPr>
    </w:p>
    <w:tbl>
      <w:tblPr>
        <w:tblW w:w="9360" w:type="dxa"/>
        <w:tblBorders>
          <w:top w:val="single" w:sz="4" w:space="0" w:color="E6EFEC"/>
          <w:left w:val="single" w:sz="18" w:space="0" w:color="0E5A4A"/>
          <w:bottom w:val="single" w:sz="4" w:space="0" w:color="E6EFEC"/>
          <w:right w:val="single" w:sz="4" w:space="0" w:color="E6EFEC"/>
        </w:tblBorders>
        <w:tblCellMar>
          <w:left w:w="10" w:type="dxa"/>
          <w:right w:w="10" w:type="dxa"/>
        </w:tblCellMar>
        <w:tblLook w:val="0000" w:firstRow="0" w:lastRow="0" w:firstColumn="0" w:lastColumn="0" w:noHBand="0" w:noVBand="0"/>
      </w:tblPr>
      <w:tblGrid>
        <w:gridCol w:w="9360"/>
      </w:tblGrid>
      <w:tr w:rsidR="006621E2" w14:paraId="179B2CB9" w14:textId="77777777">
        <w:tblPrEx>
          <w:tblCellMar>
            <w:top w:w="0" w:type="dxa"/>
            <w:bottom w:w="0" w:type="dxa"/>
          </w:tblCellMar>
        </w:tblPrEx>
        <w:tc>
          <w:tcPr>
            <w:tcW w:w="9360" w:type="dxa"/>
            <w:shd w:val="clear" w:color="auto" w:fill="E6EFEC"/>
            <w:tcMar>
              <w:top w:w="140" w:type="dxa"/>
              <w:left w:w="200" w:type="dxa"/>
              <w:bottom w:w="140" w:type="dxa"/>
              <w:right w:w="180" w:type="dxa"/>
            </w:tcMar>
          </w:tcPr>
          <w:p w14:paraId="5EE494F8" w14:textId="77777777" w:rsidR="006621E2" w:rsidRDefault="004D0E12">
            <w:pPr>
              <w:spacing w:after="60"/>
            </w:pPr>
            <w:r>
              <w:rPr>
                <w:b/>
                <w:bCs/>
                <w:color w:val="0E5A4A"/>
                <w:sz w:val="20"/>
                <w:szCs w:val="20"/>
              </w:rPr>
              <w:t>El argumento comercial más fuerte del proyecto</w:t>
            </w:r>
          </w:p>
          <w:p w14:paraId="0233C863" w14:textId="77777777" w:rsidR="006621E2" w:rsidRDefault="004D0E12">
            <w:pPr>
              <w:spacing w:line="270" w:lineRule="auto"/>
            </w:pPr>
            <w:r>
              <w:rPr>
                <w:sz w:val="20"/>
                <w:szCs w:val="20"/>
              </w:rPr>
              <w:t xml:space="preserve">Un establecimiento que ya paga entre el 25 % y el 32 % a </w:t>
            </w:r>
            <w:proofErr w:type="spellStart"/>
            <w:r>
              <w:rPr>
                <w:sz w:val="20"/>
                <w:szCs w:val="20"/>
              </w:rPr>
              <w:t>Rappi</w:t>
            </w:r>
            <w:proofErr w:type="spellEnd"/>
            <w:r>
              <w:rPr>
                <w:sz w:val="20"/>
                <w:szCs w:val="20"/>
              </w:rPr>
              <w:t xml:space="preserve"> por un pedido que se consume fuera del local tiene una referencia clara para valorar una comisión mucho menor por un cliente que entra, se sienta y consume bebidas. La conversación de venta no </w:t>
            </w:r>
            <w:r>
              <w:rPr>
                <w:sz w:val="20"/>
                <w:szCs w:val="20"/>
              </w:rPr>
              <w:t>empieza en cero: empieza comparando contra un costo que el negocio ya asumió.</w:t>
            </w:r>
          </w:p>
        </w:tc>
      </w:tr>
    </w:tbl>
    <w:p w14:paraId="370F75E0" w14:textId="77777777" w:rsidR="006621E2" w:rsidRDefault="004D0E12">
      <w:pPr>
        <w:pStyle w:val="Ttulo2"/>
        <w:spacing w:before="260" w:after="130"/>
      </w:pPr>
      <w:bookmarkStart w:id="10" w:name="_Toc238676770"/>
      <w:r>
        <w:rPr>
          <w:b/>
          <w:bCs/>
          <w:color w:val="1A2B2E"/>
          <w:sz w:val="24"/>
          <w:szCs w:val="24"/>
        </w:rPr>
        <w:t>3.3 Lo que aún debe validarse en campo</w:t>
      </w:r>
      <w:bookmarkEnd w:id="10"/>
    </w:p>
    <w:p w14:paraId="6729D37C" w14:textId="77777777" w:rsidR="006621E2" w:rsidRDefault="004D0E12">
      <w:pPr>
        <w:spacing w:after="120" w:line="276" w:lineRule="auto"/>
      </w:pPr>
      <w:r>
        <w:rPr>
          <w:color w:val="5F7378"/>
          <w:sz w:val="19"/>
          <w:szCs w:val="19"/>
        </w:rPr>
        <w:t>Tres cifras no se pueden obtener de fuentes secundarias y condicionan el modelo. Deben resolverse antes de comprometer la inversión comple</w:t>
      </w:r>
      <w:r>
        <w:rPr>
          <w:color w:val="5F7378"/>
          <w:sz w:val="19"/>
          <w:szCs w:val="19"/>
        </w:rPr>
        <w:t>ta.</w:t>
      </w:r>
    </w:p>
    <w:tbl>
      <w:tblPr>
        <w:tblW w:w="9360" w:type="dxa"/>
        <w:tblBorders>
          <w:top w:val="single" w:sz="4" w:space="0" w:color="C9D6D2"/>
          <w:left w:val="single" w:sz="4" w:space="0" w:color="C9D6D2"/>
          <w:bottom w:val="single" w:sz="4" w:space="0" w:color="C9D6D2"/>
          <w:right w:val="single" w:sz="4" w:space="0" w:color="C9D6D2"/>
          <w:insideH w:val="single" w:sz="4" w:space="0" w:color="DDE7E4"/>
          <w:insideV w:val="single" w:sz="4" w:space="0" w:color="DDE7E4"/>
        </w:tblBorders>
        <w:tblCellMar>
          <w:left w:w="10" w:type="dxa"/>
          <w:right w:w="10" w:type="dxa"/>
        </w:tblCellMar>
        <w:tblLook w:val="0000" w:firstRow="0" w:lastRow="0" w:firstColumn="0" w:lastColumn="0" w:noHBand="0" w:noVBand="0"/>
      </w:tblPr>
      <w:tblGrid>
        <w:gridCol w:w="3000"/>
        <w:gridCol w:w="4360"/>
        <w:gridCol w:w="2000"/>
      </w:tblGrid>
      <w:tr w:rsidR="006621E2" w14:paraId="76A2A8FA" w14:textId="77777777">
        <w:tblPrEx>
          <w:tblCellMar>
            <w:top w:w="0" w:type="dxa"/>
            <w:bottom w:w="0" w:type="dxa"/>
          </w:tblCellMar>
        </w:tblPrEx>
        <w:trPr>
          <w:tblHeader/>
        </w:trPr>
        <w:tc>
          <w:tcPr>
            <w:tcW w:w="3000" w:type="dxa"/>
            <w:shd w:val="clear" w:color="auto" w:fill="E6EFEC"/>
            <w:tcMar>
              <w:top w:w="80" w:type="dxa"/>
              <w:left w:w="120" w:type="dxa"/>
              <w:bottom w:w="80" w:type="dxa"/>
              <w:right w:w="120" w:type="dxa"/>
            </w:tcMar>
          </w:tcPr>
          <w:p w14:paraId="4AA33654" w14:textId="77777777" w:rsidR="006621E2" w:rsidRDefault="004D0E12">
            <w:pPr>
              <w:spacing w:line="260" w:lineRule="auto"/>
            </w:pPr>
            <w:r>
              <w:rPr>
                <w:b/>
                <w:bCs/>
                <w:color w:val="0E5A4A"/>
                <w:sz w:val="18"/>
                <w:szCs w:val="18"/>
              </w:rPr>
              <w:t>Qué validar</w:t>
            </w:r>
          </w:p>
        </w:tc>
        <w:tc>
          <w:tcPr>
            <w:tcW w:w="4360" w:type="dxa"/>
            <w:shd w:val="clear" w:color="auto" w:fill="E6EFEC"/>
            <w:tcMar>
              <w:top w:w="80" w:type="dxa"/>
              <w:left w:w="120" w:type="dxa"/>
              <w:bottom w:w="80" w:type="dxa"/>
              <w:right w:w="120" w:type="dxa"/>
            </w:tcMar>
          </w:tcPr>
          <w:p w14:paraId="72681F23" w14:textId="77777777" w:rsidR="006621E2" w:rsidRDefault="004D0E12">
            <w:pPr>
              <w:spacing w:line="260" w:lineRule="auto"/>
            </w:pPr>
            <w:r>
              <w:rPr>
                <w:b/>
                <w:bCs/>
                <w:color w:val="0E5A4A"/>
                <w:sz w:val="18"/>
                <w:szCs w:val="18"/>
              </w:rPr>
              <w:t>Método</w:t>
            </w:r>
          </w:p>
        </w:tc>
        <w:tc>
          <w:tcPr>
            <w:tcW w:w="2000" w:type="dxa"/>
            <w:shd w:val="clear" w:color="auto" w:fill="E6EFEC"/>
            <w:tcMar>
              <w:top w:w="80" w:type="dxa"/>
              <w:left w:w="120" w:type="dxa"/>
              <w:bottom w:w="80" w:type="dxa"/>
              <w:right w:w="120" w:type="dxa"/>
            </w:tcMar>
          </w:tcPr>
          <w:p w14:paraId="1F7F6DC4" w14:textId="77777777" w:rsidR="006621E2" w:rsidRDefault="004D0E12">
            <w:pPr>
              <w:spacing w:line="260" w:lineRule="auto"/>
            </w:pPr>
            <w:r>
              <w:rPr>
                <w:b/>
                <w:bCs/>
                <w:color w:val="0E5A4A"/>
                <w:sz w:val="18"/>
                <w:szCs w:val="18"/>
              </w:rPr>
              <w:t>Esfuerzo</w:t>
            </w:r>
          </w:p>
        </w:tc>
      </w:tr>
      <w:tr w:rsidR="006621E2" w14:paraId="78E4043F" w14:textId="77777777">
        <w:tblPrEx>
          <w:tblCellMar>
            <w:top w:w="0" w:type="dxa"/>
            <w:bottom w:w="0" w:type="dxa"/>
          </w:tblCellMar>
        </w:tblPrEx>
        <w:tc>
          <w:tcPr>
            <w:tcW w:w="3000" w:type="dxa"/>
            <w:tcMar>
              <w:top w:w="80" w:type="dxa"/>
              <w:left w:w="120" w:type="dxa"/>
              <w:bottom w:w="80" w:type="dxa"/>
              <w:right w:w="120" w:type="dxa"/>
            </w:tcMar>
          </w:tcPr>
          <w:p w14:paraId="5939888A" w14:textId="77777777" w:rsidR="006621E2" w:rsidRDefault="004D0E12">
            <w:pPr>
              <w:spacing w:line="260" w:lineRule="auto"/>
            </w:pPr>
            <w:r>
              <w:rPr>
                <w:b/>
                <w:bCs/>
                <w:sz w:val="19"/>
                <w:szCs w:val="19"/>
              </w:rPr>
              <w:t>Conteo exacto de establecimientos en Zona G y Zona T</w:t>
            </w:r>
          </w:p>
        </w:tc>
        <w:tc>
          <w:tcPr>
            <w:tcW w:w="4360" w:type="dxa"/>
            <w:tcMar>
              <w:top w:w="80" w:type="dxa"/>
              <w:left w:w="120" w:type="dxa"/>
              <w:bottom w:w="80" w:type="dxa"/>
              <w:right w:w="120" w:type="dxa"/>
            </w:tcMar>
          </w:tcPr>
          <w:p w14:paraId="0F37EA95" w14:textId="77777777" w:rsidR="006621E2" w:rsidRDefault="004D0E12">
            <w:pPr>
              <w:spacing w:line="260" w:lineRule="auto"/>
            </w:pPr>
            <w:r>
              <w:rPr>
                <w:sz w:val="19"/>
                <w:szCs w:val="19"/>
              </w:rPr>
              <w:t>Recorrido a pie de ambas zonas con registro directo, contrastado con la base del registro mercantil de la Cámara de Comercio de Bogotá filtrada por código CIIU 56 y por barrio.</w:t>
            </w:r>
          </w:p>
        </w:tc>
        <w:tc>
          <w:tcPr>
            <w:tcW w:w="2000" w:type="dxa"/>
            <w:tcMar>
              <w:top w:w="80" w:type="dxa"/>
              <w:left w:w="120" w:type="dxa"/>
              <w:bottom w:w="80" w:type="dxa"/>
              <w:right w:w="120" w:type="dxa"/>
            </w:tcMar>
          </w:tcPr>
          <w:p w14:paraId="6F2EFE70" w14:textId="77777777" w:rsidR="006621E2" w:rsidRDefault="004D0E12">
            <w:pPr>
              <w:spacing w:line="260" w:lineRule="auto"/>
            </w:pPr>
            <w:r>
              <w:rPr>
                <w:sz w:val="19"/>
                <w:szCs w:val="19"/>
              </w:rPr>
              <w:t>Dos fines de semana</w:t>
            </w:r>
          </w:p>
        </w:tc>
      </w:tr>
      <w:tr w:rsidR="006621E2" w14:paraId="075D768A" w14:textId="77777777">
        <w:tblPrEx>
          <w:tblCellMar>
            <w:top w:w="0" w:type="dxa"/>
            <w:bottom w:w="0" w:type="dxa"/>
          </w:tblCellMar>
        </w:tblPrEx>
        <w:tc>
          <w:tcPr>
            <w:tcW w:w="3000" w:type="dxa"/>
            <w:tcMar>
              <w:top w:w="80" w:type="dxa"/>
              <w:left w:w="120" w:type="dxa"/>
              <w:bottom w:w="80" w:type="dxa"/>
              <w:right w:w="120" w:type="dxa"/>
            </w:tcMar>
          </w:tcPr>
          <w:p w14:paraId="5E83E4F0" w14:textId="77777777" w:rsidR="006621E2" w:rsidRDefault="004D0E12">
            <w:pPr>
              <w:spacing w:line="260" w:lineRule="auto"/>
            </w:pPr>
            <w:r>
              <w:rPr>
                <w:b/>
                <w:bCs/>
                <w:sz w:val="19"/>
                <w:szCs w:val="19"/>
              </w:rPr>
              <w:t>Disposición a pagar del establecimiento</w:t>
            </w:r>
          </w:p>
        </w:tc>
        <w:tc>
          <w:tcPr>
            <w:tcW w:w="4360" w:type="dxa"/>
            <w:tcMar>
              <w:top w:w="80" w:type="dxa"/>
              <w:left w:w="120" w:type="dxa"/>
              <w:bottom w:w="80" w:type="dxa"/>
              <w:right w:w="120" w:type="dxa"/>
            </w:tcMar>
          </w:tcPr>
          <w:p w14:paraId="04F2B55D" w14:textId="77777777" w:rsidR="006621E2" w:rsidRDefault="004D0E12">
            <w:pPr>
              <w:spacing w:line="260" w:lineRule="auto"/>
            </w:pPr>
            <w:r>
              <w:rPr>
                <w:sz w:val="19"/>
                <w:szCs w:val="19"/>
              </w:rPr>
              <w:t>Entrevistas estructuradas a treinta administradores de la zona, presentando el prototipo y contrastando explícitamente contra lo que ya pagan a plataformas de domicilio.</w:t>
            </w:r>
          </w:p>
        </w:tc>
        <w:tc>
          <w:tcPr>
            <w:tcW w:w="2000" w:type="dxa"/>
            <w:tcMar>
              <w:top w:w="80" w:type="dxa"/>
              <w:left w:w="120" w:type="dxa"/>
              <w:bottom w:w="80" w:type="dxa"/>
              <w:right w:w="120" w:type="dxa"/>
            </w:tcMar>
          </w:tcPr>
          <w:p w14:paraId="6E247305" w14:textId="77777777" w:rsidR="006621E2" w:rsidRDefault="004D0E12">
            <w:pPr>
              <w:spacing w:line="260" w:lineRule="auto"/>
            </w:pPr>
            <w:r>
              <w:rPr>
                <w:sz w:val="19"/>
                <w:szCs w:val="19"/>
              </w:rPr>
              <w:t>Dos semanas, en paralelo al desarrollo</w:t>
            </w:r>
          </w:p>
        </w:tc>
      </w:tr>
      <w:tr w:rsidR="006621E2" w14:paraId="7135C7CD" w14:textId="77777777">
        <w:tblPrEx>
          <w:tblCellMar>
            <w:top w:w="0" w:type="dxa"/>
            <w:bottom w:w="0" w:type="dxa"/>
          </w:tblCellMar>
        </w:tblPrEx>
        <w:tc>
          <w:tcPr>
            <w:tcW w:w="3000" w:type="dxa"/>
            <w:tcMar>
              <w:top w:w="80" w:type="dxa"/>
              <w:left w:w="120" w:type="dxa"/>
              <w:bottom w:w="80" w:type="dxa"/>
              <w:right w:w="120" w:type="dxa"/>
            </w:tcMar>
          </w:tcPr>
          <w:p w14:paraId="27993904" w14:textId="77777777" w:rsidR="006621E2" w:rsidRDefault="004D0E12">
            <w:pPr>
              <w:spacing w:line="260" w:lineRule="auto"/>
            </w:pPr>
            <w:r>
              <w:rPr>
                <w:b/>
                <w:bCs/>
                <w:sz w:val="19"/>
                <w:szCs w:val="19"/>
              </w:rPr>
              <w:t>Frecue</w:t>
            </w:r>
            <w:r>
              <w:rPr>
                <w:b/>
                <w:bCs/>
                <w:sz w:val="19"/>
                <w:szCs w:val="19"/>
              </w:rPr>
              <w:t>ncia de salida del usuario objetivo</w:t>
            </w:r>
          </w:p>
        </w:tc>
        <w:tc>
          <w:tcPr>
            <w:tcW w:w="4360" w:type="dxa"/>
            <w:tcMar>
              <w:top w:w="80" w:type="dxa"/>
              <w:left w:w="120" w:type="dxa"/>
              <w:bottom w:w="80" w:type="dxa"/>
              <w:right w:w="120" w:type="dxa"/>
            </w:tcMar>
          </w:tcPr>
          <w:p w14:paraId="3C2D20BA" w14:textId="77777777" w:rsidR="006621E2" w:rsidRDefault="004D0E12">
            <w:pPr>
              <w:spacing w:line="260" w:lineRule="auto"/>
            </w:pPr>
            <w:r>
              <w:rPr>
                <w:sz w:val="19"/>
                <w:szCs w:val="19"/>
              </w:rPr>
              <w:t>Encuesta a doscientas personas del público objetivo, con captación presencial en la zona los fines de semana.</w:t>
            </w:r>
          </w:p>
        </w:tc>
        <w:tc>
          <w:tcPr>
            <w:tcW w:w="2000" w:type="dxa"/>
            <w:tcMar>
              <w:top w:w="80" w:type="dxa"/>
              <w:left w:w="120" w:type="dxa"/>
              <w:bottom w:w="80" w:type="dxa"/>
              <w:right w:w="120" w:type="dxa"/>
            </w:tcMar>
          </w:tcPr>
          <w:p w14:paraId="2A4D43FB" w14:textId="77777777" w:rsidR="006621E2" w:rsidRDefault="004D0E12">
            <w:pPr>
              <w:spacing w:line="260" w:lineRule="auto"/>
            </w:pPr>
            <w:r>
              <w:rPr>
                <w:sz w:val="19"/>
                <w:szCs w:val="19"/>
              </w:rPr>
              <w:t>Dos fines de semana</w:t>
            </w:r>
          </w:p>
        </w:tc>
      </w:tr>
    </w:tbl>
    <w:p w14:paraId="373EF896" w14:textId="77777777" w:rsidR="006621E2" w:rsidRDefault="004D0E12">
      <w:r>
        <w:lastRenderedPageBreak/>
        <w:br w:type="page"/>
      </w:r>
    </w:p>
    <w:p w14:paraId="05D368BD" w14:textId="77777777" w:rsidR="006621E2" w:rsidRDefault="004D0E12">
      <w:pPr>
        <w:pStyle w:val="Ttulo1"/>
        <w:spacing w:before="360" w:after="180"/>
      </w:pPr>
      <w:bookmarkStart w:id="11" w:name="_Toc238676771"/>
      <w:r>
        <w:rPr>
          <w:b/>
          <w:bCs/>
          <w:color w:val="0E5A4A"/>
          <w:sz w:val="30"/>
          <w:szCs w:val="30"/>
        </w:rPr>
        <w:lastRenderedPageBreak/>
        <w:t>4. Zona piloto: Zona G y Zona T</w:t>
      </w:r>
      <w:bookmarkEnd w:id="11"/>
    </w:p>
    <w:p w14:paraId="1A65D0C3" w14:textId="77777777" w:rsidR="006621E2" w:rsidRDefault="004D0E12">
      <w:pPr>
        <w:spacing w:after="120" w:line="276" w:lineRule="auto"/>
      </w:pPr>
      <w:r>
        <w:t>Ambas zonas están en la localidad de Chapinero, en el n</w:t>
      </w:r>
      <w:r>
        <w:t>orte de Bogotá. La Zona T se ubica entre la carrera 11 y la carrera 15, y entre la calle 82 y la calle 85, organizada alrededor de una pasarela peatonal en forma de T con restaurantes internacionales, bares de cócteles y locales de música. La Zona G se enc</w:t>
      </w:r>
      <w:r>
        <w:t>uentra en los barrios de Quinta Camacho y Chapinero Alto, y concentra alta cocina, cafés y bares de calidad.</w:t>
      </w:r>
    </w:p>
    <w:p w14:paraId="4F0681DC" w14:textId="77777777" w:rsidR="006621E2" w:rsidRDefault="006621E2">
      <w:pPr>
        <w:spacing w:after="100"/>
      </w:pPr>
    </w:p>
    <w:tbl>
      <w:tblPr>
        <w:tblW w:w="9360" w:type="dxa"/>
        <w:tblBorders>
          <w:top w:val="single" w:sz="4" w:space="0" w:color="C9D6D2"/>
          <w:left w:val="single" w:sz="4" w:space="0" w:color="C9D6D2"/>
          <w:bottom w:val="single" w:sz="4" w:space="0" w:color="C9D6D2"/>
          <w:right w:val="single" w:sz="4" w:space="0" w:color="C9D6D2"/>
          <w:insideH w:val="single" w:sz="4" w:space="0" w:color="DDE7E4"/>
          <w:insideV w:val="single" w:sz="4" w:space="0" w:color="DDE7E4"/>
        </w:tblBorders>
        <w:tblCellMar>
          <w:left w:w="10" w:type="dxa"/>
          <w:right w:w="10" w:type="dxa"/>
        </w:tblCellMar>
        <w:tblLook w:val="0000" w:firstRow="0" w:lastRow="0" w:firstColumn="0" w:lastColumn="0" w:noHBand="0" w:noVBand="0"/>
      </w:tblPr>
      <w:tblGrid>
        <w:gridCol w:w="3400"/>
        <w:gridCol w:w="1900"/>
        <w:gridCol w:w="4060"/>
      </w:tblGrid>
      <w:tr w:rsidR="006621E2" w14:paraId="75C2A521" w14:textId="77777777">
        <w:tblPrEx>
          <w:tblCellMar>
            <w:top w:w="0" w:type="dxa"/>
            <w:bottom w:w="0" w:type="dxa"/>
          </w:tblCellMar>
        </w:tblPrEx>
        <w:trPr>
          <w:tblHeader/>
        </w:trPr>
        <w:tc>
          <w:tcPr>
            <w:tcW w:w="3400" w:type="dxa"/>
            <w:shd w:val="clear" w:color="auto" w:fill="E6EFEC"/>
            <w:tcMar>
              <w:top w:w="80" w:type="dxa"/>
              <w:left w:w="120" w:type="dxa"/>
              <w:bottom w:w="80" w:type="dxa"/>
              <w:right w:w="120" w:type="dxa"/>
            </w:tcMar>
          </w:tcPr>
          <w:p w14:paraId="47B0B787" w14:textId="77777777" w:rsidR="006621E2" w:rsidRDefault="004D0E12">
            <w:pPr>
              <w:spacing w:line="260" w:lineRule="auto"/>
            </w:pPr>
            <w:r>
              <w:rPr>
                <w:b/>
                <w:bCs/>
                <w:color w:val="0E5A4A"/>
                <w:sz w:val="18"/>
                <w:szCs w:val="18"/>
              </w:rPr>
              <w:t>Indicador de la zona</w:t>
            </w:r>
          </w:p>
        </w:tc>
        <w:tc>
          <w:tcPr>
            <w:tcW w:w="1900" w:type="dxa"/>
            <w:shd w:val="clear" w:color="auto" w:fill="E6EFEC"/>
            <w:tcMar>
              <w:top w:w="80" w:type="dxa"/>
              <w:left w:w="120" w:type="dxa"/>
              <w:bottom w:w="80" w:type="dxa"/>
              <w:right w:w="120" w:type="dxa"/>
            </w:tcMar>
          </w:tcPr>
          <w:p w14:paraId="617D9161" w14:textId="77777777" w:rsidR="006621E2" w:rsidRDefault="004D0E12">
            <w:pPr>
              <w:spacing w:line="260" w:lineRule="auto"/>
            </w:pPr>
            <w:r>
              <w:rPr>
                <w:b/>
                <w:bCs/>
                <w:color w:val="0E5A4A"/>
                <w:sz w:val="18"/>
                <w:szCs w:val="18"/>
              </w:rPr>
              <w:t>Valor</w:t>
            </w:r>
          </w:p>
        </w:tc>
        <w:tc>
          <w:tcPr>
            <w:tcW w:w="4060" w:type="dxa"/>
            <w:shd w:val="clear" w:color="auto" w:fill="E6EFEC"/>
            <w:tcMar>
              <w:top w:w="80" w:type="dxa"/>
              <w:left w:w="120" w:type="dxa"/>
              <w:bottom w:w="80" w:type="dxa"/>
              <w:right w:w="120" w:type="dxa"/>
            </w:tcMar>
          </w:tcPr>
          <w:p w14:paraId="293F2030" w14:textId="77777777" w:rsidR="006621E2" w:rsidRDefault="004D0E12">
            <w:pPr>
              <w:spacing w:line="260" w:lineRule="auto"/>
            </w:pPr>
            <w:r>
              <w:rPr>
                <w:b/>
                <w:bCs/>
                <w:color w:val="0E5A4A"/>
                <w:sz w:val="18"/>
                <w:szCs w:val="18"/>
              </w:rPr>
              <w:t>Fuente y lectura</w:t>
            </w:r>
          </w:p>
        </w:tc>
      </w:tr>
      <w:tr w:rsidR="006621E2" w14:paraId="2C06B868" w14:textId="77777777">
        <w:tblPrEx>
          <w:tblCellMar>
            <w:top w:w="0" w:type="dxa"/>
            <w:bottom w:w="0" w:type="dxa"/>
          </w:tblCellMar>
        </w:tblPrEx>
        <w:tc>
          <w:tcPr>
            <w:tcW w:w="3400" w:type="dxa"/>
            <w:tcMar>
              <w:top w:w="80" w:type="dxa"/>
              <w:left w:w="120" w:type="dxa"/>
              <w:bottom w:w="80" w:type="dxa"/>
              <w:right w:w="120" w:type="dxa"/>
            </w:tcMar>
          </w:tcPr>
          <w:p w14:paraId="4745DF12" w14:textId="77777777" w:rsidR="006621E2" w:rsidRDefault="004D0E12">
            <w:pPr>
              <w:spacing w:line="260" w:lineRule="auto"/>
            </w:pPr>
            <w:r>
              <w:rPr>
                <w:sz w:val="19"/>
                <w:szCs w:val="19"/>
              </w:rPr>
              <w:t>Establecimientos gastronómicos en Chapinero</w:t>
            </w:r>
          </w:p>
        </w:tc>
        <w:tc>
          <w:tcPr>
            <w:tcW w:w="1900" w:type="dxa"/>
            <w:tcMar>
              <w:top w:w="80" w:type="dxa"/>
              <w:left w:w="120" w:type="dxa"/>
              <w:bottom w:w="80" w:type="dxa"/>
              <w:right w:w="120" w:type="dxa"/>
            </w:tcMar>
          </w:tcPr>
          <w:p w14:paraId="5E8B8796" w14:textId="77777777" w:rsidR="006621E2" w:rsidRDefault="004D0E12">
            <w:pPr>
              <w:spacing w:line="260" w:lineRule="auto"/>
              <w:jc w:val="right"/>
            </w:pPr>
            <w:r>
              <w:rPr>
                <w:rFonts w:ascii="Consolas" w:eastAsia="Consolas" w:hAnsi="Consolas" w:cs="Consolas"/>
                <w:b/>
                <w:bCs/>
                <w:sz w:val="19"/>
                <w:szCs w:val="19"/>
              </w:rPr>
              <w:t>1.200+</w:t>
            </w:r>
          </w:p>
        </w:tc>
        <w:tc>
          <w:tcPr>
            <w:tcW w:w="4060" w:type="dxa"/>
            <w:tcMar>
              <w:top w:w="80" w:type="dxa"/>
              <w:left w:w="120" w:type="dxa"/>
              <w:bottom w:w="80" w:type="dxa"/>
              <w:right w:w="120" w:type="dxa"/>
            </w:tcMar>
          </w:tcPr>
          <w:p w14:paraId="29DD5B5D" w14:textId="77777777" w:rsidR="006621E2" w:rsidRDefault="004D0E12">
            <w:pPr>
              <w:spacing w:line="260" w:lineRule="auto"/>
            </w:pPr>
            <w:r>
              <w:rPr>
                <w:sz w:val="19"/>
                <w:szCs w:val="19"/>
              </w:rPr>
              <w:t>Es el mercado alcanzable directo del piloto.</w:t>
            </w:r>
          </w:p>
        </w:tc>
      </w:tr>
      <w:tr w:rsidR="006621E2" w14:paraId="14E9C8CF" w14:textId="77777777">
        <w:tblPrEx>
          <w:tblCellMar>
            <w:top w:w="0" w:type="dxa"/>
            <w:bottom w:w="0" w:type="dxa"/>
          </w:tblCellMar>
        </w:tblPrEx>
        <w:tc>
          <w:tcPr>
            <w:tcW w:w="3400" w:type="dxa"/>
            <w:tcMar>
              <w:top w:w="80" w:type="dxa"/>
              <w:left w:w="120" w:type="dxa"/>
              <w:bottom w:w="80" w:type="dxa"/>
              <w:right w:w="120" w:type="dxa"/>
            </w:tcMar>
          </w:tcPr>
          <w:p w14:paraId="18DD3B69" w14:textId="77777777" w:rsidR="006621E2" w:rsidRDefault="004D0E12">
            <w:pPr>
              <w:spacing w:line="260" w:lineRule="auto"/>
            </w:pPr>
            <w:r>
              <w:rPr>
                <w:sz w:val="19"/>
                <w:szCs w:val="19"/>
              </w:rPr>
              <w:t>Empresas activas registradas en Chapinero</w:t>
            </w:r>
          </w:p>
        </w:tc>
        <w:tc>
          <w:tcPr>
            <w:tcW w:w="1900" w:type="dxa"/>
            <w:tcMar>
              <w:top w:w="80" w:type="dxa"/>
              <w:left w:w="120" w:type="dxa"/>
              <w:bottom w:w="80" w:type="dxa"/>
              <w:right w:w="120" w:type="dxa"/>
            </w:tcMar>
          </w:tcPr>
          <w:p w14:paraId="7A3CE583" w14:textId="77777777" w:rsidR="006621E2" w:rsidRDefault="004D0E12">
            <w:pPr>
              <w:spacing w:line="260" w:lineRule="auto"/>
              <w:jc w:val="right"/>
            </w:pPr>
            <w:r>
              <w:rPr>
                <w:rFonts w:ascii="Consolas" w:eastAsia="Consolas" w:hAnsi="Consolas" w:cs="Consolas"/>
                <w:b/>
                <w:bCs/>
                <w:sz w:val="19"/>
                <w:szCs w:val="19"/>
              </w:rPr>
              <w:t>36.677</w:t>
            </w:r>
          </w:p>
        </w:tc>
        <w:tc>
          <w:tcPr>
            <w:tcW w:w="4060" w:type="dxa"/>
            <w:tcMar>
              <w:top w:w="80" w:type="dxa"/>
              <w:left w:w="120" w:type="dxa"/>
              <w:bottom w:w="80" w:type="dxa"/>
              <w:right w:w="120" w:type="dxa"/>
            </w:tcMar>
          </w:tcPr>
          <w:p w14:paraId="0D3DBF8A" w14:textId="77777777" w:rsidR="006621E2" w:rsidRDefault="004D0E12">
            <w:pPr>
              <w:spacing w:line="260" w:lineRule="auto"/>
            </w:pPr>
            <w:r>
              <w:rPr>
                <w:sz w:val="19"/>
                <w:szCs w:val="19"/>
              </w:rPr>
              <w:t>Cámara de Comercio de Bogotá, primer semestre de 2023. El 10 % de las empresas activas de la ciudad.</w:t>
            </w:r>
          </w:p>
        </w:tc>
      </w:tr>
      <w:tr w:rsidR="006621E2" w14:paraId="35F7B2B9" w14:textId="77777777">
        <w:tblPrEx>
          <w:tblCellMar>
            <w:top w:w="0" w:type="dxa"/>
            <w:bottom w:w="0" w:type="dxa"/>
          </w:tblCellMar>
        </w:tblPrEx>
        <w:tc>
          <w:tcPr>
            <w:tcW w:w="3400" w:type="dxa"/>
            <w:tcMar>
              <w:top w:w="80" w:type="dxa"/>
              <w:left w:w="120" w:type="dxa"/>
              <w:bottom w:w="80" w:type="dxa"/>
              <w:right w:w="120" w:type="dxa"/>
            </w:tcMar>
          </w:tcPr>
          <w:p w14:paraId="67C95F19" w14:textId="77777777" w:rsidR="006621E2" w:rsidRDefault="004D0E12">
            <w:pPr>
              <w:spacing w:line="260" w:lineRule="auto"/>
            </w:pPr>
            <w:r>
              <w:rPr>
                <w:sz w:val="19"/>
                <w:szCs w:val="19"/>
              </w:rPr>
              <w:t>Posición entre las localidades con más empresas</w:t>
            </w:r>
          </w:p>
        </w:tc>
        <w:tc>
          <w:tcPr>
            <w:tcW w:w="1900" w:type="dxa"/>
            <w:tcMar>
              <w:top w:w="80" w:type="dxa"/>
              <w:left w:w="120" w:type="dxa"/>
              <w:bottom w:w="80" w:type="dxa"/>
              <w:right w:w="120" w:type="dxa"/>
            </w:tcMar>
          </w:tcPr>
          <w:p w14:paraId="3352413D" w14:textId="77777777" w:rsidR="006621E2" w:rsidRDefault="004D0E12">
            <w:pPr>
              <w:spacing w:line="260" w:lineRule="auto"/>
              <w:jc w:val="right"/>
            </w:pPr>
            <w:r>
              <w:rPr>
                <w:rFonts w:ascii="Consolas" w:eastAsia="Consolas" w:hAnsi="Consolas" w:cs="Consolas"/>
                <w:b/>
                <w:bCs/>
                <w:sz w:val="19"/>
                <w:szCs w:val="19"/>
              </w:rPr>
              <w:t>3.ª</w:t>
            </w:r>
          </w:p>
        </w:tc>
        <w:tc>
          <w:tcPr>
            <w:tcW w:w="4060" w:type="dxa"/>
            <w:tcMar>
              <w:top w:w="80" w:type="dxa"/>
              <w:left w:w="120" w:type="dxa"/>
              <w:bottom w:w="80" w:type="dxa"/>
              <w:right w:w="120" w:type="dxa"/>
            </w:tcMar>
          </w:tcPr>
          <w:p w14:paraId="759D7E00" w14:textId="77777777" w:rsidR="006621E2" w:rsidRDefault="004D0E12">
            <w:pPr>
              <w:spacing w:line="260" w:lineRule="auto"/>
            </w:pPr>
            <w:r>
              <w:rPr>
                <w:sz w:val="19"/>
                <w:szCs w:val="19"/>
              </w:rPr>
              <w:t>Después de Suba y Usaquén.</w:t>
            </w:r>
          </w:p>
        </w:tc>
      </w:tr>
      <w:tr w:rsidR="006621E2" w14:paraId="68D35F27" w14:textId="77777777">
        <w:tblPrEx>
          <w:tblCellMar>
            <w:top w:w="0" w:type="dxa"/>
            <w:bottom w:w="0" w:type="dxa"/>
          </w:tblCellMar>
        </w:tblPrEx>
        <w:tc>
          <w:tcPr>
            <w:tcW w:w="3400" w:type="dxa"/>
            <w:tcMar>
              <w:top w:w="80" w:type="dxa"/>
              <w:left w:w="120" w:type="dxa"/>
              <w:bottom w:w="80" w:type="dxa"/>
              <w:right w:w="120" w:type="dxa"/>
            </w:tcMar>
          </w:tcPr>
          <w:p w14:paraId="7A902C42" w14:textId="77777777" w:rsidR="006621E2" w:rsidRDefault="004D0E12">
            <w:pPr>
              <w:spacing w:line="260" w:lineRule="auto"/>
            </w:pPr>
            <w:r>
              <w:rPr>
                <w:sz w:val="19"/>
                <w:szCs w:val="19"/>
              </w:rPr>
              <w:t>Habitantes de Chapinero</w:t>
            </w:r>
          </w:p>
        </w:tc>
        <w:tc>
          <w:tcPr>
            <w:tcW w:w="1900" w:type="dxa"/>
            <w:tcMar>
              <w:top w:w="80" w:type="dxa"/>
              <w:left w:w="120" w:type="dxa"/>
              <w:bottom w:w="80" w:type="dxa"/>
              <w:right w:w="120" w:type="dxa"/>
            </w:tcMar>
          </w:tcPr>
          <w:p w14:paraId="07FEE401" w14:textId="77777777" w:rsidR="006621E2" w:rsidRDefault="004D0E12">
            <w:pPr>
              <w:spacing w:line="260" w:lineRule="auto"/>
              <w:jc w:val="right"/>
            </w:pPr>
            <w:r>
              <w:rPr>
                <w:rFonts w:ascii="Consolas" w:eastAsia="Consolas" w:hAnsi="Consolas" w:cs="Consolas"/>
                <w:b/>
                <w:bCs/>
                <w:sz w:val="19"/>
                <w:szCs w:val="19"/>
              </w:rPr>
              <w:t>173.000</w:t>
            </w:r>
          </w:p>
        </w:tc>
        <w:tc>
          <w:tcPr>
            <w:tcW w:w="4060" w:type="dxa"/>
            <w:tcMar>
              <w:top w:w="80" w:type="dxa"/>
              <w:left w:w="120" w:type="dxa"/>
              <w:bottom w:w="80" w:type="dxa"/>
              <w:right w:w="120" w:type="dxa"/>
            </w:tcMar>
          </w:tcPr>
          <w:p w14:paraId="587DAFF0" w14:textId="77777777" w:rsidR="006621E2" w:rsidRDefault="004D0E12">
            <w:pPr>
              <w:spacing w:line="260" w:lineRule="auto"/>
            </w:pPr>
            <w:r>
              <w:rPr>
                <w:sz w:val="19"/>
                <w:szCs w:val="19"/>
              </w:rPr>
              <w:t>La población flotante que llega a las zona</w:t>
            </w:r>
            <w:r>
              <w:rPr>
                <w:sz w:val="19"/>
                <w:szCs w:val="19"/>
              </w:rPr>
              <w:t>s de rumba es varias veces mayor que la residente.</w:t>
            </w:r>
          </w:p>
        </w:tc>
      </w:tr>
      <w:tr w:rsidR="006621E2" w14:paraId="3FB11A81" w14:textId="77777777">
        <w:tblPrEx>
          <w:tblCellMar>
            <w:top w:w="0" w:type="dxa"/>
            <w:bottom w:w="0" w:type="dxa"/>
          </w:tblCellMar>
        </w:tblPrEx>
        <w:tc>
          <w:tcPr>
            <w:tcW w:w="3400" w:type="dxa"/>
            <w:tcMar>
              <w:top w:w="80" w:type="dxa"/>
              <w:left w:w="120" w:type="dxa"/>
              <w:bottom w:w="80" w:type="dxa"/>
              <w:right w:w="120" w:type="dxa"/>
            </w:tcMar>
          </w:tcPr>
          <w:p w14:paraId="0FF65AA0" w14:textId="77777777" w:rsidR="006621E2" w:rsidRDefault="004D0E12">
            <w:pPr>
              <w:spacing w:line="260" w:lineRule="auto"/>
            </w:pPr>
            <w:r>
              <w:rPr>
                <w:sz w:val="19"/>
                <w:szCs w:val="19"/>
              </w:rPr>
              <w:t>Recuperación empresarial de la localidad</w:t>
            </w:r>
          </w:p>
        </w:tc>
        <w:tc>
          <w:tcPr>
            <w:tcW w:w="1900" w:type="dxa"/>
            <w:tcMar>
              <w:top w:w="80" w:type="dxa"/>
              <w:left w:w="120" w:type="dxa"/>
              <w:bottom w:w="80" w:type="dxa"/>
              <w:right w:w="120" w:type="dxa"/>
            </w:tcMar>
          </w:tcPr>
          <w:p w14:paraId="78FF5E79" w14:textId="77777777" w:rsidR="006621E2" w:rsidRDefault="004D0E12">
            <w:pPr>
              <w:spacing w:line="260" w:lineRule="auto"/>
              <w:jc w:val="right"/>
            </w:pPr>
            <w:r>
              <w:rPr>
                <w:rFonts w:ascii="Consolas" w:eastAsia="Consolas" w:hAnsi="Consolas" w:cs="Consolas"/>
                <w:b/>
                <w:bCs/>
                <w:sz w:val="19"/>
                <w:szCs w:val="19"/>
              </w:rPr>
              <w:t>+1 % vs 2019</w:t>
            </w:r>
          </w:p>
        </w:tc>
        <w:tc>
          <w:tcPr>
            <w:tcW w:w="4060" w:type="dxa"/>
            <w:tcMar>
              <w:top w:w="80" w:type="dxa"/>
              <w:left w:w="120" w:type="dxa"/>
              <w:bottom w:w="80" w:type="dxa"/>
              <w:right w:w="120" w:type="dxa"/>
            </w:tcMar>
          </w:tcPr>
          <w:p w14:paraId="77D84A8E" w14:textId="77777777" w:rsidR="006621E2" w:rsidRDefault="004D0E12">
            <w:pPr>
              <w:spacing w:line="260" w:lineRule="auto"/>
            </w:pPr>
            <w:r>
              <w:rPr>
                <w:sz w:val="19"/>
                <w:szCs w:val="19"/>
              </w:rPr>
              <w:t>CCB. El tejido empresarial ya superó los niveles previos a la pandemia.</w:t>
            </w:r>
          </w:p>
        </w:tc>
      </w:tr>
    </w:tbl>
    <w:p w14:paraId="08529684" w14:textId="77777777" w:rsidR="006621E2" w:rsidRDefault="006621E2">
      <w:pPr>
        <w:spacing w:after="200"/>
      </w:pPr>
    </w:p>
    <w:p w14:paraId="6364FCA6" w14:textId="77777777" w:rsidR="006621E2" w:rsidRDefault="004D0E12">
      <w:pPr>
        <w:pStyle w:val="Ttulo2"/>
        <w:spacing w:before="260" w:after="130"/>
      </w:pPr>
      <w:bookmarkStart w:id="12" w:name="_Toc238676772"/>
      <w:r>
        <w:rPr>
          <w:b/>
          <w:bCs/>
          <w:color w:val="1A2B2E"/>
          <w:sz w:val="24"/>
          <w:szCs w:val="24"/>
        </w:rPr>
        <w:t>4.1 Por qué esta zona y no toda la ciudad</w:t>
      </w:r>
      <w:bookmarkEnd w:id="12"/>
    </w:p>
    <w:tbl>
      <w:tblPr>
        <w:tblW w:w="9360" w:type="dxa"/>
        <w:tblBorders>
          <w:top w:val="single" w:sz="4" w:space="0" w:color="C9D6D2"/>
          <w:left w:val="single" w:sz="4" w:space="0" w:color="C9D6D2"/>
          <w:bottom w:val="single" w:sz="4" w:space="0" w:color="C9D6D2"/>
          <w:right w:val="single" w:sz="4" w:space="0" w:color="C9D6D2"/>
          <w:insideH w:val="single" w:sz="4" w:space="0" w:color="DDE7E4"/>
          <w:insideV w:val="single" w:sz="4" w:space="0" w:color="DDE7E4"/>
        </w:tblBorders>
        <w:tblCellMar>
          <w:left w:w="10" w:type="dxa"/>
          <w:right w:w="10" w:type="dxa"/>
        </w:tblCellMar>
        <w:tblLook w:val="0000" w:firstRow="0" w:lastRow="0" w:firstColumn="0" w:lastColumn="0" w:noHBand="0" w:noVBand="0"/>
      </w:tblPr>
      <w:tblGrid>
        <w:gridCol w:w="2900"/>
        <w:gridCol w:w="6460"/>
      </w:tblGrid>
      <w:tr w:rsidR="006621E2" w14:paraId="757F8377" w14:textId="77777777">
        <w:tblPrEx>
          <w:tblCellMar>
            <w:top w:w="0" w:type="dxa"/>
            <w:bottom w:w="0" w:type="dxa"/>
          </w:tblCellMar>
        </w:tblPrEx>
        <w:trPr>
          <w:tblHeader/>
        </w:trPr>
        <w:tc>
          <w:tcPr>
            <w:tcW w:w="2900" w:type="dxa"/>
            <w:shd w:val="clear" w:color="auto" w:fill="E6EFEC"/>
            <w:tcMar>
              <w:top w:w="80" w:type="dxa"/>
              <w:left w:w="120" w:type="dxa"/>
              <w:bottom w:w="80" w:type="dxa"/>
              <w:right w:w="120" w:type="dxa"/>
            </w:tcMar>
          </w:tcPr>
          <w:p w14:paraId="343D5D13" w14:textId="77777777" w:rsidR="006621E2" w:rsidRDefault="004D0E12">
            <w:pPr>
              <w:spacing w:line="260" w:lineRule="auto"/>
            </w:pPr>
            <w:r>
              <w:rPr>
                <w:b/>
                <w:bCs/>
                <w:color w:val="0E5A4A"/>
                <w:sz w:val="18"/>
                <w:szCs w:val="18"/>
              </w:rPr>
              <w:t>Razón</w:t>
            </w:r>
          </w:p>
        </w:tc>
        <w:tc>
          <w:tcPr>
            <w:tcW w:w="6460" w:type="dxa"/>
            <w:shd w:val="clear" w:color="auto" w:fill="E6EFEC"/>
            <w:tcMar>
              <w:top w:w="80" w:type="dxa"/>
              <w:left w:w="120" w:type="dxa"/>
              <w:bottom w:w="80" w:type="dxa"/>
              <w:right w:w="120" w:type="dxa"/>
            </w:tcMar>
          </w:tcPr>
          <w:p w14:paraId="3128638A" w14:textId="77777777" w:rsidR="006621E2" w:rsidRDefault="004D0E12">
            <w:pPr>
              <w:spacing w:line="260" w:lineRule="auto"/>
            </w:pPr>
            <w:r>
              <w:rPr>
                <w:b/>
                <w:bCs/>
                <w:color w:val="0E5A4A"/>
                <w:sz w:val="18"/>
                <w:szCs w:val="18"/>
              </w:rPr>
              <w:t>Explicación</w:t>
            </w:r>
          </w:p>
        </w:tc>
      </w:tr>
      <w:tr w:rsidR="006621E2" w14:paraId="5600CA5F" w14:textId="77777777">
        <w:tblPrEx>
          <w:tblCellMar>
            <w:top w:w="0" w:type="dxa"/>
            <w:bottom w:w="0" w:type="dxa"/>
          </w:tblCellMar>
        </w:tblPrEx>
        <w:tc>
          <w:tcPr>
            <w:tcW w:w="2900" w:type="dxa"/>
            <w:tcMar>
              <w:top w:w="80" w:type="dxa"/>
              <w:left w:w="120" w:type="dxa"/>
              <w:bottom w:w="80" w:type="dxa"/>
              <w:right w:w="120" w:type="dxa"/>
            </w:tcMar>
          </w:tcPr>
          <w:p w14:paraId="37E3605F" w14:textId="77777777" w:rsidR="006621E2" w:rsidRDefault="004D0E12">
            <w:pPr>
              <w:spacing w:line="260" w:lineRule="auto"/>
            </w:pPr>
            <w:r>
              <w:rPr>
                <w:b/>
                <w:bCs/>
                <w:sz w:val="19"/>
                <w:szCs w:val="19"/>
              </w:rPr>
              <w:t>Densidad</w:t>
            </w:r>
          </w:p>
        </w:tc>
        <w:tc>
          <w:tcPr>
            <w:tcW w:w="6460" w:type="dxa"/>
            <w:tcMar>
              <w:top w:w="80" w:type="dxa"/>
              <w:left w:w="120" w:type="dxa"/>
              <w:bottom w:w="80" w:type="dxa"/>
              <w:right w:w="120" w:type="dxa"/>
            </w:tcMar>
          </w:tcPr>
          <w:p w14:paraId="28F4E4F8" w14:textId="77777777" w:rsidR="006621E2" w:rsidRDefault="004D0E12">
            <w:pPr>
              <w:spacing w:line="260" w:lineRule="auto"/>
            </w:pPr>
            <w:r>
              <w:rPr>
                <w:sz w:val="19"/>
                <w:szCs w:val="19"/>
              </w:rPr>
              <w:t>Con más de mil doscientos establecimientos gastronómicos concentrados en pocas cuadras, el mapa se ve lleno desde el primer día. No hacen falta miles de negocios para que la aplicación resulte útil, lo que reduce drásticamente el problema del arranque en f</w:t>
            </w:r>
            <w:r>
              <w:rPr>
                <w:sz w:val="19"/>
                <w:szCs w:val="19"/>
              </w:rPr>
              <w:t>río que mata a la mayoría de las plataformas de doble lado.</w:t>
            </w:r>
          </w:p>
        </w:tc>
      </w:tr>
      <w:tr w:rsidR="006621E2" w14:paraId="05EC7692" w14:textId="77777777">
        <w:tblPrEx>
          <w:tblCellMar>
            <w:top w:w="0" w:type="dxa"/>
            <w:bottom w:w="0" w:type="dxa"/>
          </w:tblCellMar>
        </w:tblPrEx>
        <w:tc>
          <w:tcPr>
            <w:tcW w:w="2900" w:type="dxa"/>
            <w:tcMar>
              <w:top w:w="80" w:type="dxa"/>
              <w:left w:w="120" w:type="dxa"/>
              <w:bottom w:w="80" w:type="dxa"/>
              <w:right w:w="120" w:type="dxa"/>
            </w:tcMar>
          </w:tcPr>
          <w:p w14:paraId="776074E7" w14:textId="77777777" w:rsidR="006621E2" w:rsidRDefault="004D0E12">
            <w:pPr>
              <w:spacing w:line="260" w:lineRule="auto"/>
            </w:pPr>
            <w:r>
              <w:rPr>
                <w:b/>
                <w:bCs/>
                <w:sz w:val="19"/>
                <w:szCs w:val="19"/>
              </w:rPr>
              <w:t>Se recorre caminando</w:t>
            </w:r>
          </w:p>
        </w:tc>
        <w:tc>
          <w:tcPr>
            <w:tcW w:w="6460" w:type="dxa"/>
            <w:tcMar>
              <w:top w:w="80" w:type="dxa"/>
              <w:left w:w="120" w:type="dxa"/>
              <w:bottom w:w="80" w:type="dxa"/>
              <w:right w:w="120" w:type="dxa"/>
            </w:tcMar>
          </w:tcPr>
          <w:p w14:paraId="4A71AC51" w14:textId="77777777" w:rsidR="006621E2" w:rsidRDefault="004D0E12">
            <w:pPr>
              <w:spacing w:line="260" w:lineRule="auto"/>
            </w:pPr>
            <w:r>
              <w:rPr>
                <w:sz w:val="19"/>
                <w:szCs w:val="19"/>
              </w:rPr>
              <w:t xml:space="preserve">Las paradas de una ruta quedan a cuadras entre sí, de modo que el agente propone planes que realmente se pueden encadenar. En una ciudad dispersa esa funcionalidad pierde su </w:t>
            </w:r>
            <w:r>
              <w:rPr>
                <w:sz w:val="19"/>
                <w:szCs w:val="19"/>
              </w:rPr>
              <w:t>sentido y el producto se degrada a un directorio.</w:t>
            </w:r>
          </w:p>
        </w:tc>
      </w:tr>
      <w:tr w:rsidR="006621E2" w14:paraId="5ED972A1" w14:textId="77777777">
        <w:tblPrEx>
          <w:tblCellMar>
            <w:top w:w="0" w:type="dxa"/>
            <w:bottom w:w="0" w:type="dxa"/>
          </w:tblCellMar>
        </w:tblPrEx>
        <w:tc>
          <w:tcPr>
            <w:tcW w:w="2900" w:type="dxa"/>
            <w:tcMar>
              <w:top w:w="80" w:type="dxa"/>
              <w:left w:w="120" w:type="dxa"/>
              <w:bottom w:w="80" w:type="dxa"/>
              <w:right w:w="120" w:type="dxa"/>
            </w:tcMar>
          </w:tcPr>
          <w:p w14:paraId="5B8D7C08" w14:textId="77777777" w:rsidR="006621E2" w:rsidRDefault="004D0E12">
            <w:pPr>
              <w:spacing w:line="260" w:lineRule="auto"/>
            </w:pPr>
            <w:r>
              <w:rPr>
                <w:b/>
                <w:bCs/>
                <w:sz w:val="19"/>
                <w:szCs w:val="19"/>
              </w:rPr>
              <w:t>Las zonas se complementan</w:t>
            </w:r>
          </w:p>
        </w:tc>
        <w:tc>
          <w:tcPr>
            <w:tcW w:w="6460" w:type="dxa"/>
            <w:tcMar>
              <w:top w:w="80" w:type="dxa"/>
              <w:left w:w="120" w:type="dxa"/>
              <w:bottom w:w="80" w:type="dxa"/>
              <w:right w:w="120" w:type="dxa"/>
            </w:tcMar>
          </w:tcPr>
          <w:p w14:paraId="5DDC1333" w14:textId="77777777" w:rsidR="006621E2" w:rsidRDefault="004D0E12">
            <w:pPr>
              <w:spacing w:line="260" w:lineRule="auto"/>
            </w:pPr>
            <w:r>
              <w:rPr>
                <w:sz w:val="19"/>
                <w:szCs w:val="19"/>
              </w:rPr>
              <w:t>Zona G aporta la parte gastronómica temprana de la noche y Zona T la de bares y discotecas. Una ruta natural cruza de una a la otra, que es exactamente el comportamiento que el producto quiere capturar y monetizar dos veces en la misma salida.</w:t>
            </w:r>
          </w:p>
        </w:tc>
      </w:tr>
      <w:tr w:rsidR="006621E2" w14:paraId="43DB1A53" w14:textId="77777777">
        <w:tblPrEx>
          <w:tblCellMar>
            <w:top w:w="0" w:type="dxa"/>
            <w:bottom w:w="0" w:type="dxa"/>
          </w:tblCellMar>
        </w:tblPrEx>
        <w:tc>
          <w:tcPr>
            <w:tcW w:w="2900" w:type="dxa"/>
            <w:tcMar>
              <w:top w:w="80" w:type="dxa"/>
              <w:left w:w="120" w:type="dxa"/>
              <w:bottom w:w="80" w:type="dxa"/>
              <w:right w:w="120" w:type="dxa"/>
            </w:tcMar>
          </w:tcPr>
          <w:p w14:paraId="570F61EE" w14:textId="77777777" w:rsidR="006621E2" w:rsidRDefault="004D0E12">
            <w:pPr>
              <w:spacing w:line="260" w:lineRule="auto"/>
            </w:pPr>
            <w:r>
              <w:rPr>
                <w:b/>
                <w:bCs/>
                <w:sz w:val="19"/>
                <w:szCs w:val="19"/>
              </w:rPr>
              <w:t>Datos viables</w:t>
            </w:r>
          </w:p>
        </w:tc>
        <w:tc>
          <w:tcPr>
            <w:tcW w:w="6460" w:type="dxa"/>
            <w:tcMar>
              <w:top w:w="80" w:type="dxa"/>
              <w:left w:w="120" w:type="dxa"/>
              <w:bottom w:w="80" w:type="dxa"/>
              <w:right w:w="120" w:type="dxa"/>
            </w:tcMar>
          </w:tcPr>
          <w:p w14:paraId="042CC054" w14:textId="77777777" w:rsidR="006621E2" w:rsidRDefault="004D0E12">
            <w:pPr>
              <w:spacing w:line="260" w:lineRule="auto"/>
            </w:pPr>
            <w:r>
              <w:rPr>
                <w:sz w:val="19"/>
                <w:szCs w:val="19"/>
              </w:rPr>
              <w:t>El equipo puede recorrer ambas zonas a pie y catalogar los establecimientos en dos fines de semana. Con una ciudad entera, la sola carga inicial de datos consumiría el plazo del proyecto.</w:t>
            </w:r>
          </w:p>
        </w:tc>
      </w:tr>
      <w:tr w:rsidR="006621E2" w14:paraId="3C9929C4" w14:textId="77777777">
        <w:tblPrEx>
          <w:tblCellMar>
            <w:top w:w="0" w:type="dxa"/>
            <w:bottom w:w="0" w:type="dxa"/>
          </w:tblCellMar>
        </w:tblPrEx>
        <w:tc>
          <w:tcPr>
            <w:tcW w:w="2900" w:type="dxa"/>
            <w:tcMar>
              <w:top w:w="80" w:type="dxa"/>
              <w:left w:w="120" w:type="dxa"/>
              <w:bottom w:w="80" w:type="dxa"/>
              <w:right w:w="120" w:type="dxa"/>
            </w:tcMar>
          </w:tcPr>
          <w:p w14:paraId="478DCAC1" w14:textId="77777777" w:rsidR="006621E2" w:rsidRDefault="004D0E12">
            <w:pPr>
              <w:spacing w:line="260" w:lineRule="auto"/>
            </w:pPr>
            <w:r>
              <w:rPr>
                <w:b/>
                <w:bCs/>
                <w:sz w:val="19"/>
                <w:szCs w:val="19"/>
              </w:rPr>
              <w:t>Formalidad superior al promedio</w:t>
            </w:r>
          </w:p>
        </w:tc>
        <w:tc>
          <w:tcPr>
            <w:tcW w:w="6460" w:type="dxa"/>
            <w:tcMar>
              <w:top w:w="80" w:type="dxa"/>
              <w:left w:w="120" w:type="dxa"/>
              <w:bottom w:w="80" w:type="dxa"/>
              <w:right w:w="120" w:type="dxa"/>
            </w:tcMar>
          </w:tcPr>
          <w:p w14:paraId="25A81778" w14:textId="77777777" w:rsidR="006621E2" w:rsidRDefault="004D0E12">
            <w:pPr>
              <w:spacing w:line="260" w:lineRule="auto"/>
            </w:pPr>
            <w:r>
              <w:rPr>
                <w:sz w:val="19"/>
                <w:szCs w:val="19"/>
              </w:rPr>
              <w:t>La informalidad nacio</w:t>
            </w:r>
            <w:r>
              <w:rPr>
                <w:sz w:val="19"/>
                <w:szCs w:val="19"/>
              </w:rPr>
              <w:t xml:space="preserve">nal del sector es del 59 %, pero en zonas de alto valor comercial como Zona G y Zona T la proporción de establecimientos formales es </w:t>
            </w:r>
            <w:r>
              <w:rPr>
                <w:sz w:val="19"/>
                <w:szCs w:val="19"/>
              </w:rPr>
              <w:lastRenderedPageBreak/>
              <w:t>sustancialmente mayor. Eso amplía la base efectivamente facturable respecto del promedio del país.</w:t>
            </w:r>
          </w:p>
        </w:tc>
      </w:tr>
    </w:tbl>
    <w:p w14:paraId="5AE40F81" w14:textId="77777777" w:rsidR="006621E2" w:rsidRDefault="006621E2">
      <w:pPr>
        <w:spacing w:after="200"/>
      </w:pPr>
    </w:p>
    <w:tbl>
      <w:tblPr>
        <w:tblW w:w="9360" w:type="dxa"/>
        <w:tblBorders>
          <w:top w:val="single" w:sz="4" w:space="0" w:color="FAEBEF"/>
          <w:left w:val="single" w:sz="18" w:space="0" w:color="A82346"/>
          <w:bottom w:val="single" w:sz="4" w:space="0" w:color="FAEBEF"/>
          <w:right w:val="single" w:sz="4" w:space="0" w:color="FAEBEF"/>
        </w:tblBorders>
        <w:tblCellMar>
          <w:left w:w="10" w:type="dxa"/>
          <w:right w:w="10" w:type="dxa"/>
        </w:tblCellMar>
        <w:tblLook w:val="0000" w:firstRow="0" w:lastRow="0" w:firstColumn="0" w:lastColumn="0" w:noHBand="0" w:noVBand="0"/>
      </w:tblPr>
      <w:tblGrid>
        <w:gridCol w:w="9360"/>
      </w:tblGrid>
      <w:tr w:rsidR="006621E2" w14:paraId="1B56A28E" w14:textId="77777777">
        <w:tblPrEx>
          <w:tblCellMar>
            <w:top w:w="0" w:type="dxa"/>
            <w:bottom w:w="0" w:type="dxa"/>
          </w:tblCellMar>
        </w:tblPrEx>
        <w:tc>
          <w:tcPr>
            <w:tcW w:w="9360" w:type="dxa"/>
            <w:shd w:val="clear" w:color="auto" w:fill="FAEBEF"/>
            <w:tcMar>
              <w:top w:w="140" w:type="dxa"/>
              <w:left w:w="200" w:type="dxa"/>
              <w:bottom w:w="140" w:type="dxa"/>
              <w:right w:w="180" w:type="dxa"/>
            </w:tcMar>
          </w:tcPr>
          <w:p w14:paraId="7A33B6C1" w14:textId="77777777" w:rsidR="006621E2" w:rsidRDefault="004D0E12">
            <w:pPr>
              <w:spacing w:after="60"/>
            </w:pPr>
            <w:r>
              <w:rPr>
                <w:b/>
                <w:bCs/>
                <w:color w:val="A82346"/>
                <w:sz w:val="20"/>
                <w:szCs w:val="20"/>
              </w:rPr>
              <w:t>Matiz decisivo para la</w:t>
            </w:r>
            <w:r>
              <w:rPr>
                <w:b/>
                <w:bCs/>
                <w:color w:val="A82346"/>
                <w:sz w:val="20"/>
                <w:szCs w:val="20"/>
              </w:rPr>
              <w:t xml:space="preserve"> comercialización</w:t>
            </w:r>
          </w:p>
          <w:p w14:paraId="2CF703B9" w14:textId="77777777" w:rsidR="006621E2" w:rsidRDefault="004D0E12">
            <w:pPr>
              <w:spacing w:line="270" w:lineRule="auto"/>
            </w:pPr>
            <w:r>
              <w:rPr>
                <w:sz w:val="20"/>
                <w:szCs w:val="20"/>
              </w:rPr>
              <w:t>En Zona T, los viernes y sábados muchos sitios ya se llenan por sí solos: allí la propuesta de valor no es llenar el local, sino dar visibilidad y llenar las horas valle de martes a jueves y las primeras horas de la noche. Además, buena p</w:t>
            </w:r>
            <w:r>
              <w:rPr>
                <w:sz w:val="20"/>
                <w:szCs w:val="20"/>
              </w:rPr>
              <w:t>arte de las discotecas no maneja reservas formales. En consecuencia, en Zona T el producto principal es la promoción limitada, mientras que en Zona G lo es la reserva de mesa. Una misma plataforma con dos productos distintos según la zona y el día de la se</w:t>
            </w:r>
            <w:r>
              <w:rPr>
                <w:sz w:val="20"/>
                <w:szCs w:val="20"/>
              </w:rPr>
              <w:t>mana.</w:t>
            </w:r>
          </w:p>
        </w:tc>
      </w:tr>
    </w:tbl>
    <w:p w14:paraId="65A6ECF6" w14:textId="77777777" w:rsidR="006621E2" w:rsidRDefault="004D0E12">
      <w:r>
        <w:br w:type="page"/>
      </w:r>
    </w:p>
    <w:p w14:paraId="4FDD8F3B" w14:textId="77777777" w:rsidR="006621E2" w:rsidRDefault="004D0E12">
      <w:pPr>
        <w:pStyle w:val="Ttulo1"/>
        <w:spacing w:before="360" w:after="180"/>
      </w:pPr>
      <w:bookmarkStart w:id="13" w:name="_Toc238676773"/>
      <w:r>
        <w:rPr>
          <w:b/>
          <w:bCs/>
          <w:color w:val="0E5A4A"/>
          <w:sz w:val="30"/>
          <w:szCs w:val="30"/>
        </w:rPr>
        <w:lastRenderedPageBreak/>
        <w:t>5. Análisis competitivo</w:t>
      </w:r>
      <w:bookmarkEnd w:id="13"/>
    </w:p>
    <w:p w14:paraId="01CC9990" w14:textId="77777777" w:rsidR="006621E2" w:rsidRDefault="004D0E12">
      <w:pPr>
        <w:spacing w:after="120" w:line="276" w:lineRule="auto"/>
      </w:pPr>
      <w:r>
        <w:t>El mercado no está vacío, pero está fragmentado: cada actor resuelve una parte del recorrido del usuario y ninguno lo cubre completo. Esa fragmentación es la oportunidad.</w:t>
      </w:r>
    </w:p>
    <w:p w14:paraId="212BD599" w14:textId="77777777" w:rsidR="006621E2" w:rsidRDefault="004D0E12">
      <w:pPr>
        <w:pStyle w:val="Ttulo2"/>
        <w:spacing w:before="260" w:after="130"/>
      </w:pPr>
      <w:bookmarkStart w:id="14" w:name="_Toc238676774"/>
      <w:r>
        <w:rPr>
          <w:b/>
          <w:bCs/>
          <w:color w:val="1A2B2E"/>
          <w:sz w:val="24"/>
          <w:szCs w:val="24"/>
        </w:rPr>
        <w:t>5.1 Quién está en el mercado</w:t>
      </w:r>
      <w:bookmarkEnd w:id="14"/>
    </w:p>
    <w:tbl>
      <w:tblPr>
        <w:tblW w:w="9360" w:type="dxa"/>
        <w:tblBorders>
          <w:top w:val="single" w:sz="4" w:space="0" w:color="C9D6D2"/>
          <w:left w:val="single" w:sz="4" w:space="0" w:color="C9D6D2"/>
          <w:bottom w:val="single" w:sz="4" w:space="0" w:color="C9D6D2"/>
          <w:right w:val="single" w:sz="4" w:space="0" w:color="C9D6D2"/>
          <w:insideH w:val="single" w:sz="4" w:space="0" w:color="DDE7E4"/>
          <w:insideV w:val="single" w:sz="4" w:space="0" w:color="DDE7E4"/>
        </w:tblBorders>
        <w:tblCellMar>
          <w:left w:w="10" w:type="dxa"/>
          <w:right w:w="10" w:type="dxa"/>
        </w:tblCellMar>
        <w:tblLook w:val="0000" w:firstRow="0" w:lastRow="0" w:firstColumn="0" w:lastColumn="0" w:noHBand="0" w:noVBand="0"/>
      </w:tblPr>
      <w:tblGrid>
        <w:gridCol w:w="2200"/>
        <w:gridCol w:w="2000"/>
        <w:gridCol w:w="3060"/>
        <w:gridCol w:w="2100"/>
      </w:tblGrid>
      <w:tr w:rsidR="006621E2" w14:paraId="7292CB64" w14:textId="77777777">
        <w:tblPrEx>
          <w:tblCellMar>
            <w:top w:w="0" w:type="dxa"/>
            <w:bottom w:w="0" w:type="dxa"/>
          </w:tblCellMar>
        </w:tblPrEx>
        <w:trPr>
          <w:tblHeader/>
        </w:trPr>
        <w:tc>
          <w:tcPr>
            <w:tcW w:w="2200" w:type="dxa"/>
            <w:shd w:val="clear" w:color="auto" w:fill="E6EFEC"/>
            <w:tcMar>
              <w:top w:w="80" w:type="dxa"/>
              <w:left w:w="120" w:type="dxa"/>
              <w:bottom w:w="80" w:type="dxa"/>
              <w:right w:w="120" w:type="dxa"/>
            </w:tcMar>
          </w:tcPr>
          <w:p w14:paraId="29AE0F79" w14:textId="77777777" w:rsidR="006621E2" w:rsidRDefault="004D0E12">
            <w:pPr>
              <w:spacing w:line="260" w:lineRule="auto"/>
            </w:pPr>
            <w:r>
              <w:rPr>
                <w:b/>
                <w:bCs/>
                <w:color w:val="0E5A4A"/>
                <w:sz w:val="18"/>
                <w:szCs w:val="18"/>
              </w:rPr>
              <w:t>Actor</w:t>
            </w:r>
          </w:p>
        </w:tc>
        <w:tc>
          <w:tcPr>
            <w:tcW w:w="2000" w:type="dxa"/>
            <w:shd w:val="clear" w:color="auto" w:fill="E6EFEC"/>
            <w:tcMar>
              <w:top w:w="80" w:type="dxa"/>
              <w:left w:w="120" w:type="dxa"/>
              <w:bottom w:w="80" w:type="dxa"/>
              <w:right w:w="120" w:type="dxa"/>
            </w:tcMar>
          </w:tcPr>
          <w:p w14:paraId="15946AFA" w14:textId="77777777" w:rsidR="006621E2" w:rsidRDefault="004D0E12">
            <w:pPr>
              <w:spacing w:line="260" w:lineRule="auto"/>
            </w:pPr>
            <w:r>
              <w:rPr>
                <w:b/>
                <w:bCs/>
                <w:color w:val="0E5A4A"/>
                <w:sz w:val="18"/>
                <w:szCs w:val="18"/>
              </w:rPr>
              <w:t>Qué resuelve</w:t>
            </w:r>
          </w:p>
        </w:tc>
        <w:tc>
          <w:tcPr>
            <w:tcW w:w="3060" w:type="dxa"/>
            <w:shd w:val="clear" w:color="auto" w:fill="E6EFEC"/>
            <w:tcMar>
              <w:top w:w="80" w:type="dxa"/>
              <w:left w:w="120" w:type="dxa"/>
              <w:bottom w:w="80" w:type="dxa"/>
              <w:right w:w="120" w:type="dxa"/>
            </w:tcMar>
          </w:tcPr>
          <w:p w14:paraId="79D8C060" w14:textId="77777777" w:rsidR="006621E2" w:rsidRDefault="004D0E12">
            <w:pPr>
              <w:spacing w:line="260" w:lineRule="auto"/>
            </w:pPr>
            <w:r>
              <w:rPr>
                <w:b/>
                <w:bCs/>
                <w:color w:val="0E5A4A"/>
                <w:sz w:val="18"/>
                <w:szCs w:val="18"/>
              </w:rPr>
              <w:t>Fortaleza</w:t>
            </w:r>
          </w:p>
        </w:tc>
        <w:tc>
          <w:tcPr>
            <w:tcW w:w="2100" w:type="dxa"/>
            <w:shd w:val="clear" w:color="auto" w:fill="E6EFEC"/>
            <w:tcMar>
              <w:top w:w="80" w:type="dxa"/>
              <w:left w:w="120" w:type="dxa"/>
              <w:bottom w:w="80" w:type="dxa"/>
              <w:right w:w="120" w:type="dxa"/>
            </w:tcMar>
          </w:tcPr>
          <w:p w14:paraId="0B590EA0" w14:textId="77777777" w:rsidR="006621E2" w:rsidRDefault="004D0E12">
            <w:pPr>
              <w:spacing w:line="260" w:lineRule="auto"/>
            </w:pPr>
            <w:r>
              <w:rPr>
                <w:b/>
                <w:bCs/>
                <w:color w:val="0E5A4A"/>
                <w:sz w:val="18"/>
                <w:szCs w:val="18"/>
              </w:rPr>
              <w:t>Qué no hace</w:t>
            </w:r>
          </w:p>
        </w:tc>
      </w:tr>
      <w:tr w:rsidR="006621E2" w14:paraId="33AFF141" w14:textId="77777777">
        <w:tblPrEx>
          <w:tblCellMar>
            <w:top w:w="0" w:type="dxa"/>
            <w:bottom w:w="0" w:type="dxa"/>
          </w:tblCellMar>
        </w:tblPrEx>
        <w:tc>
          <w:tcPr>
            <w:tcW w:w="2200" w:type="dxa"/>
            <w:tcMar>
              <w:top w:w="80" w:type="dxa"/>
              <w:left w:w="120" w:type="dxa"/>
              <w:bottom w:w="80" w:type="dxa"/>
              <w:right w:w="120" w:type="dxa"/>
            </w:tcMar>
          </w:tcPr>
          <w:p w14:paraId="0491AF2C" w14:textId="77777777" w:rsidR="006621E2" w:rsidRDefault="004D0E12">
            <w:pPr>
              <w:spacing w:line="260" w:lineRule="auto"/>
            </w:pPr>
            <w:r>
              <w:rPr>
                <w:b/>
                <w:bCs/>
                <w:sz w:val="19"/>
                <w:szCs w:val="19"/>
              </w:rPr>
              <w:t>Mesa 24/7</w:t>
            </w:r>
          </w:p>
        </w:tc>
        <w:tc>
          <w:tcPr>
            <w:tcW w:w="2000" w:type="dxa"/>
            <w:tcMar>
              <w:top w:w="80" w:type="dxa"/>
              <w:left w:w="120" w:type="dxa"/>
              <w:bottom w:w="80" w:type="dxa"/>
              <w:right w:w="120" w:type="dxa"/>
            </w:tcMar>
          </w:tcPr>
          <w:p w14:paraId="63F9D791" w14:textId="77777777" w:rsidR="006621E2" w:rsidRDefault="004D0E12">
            <w:pPr>
              <w:spacing w:line="260" w:lineRule="auto"/>
            </w:pPr>
            <w:r>
              <w:rPr>
                <w:sz w:val="19"/>
                <w:szCs w:val="19"/>
              </w:rPr>
              <w:t>Reservas de restaurante en Colombia</w:t>
            </w:r>
          </w:p>
        </w:tc>
        <w:tc>
          <w:tcPr>
            <w:tcW w:w="3060" w:type="dxa"/>
            <w:tcMar>
              <w:top w:w="80" w:type="dxa"/>
              <w:left w:w="120" w:type="dxa"/>
              <w:bottom w:w="80" w:type="dxa"/>
              <w:right w:w="120" w:type="dxa"/>
            </w:tcMar>
          </w:tcPr>
          <w:p w14:paraId="02CFB271" w14:textId="77777777" w:rsidR="006621E2" w:rsidRDefault="004D0E12">
            <w:pPr>
              <w:spacing w:line="260" w:lineRule="auto"/>
            </w:pPr>
            <w:r>
              <w:rPr>
                <w:sz w:val="19"/>
                <w:szCs w:val="19"/>
              </w:rPr>
              <w:t xml:space="preserve">Más de 700 restaurantes afiliados, gratuito para el comensal, alianzas con </w:t>
            </w:r>
            <w:proofErr w:type="spellStart"/>
            <w:r>
              <w:rPr>
                <w:sz w:val="19"/>
                <w:szCs w:val="19"/>
              </w:rPr>
              <w:t>OpenTable</w:t>
            </w:r>
            <w:proofErr w:type="spellEnd"/>
            <w:r>
              <w:rPr>
                <w:sz w:val="19"/>
                <w:szCs w:val="19"/>
              </w:rPr>
              <w:t xml:space="preserve">, </w:t>
            </w:r>
            <w:proofErr w:type="spellStart"/>
            <w:r>
              <w:rPr>
                <w:sz w:val="19"/>
                <w:szCs w:val="19"/>
              </w:rPr>
              <w:t>Resy</w:t>
            </w:r>
            <w:proofErr w:type="spellEnd"/>
            <w:r>
              <w:rPr>
                <w:sz w:val="19"/>
                <w:szCs w:val="19"/>
              </w:rPr>
              <w:t xml:space="preserve"> y Google. Es el incumbente directo en reservas.</w:t>
            </w:r>
          </w:p>
        </w:tc>
        <w:tc>
          <w:tcPr>
            <w:tcW w:w="2100" w:type="dxa"/>
            <w:tcMar>
              <w:top w:w="80" w:type="dxa"/>
              <w:left w:w="120" w:type="dxa"/>
              <w:bottom w:w="80" w:type="dxa"/>
              <w:right w:w="120" w:type="dxa"/>
            </w:tcMar>
          </w:tcPr>
          <w:p w14:paraId="74FD4794" w14:textId="77777777" w:rsidR="006621E2" w:rsidRDefault="004D0E12">
            <w:pPr>
              <w:spacing w:line="260" w:lineRule="auto"/>
            </w:pPr>
            <w:r>
              <w:rPr>
                <w:sz w:val="19"/>
                <w:szCs w:val="19"/>
              </w:rPr>
              <w:t>No hace descubrimiento por mapa, no cubre vida nocturna, no lanza promo</w:t>
            </w:r>
            <w:r>
              <w:rPr>
                <w:sz w:val="19"/>
                <w:szCs w:val="19"/>
              </w:rPr>
              <w:t>ciones en tiempo real ni tiene disponibilidad al minuto.</w:t>
            </w:r>
          </w:p>
        </w:tc>
      </w:tr>
      <w:tr w:rsidR="006621E2" w14:paraId="579698AB" w14:textId="77777777">
        <w:tblPrEx>
          <w:tblCellMar>
            <w:top w:w="0" w:type="dxa"/>
            <w:bottom w:w="0" w:type="dxa"/>
          </w:tblCellMar>
        </w:tblPrEx>
        <w:tc>
          <w:tcPr>
            <w:tcW w:w="2200" w:type="dxa"/>
            <w:tcMar>
              <w:top w:w="80" w:type="dxa"/>
              <w:left w:w="120" w:type="dxa"/>
              <w:bottom w:w="80" w:type="dxa"/>
              <w:right w:w="120" w:type="dxa"/>
            </w:tcMar>
          </w:tcPr>
          <w:p w14:paraId="7FC71829" w14:textId="77777777" w:rsidR="006621E2" w:rsidRDefault="004D0E12">
            <w:pPr>
              <w:spacing w:line="260" w:lineRule="auto"/>
            </w:pPr>
            <w:proofErr w:type="spellStart"/>
            <w:r>
              <w:rPr>
                <w:b/>
                <w:bCs/>
                <w:sz w:val="19"/>
                <w:szCs w:val="19"/>
              </w:rPr>
              <w:t>Rappi</w:t>
            </w:r>
            <w:proofErr w:type="spellEnd"/>
          </w:p>
        </w:tc>
        <w:tc>
          <w:tcPr>
            <w:tcW w:w="2000" w:type="dxa"/>
            <w:tcMar>
              <w:top w:w="80" w:type="dxa"/>
              <w:left w:w="120" w:type="dxa"/>
              <w:bottom w:w="80" w:type="dxa"/>
              <w:right w:w="120" w:type="dxa"/>
            </w:tcMar>
          </w:tcPr>
          <w:p w14:paraId="13F6DD06" w14:textId="77777777" w:rsidR="006621E2" w:rsidRDefault="004D0E12">
            <w:pPr>
              <w:spacing w:line="260" w:lineRule="auto"/>
            </w:pPr>
            <w:r>
              <w:rPr>
                <w:sz w:val="19"/>
                <w:szCs w:val="19"/>
              </w:rPr>
              <w:t>Domicilios y comercio inmediato</w:t>
            </w:r>
          </w:p>
        </w:tc>
        <w:tc>
          <w:tcPr>
            <w:tcW w:w="3060" w:type="dxa"/>
            <w:tcMar>
              <w:top w:w="80" w:type="dxa"/>
              <w:left w:w="120" w:type="dxa"/>
              <w:bottom w:w="80" w:type="dxa"/>
              <w:right w:w="120" w:type="dxa"/>
            </w:tcMar>
          </w:tcPr>
          <w:p w14:paraId="0089FA0A" w14:textId="77777777" w:rsidR="006621E2" w:rsidRDefault="004D0E12">
            <w:pPr>
              <w:spacing w:line="260" w:lineRule="auto"/>
            </w:pPr>
            <w:r>
              <w:rPr>
                <w:sz w:val="19"/>
                <w:szCs w:val="19"/>
              </w:rPr>
              <w:t>Volumen de usuarios y hábito instalado. Ya cobra al establecimiento entre 25 % y 32 %.</w:t>
            </w:r>
          </w:p>
        </w:tc>
        <w:tc>
          <w:tcPr>
            <w:tcW w:w="2100" w:type="dxa"/>
            <w:tcMar>
              <w:top w:w="80" w:type="dxa"/>
              <w:left w:w="120" w:type="dxa"/>
              <w:bottom w:w="80" w:type="dxa"/>
              <w:right w:w="120" w:type="dxa"/>
            </w:tcMar>
          </w:tcPr>
          <w:p w14:paraId="4849F05A" w14:textId="77777777" w:rsidR="006621E2" w:rsidRDefault="004D0E12">
            <w:pPr>
              <w:spacing w:line="260" w:lineRule="auto"/>
            </w:pPr>
            <w:r>
              <w:rPr>
                <w:sz w:val="19"/>
                <w:szCs w:val="19"/>
              </w:rPr>
              <w:t>Saca al cliente del local en lugar de traerlo. No resuelve la salida ni la vida nocturna.</w:t>
            </w:r>
          </w:p>
        </w:tc>
      </w:tr>
      <w:tr w:rsidR="006621E2" w14:paraId="1F6D14CE" w14:textId="77777777">
        <w:tblPrEx>
          <w:tblCellMar>
            <w:top w:w="0" w:type="dxa"/>
            <w:bottom w:w="0" w:type="dxa"/>
          </w:tblCellMar>
        </w:tblPrEx>
        <w:tc>
          <w:tcPr>
            <w:tcW w:w="2200" w:type="dxa"/>
            <w:tcMar>
              <w:top w:w="80" w:type="dxa"/>
              <w:left w:w="120" w:type="dxa"/>
              <w:bottom w:w="80" w:type="dxa"/>
              <w:right w:w="120" w:type="dxa"/>
            </w:tcMar>
          </w:tcPr>
          <w:p w14:paraId="476BB39C" w14:textId="77777777" w:rsidR="006621E2" w:rsidRDefault="004D0E12">
            <w:pPr>
              <w:spacing w:line="260" w:lineRule="auto"/>
            </w:pPr>
            <w:r>
              <w:rPr>
                <w:b/>
                <w:bCs/>
                <w:sz w:val="19"/>
                <w:szCs w:val="19"/>
              </w:rPr>
              <w:t xml:space="preserve">Google </w:t>
            </w:r>
            <w:proofErr w:type="spellStart"/>
            <w:r>
              <w:rPr>
                <w:b/>
                <w:bCs/>
                <w:sz w:val="19"/>
                <w:szCs w:val="19"/>
              </w:rPr>
              <w:t>Maps</w:t>
            </w:r>
            <w:proofErr w:type="spellEnd"/>
          </w:p>
        </w:tc>
        <w:tc>
          <w:tcPr>
            <w:tcW w:w="2000" w:type="dxa"/>
            <w:tcMar>
              <w:top w:w="80" w:type="dxa"/>
              <w:left w:w="120" w:type="dxa"/>
              <w:bottom w:w="80" w:type="dxa"/>
              <w:right w:w="120" w:type="dxa"/>
            </w:tcMar>
          </w:tcPr>
          <w:p w14:paraId="09D63933" w14:textId="77777777" w:rsidR="006621E2" w:rsidRDefault="004D0E12">
            <w:pPr>
              <w:spacing w:line="260" w:lineRule="auto"/>
            </w:pPr>
            <w:r>
              <w:rPr>
                <w:sz w:val="19"/>
                <w:szCs w:val="19"/>
              </w:rPr>
              <w:t>Ubicación y reseñas</w:t>
            </w:r>
          </w:p>
        </w:tc>
        <w:tc>
          <w:tcPr>
            <w:tcW w:w="3060" w:type="dxa"/>
            <w:tcMar>
              <w:top w:w="80" w:type="dxa"/>
              <w:left w:w="120" w:type="dxa"/>
              <w:bottom w:w="80" w:type="dxa"/>
              <w:right w:w="120" w:type="dxa"/>
            </w:tcMar>
          </w:tcPr>
          <w:p w14:paraId="7A5CFE9D" w14:textId="77777777" w:rsidR="006621E2" w:rsidRDefault="004D0E12">
            <w:pPr>
              <w:spacing w:line="260" w:lineRule="auto"/>
            </w:pPr>
            <w:r>
              <w:rPr>
                <w:sz w:val="19"/>
                <w:szCs w:val="19"/>
              </w:rPr>
              <w:t>Cobertura universal, gratuito, con reservas in</w:t>
            </w:r>
            <w:r>
              <w:rPr>
                <w:sz w:val="19"/>
                <w:szCs w:val="19"/>
              </w:rPr>
              <w:t>tegradas en algunos casos.</w:t>
            </w:r>
          </w:p>
        </w:tc>
        <w:tc>
          <w:tcPr>
            <w:tcW w:w="2100" w:type="dxa"/>
            <w:tcMar>
              <w:top w:w="80" w:type="dxa"/>
              <w:left w:w="120" w:type="dxa"/>
              <w:bottom w:w="80" w:type="dxa"/>
              <w:right w:w="120" w:type="dxa"/>
            </w:tcMar>
          </w:tcPr>
          <w:p w14:paraId="5CA0C9DD" w14:textId="77777777" w:rsidR="006621E2" w:rsidRDefault="004D0E12">
            <w:pPr>
              <w:spacing w:line="260" w:lineRule="auto"/>
            </w:pPr>
            <w:r>
              <w:rPr>
                <w:sz w:val="19"/>
                <w:szCs w:val="19"/>
              </w:rPr>
              <w:t>No sabe si hay cupo ahora, no muestra promociones vigentes ni eventos de esta noche.</w:t>
            </w:r>
          </w:p>
        </w:tc>
      </w:tr>
      <w:tr w:rsidR="006621E2" w14:paraId="09206212" w14:textId="77777777">
        <w:tblPrEx>
          <w:tblCellMar>
            <w:top w:w="0" w:type="dxa"/>
            <w:bottom w:w="0" w:type="dxa"/>
          </w:tblCellMar>
        </w:tblPrEx>
        <w:tc>
          <w:tcPr>
            <w:tcW w:w="2200" w:type="dxa"/>
            <w:tcMar>
              <w:top w:w="80" w:type="dxa"/>
              <w:left w:w="120" w:type="dxa"/>
              <w:bottom w:w="80" w:type="dxa"/>
              <w:right w:w="120" w:type="dxa"/>
            </w:tcMar>
          </w:tcPr>
          <w:p w14:paraId="36C3DD6E" w14:textId="77777777" w:rsidR="006621E2" w:rsidRDefault="004D0E12">
            <w:pPr>
              <w:spacing w:line="260" w:lineRule="auto"/>
            </w:pPr>
            <w:proofErr w:type="spellStart"/>
            <w:r>
              <w:rPr>
                <w:b/>
                <w:bCs/>
                <w:sz w:val="19"/>
                <w:szCs w:val="19"/>
              </w:rPr>
              <w:t>Fever</w:t>
            </w:r>
            <w:proofErr w:type="spellEnd"/>
          </w:p>
        </w:tc>
        <w:tc>
          <w:tcPr>
            <w:tcW w:w="2000" w:type="dxa"/>
            <w:tcMar>
              <w:top w:w="80" w:type="dxa"/>
              <w:left w:w="120" w:type="dxa"/>
              <w:bottom w:w="80" w:type="dxa"/>
              <w:right w:w="120" w:type="dxa"/>
            </w:tcMar>
          </w:tcPr>
          <w:p w14:paraId="1312A074" w14:textId="77777777" w:rsidR="006621E2" w:rsidRDefault="004D0E12">
            <w:pPr>
              <w:spacing w:line="260" w:lineRule="auto"/>
            </w:pPr>
            <w:r>
              <w:rPr>
                <w:sz w:val="19"/>
                <w:szCs w:val="19"/>
              </w:rPr>
              <w:t>Descubrimiento de eventos y experiencias</w:t>
            </w:r>
          </w:p>
        </w:tc>
        <w:tc>
          <w:tcPr>
            <w:tcW w:w="3060" w:type="dxa"/>
            <w:tcMar>
              <w:top w:w="80" w:type="dxa"/>
              <w:left w:w="120" w:type="dxa"/>
              <w:bottom w:w="80" w:type="dxa"/>
              <w:right w:w="120" w:type="dxa"/>
            </w:tcMar>
          </w:tcPr>
          <w:p w14:paraId="4CA22D4D" w14:textId="77777777" w:rsidR="006621E2" w:rsidRDefault="004D0E12">
            <w:pPr>
              <w:spacing w:line="260" w:lineRule="auto"/>
            </w:pPr>
            <w:r>
              <w:rPr>
                <w:sz w:val="19"/>
                <w:szCs w:val="19"/>
              </w:rPr>
              <w:t>Presencia en Bogotá, catálogo curado de experiencias, sistema de recompensas propio.</w:t>
            </w:r>
          </w:p>
        </w:tc>
        <w:tc>
          <w:tcPr>
            <w:tcW w:w="2100" w:type="dxa"/>
            <w:tcMar>
              <w:top w:w="80" w:type="dxa"/>
              <w:left w:w="120" w:type="dxa"/>
              <w:bottom w:w="80" w:type="dxa"/>
              <w:right w:w="120" w:type="dxa"/>
            </w:tcMar>
          </w:tcPr>
          <w:p w14:paraId="04B0AE6E" w14:textId="77777777" w:rsidR="006621E2" w:rsidRDefault="004D0E12">
            <w:pPr>
              <w:spacing w:line="260" w:lineRule="auto"/>
            </w:pPr>
            <w:r>
              <w:rPr>
                <w:sz w:val="19"/>
                <w:szCs w:val="19"/>
              </w:rPr>
              <w:t>Es catálogo</w:t>
            </w:r>
            <w:r>
              <w:rPr>
                <w:sz w:val="19"/>
                <w:szCs w:val="19"/>
              </w:rPr>
              <w:t xml:space="preserve"> de eventos, no mapa de establecimientos. No gestiona disponibilidad de mesas ni promociones del negocio.</w:t>
            </w:r>
          </w:p>
        </w:tc>
      </w:tr>
      <w:tr w:rsidR="006621E2" w14:paraId="42FE5AE7" w14:textId="77777777">
        <w:tblPrEx>
          <w:tblCellMar>
            <w:top w:w="0" w:type="dxa"/>
            <w:bottom w:w="0" w:type="dxa"/>
          </w:tblCellMar>
        </w:tblPrEx>
        <w:tc>
          <w:tcPr>
            <w:tcW w:w="2200" w:type="dxa"/>
            <w:tcMar>
              <w:top w:w="80" w:type="dxa"/>
              <w:left w:w="120" w:type="dxa"/>
              <w:bottom w:w="80" w:type="dxa"/>
              <w:right w:w="120" w:type="dxa"/>
            </w:tcMar>
          </w:tcPr>
          <w:p w14:paraId="3A5EF12E" w14:textId="77777777" w:rsidR="006621E2" w:rsidRDefault="004D0E12">
            <w:pPr>
              <w:spacing w:line="260" w:lineRule="auto"/>
            </w:pPr>
            <w:proofErr w:type="spellStart"/>
            <w:r>
              <w:rPr>
                <w:b/>
                <w:bCs/>
                <w:sz w:val="19"/>
                <w:szCs w:val="19"/>
              </w:rPr>
              <w:t>Tuboleta</w:t>
            </w:r>
            <w:proofErr w:type="spellEnd"/>
            <w:r>
              <w:rPr>
                <w:b/>
                <w:bCs/>
                <w:sz w:val="19"/>
                <w:szCs w:val="19"/>
              </w:rPr>
              <w:t xml:space="preserve"> y </w:t>
            </w:r>
            <w:proofErr w:type="spellStart"/>
            <w:r>
              <w:rPr>
                <w:b/>
                <w:bCs/>
                <w:sz w:val="19"/>
                <w:szCs w:val="19"/>
              </w:rPr>
              <w:t>Passline</w:t>
            </w:r>
            <w:proofErr w:type="spellEnd"/>
          </w:p>
        </w:tc>
        <w:tc>
          <w:tcPr>
            <w:tcW w:w="2000" w:type="dxa"/>
            <w:tcMar>
              <w:top w:w="80" w:type="dxa"/>
              <w:left w:w="120" w:type="dxa"/>
              <w:bottom w:w="80" w:type="dxa"/>
              <w:right w:w="120" w:type="dxa"/>
            </w:tcMar>
          </w:tcPr>
          <w:p w14:paraId="675744BB" w14:textId="77777777" w:rsidR="006621E2" w:rsidRDefault="004D0E12">
            <w:pPr>
              <w:spacing w:line="260" w:lineRule="auto"/>
            </w:pPr>
            <w:r>
              <w:rPr>
                <w:sz w:val="19"/>
                <w:szCs w:val="19"/>
              </w:rPr>
              <w:t>Venta de boletería</w:t>
            </w:r>
          </w:p>
        </w:tc>
        <w:tc>
          <w:tcPr>
            <w:tcW w:w="3060" w:type="dxa"/>
            <w:tcMar>
              <w:top w:w="80" w:type="dxa"/>
              <w:left w:w="120" w:type="dxa"/>
              <w:bottom w:w="80" w:type="dxa"/>
              <w:right w:w="120" w:type="dxa"/>
            </w:tcMar>
          </w:tcPr>
          <w:p w14:paraId="19F49DAA" w14:textId="77777777" w:rsidR="006621E2" w:rsidRDefault="004D0E12">
            <w:pPr>
              <w:spacing w:line="260" w:lineRule="auto"/>
            </w:pPr>
            <w:r>
              <w:rPr>
                <w:sz w:val="19"/>
                <w:szCs w:val="19"/>
              </w:rPr>
              <w:t xml:space="preserve">Más de 26 años de operación en el caso de </w:t>
            </w:r>
            <w:proofErr w:type="spellStart"/>
            <w:r>
              <w:rPr>
                <w:sz w:val="19"/>
                <w:szCs w:val="19"/>
              </w:rPr>
              <w:t>Tuboleta</w:t>
            </w:r>
            <w:proofErr w:type="spellEnd"/>
            <w:r>
              <w:rPr>
                <w:sz w:val="19"/>
                <w:szCs w:val="19"/>
              </w:rPr>
              <w:t xml:space="preserve">, con infraestructura de </w:t>
            </w:r>
            <w:proofErr w:type="spellStart"/>
            <w:r>
              <w:rPr>
                <w:sz w:val="19"/>
                <w:szCs w:val="19"/>
              </w:rPr>
              <w:t>ticketing</w:t>
            </w:r>
            <w:proofErr w:type="spellEnd"/>
            <w:r>
              <w:rPr>
                <w:sz w:val="19"/>
                <w:szCs w:val="19"/>
              </w:rPr>
              <w:t xml:space="preserve"> consolidada.</w:t>
            </w:r>
          </w:p>
        </w:tc>
        <w:tc>
          <w:tcPr>
            <w:tcW w:w="2100" w:type="dxa"/>
            <w:tcMar>
              <w:top w:w="80" w:type="dxa"/>
              <w:left w:w="120" w:type="dxa"/>
              <w:bottom w:w="80" w:type="dxa"/>
              <w:right w:w="120" w:type="dxa"/>
            </w:tcMar>
          </w:tcPr>
          <w:p w14:paraId="58515388" w14:textId="77777777" w:rsidR="006621E2" w:rsidRDefault="004D0E12">
            <w:pPr>
              <w:spacing w:line="260" w:lineRule="auto"/>
            </w:pPr>
            <w:r>
              <w:rPr>
                <w:sz w:val="19"/>
                <w:szCs w:val="19"/>
              </w:rPr>
              <w:t>Solo venden entradas a eventos programados. No hay descubrimiento espontáneo ni oferta del día.</w:t>
            </w:r>
          </w:p>
        </w:tc>
      </w:tr>
      <w:tr w:rsidR="006621E2" w14:paraId="41AF907F" w14:textId="77777777">
        <w:tblPrEx>
          <w:tblCellMar>
            <w:top w:w="0" w:type="dxa"/>
            <w:bottom w:w="0" w:type="dxa"/>
          </w:tblCellMar>
        </w:tblPrEx>
        <w:tc>
          <w:tcPr>
            <w:tcW w:w="2200" w:type="dxa"/>
            <w:tcMar>
              <w:top w:w="80" w:type="dxa"/>
              <w:left w:w="120" w:type="dxa"/>
              <w:bottom w:w="80" w:type="dxa"/>
              <w:right w:w="120" w:type="dxa"/>
            </w:tcMar>
          </w:tcPr>
          <w:p w14:paraId="32F2293C" w14:textId="77777777" w:rsidR="006621E2" w:rsidRDefault="004D0E12">
            <w:pPr>
              <w:spacing w:line="260" w:lineRule="auto"/>
            </w:pPr>
            <w:proofErr w:type="spellStart"/>
            <w:r>
              <w:rPr>
                <w:b/>
                <w:bCs/>
                <w:sz w:val="19"/>
                <w:szCs w:val="19"/>
              </w:rPr>
              <w:t>TikTok</w:t>
            </w:r>
            <w:proofErr w:type="spellEnd"/>
            <w:r>
              <w:rPr>
                <w:b/>
                <w:bCs/>
                <w:sz w:val="19"/>
                <w:szCs w:val="19"/>
              </w:rPr>
              <w:t xml:space="preserve"> e Instagram</w:t>
            </w:r>
          </w:p>
        </w:tc>
        <w:tc>
          <w:tcPr>
            <w:tcW w:w="2000" w:type="dxa"/>
            <w:tcMar>
              <w:top w:w="80" w:type="dxa"/>
              <w:left w:w="120" w:type="dxa"/>
              <w:bottom w:w="80" w:type="dxa"/>
              <w:right w:w="120" w:type="dxa"/>
            </w:tcMar>
          </w:tcPr>
          <w:p w14:paraId="0F24AA0F" w14:textId="77777777" w:rsidR="006621E2" w:rsidRDefault="004D0E12">
            <w:pPr>
              <w:spacing w:line="260" w:lineRule="auto"/>
            </w:pPr>
            <w:r>
              <w:rPr>
                <w:sz w:val="19"/>
                <w:szCs w:val="19"/>
              </w:rPr>
              <w:t>Descubrimiento e inspiración</w:t>
            </w:r>
          </w:p>
        </w:tc>
        <w:tc>
          <w:tcPr>
            <w:tcW w:w="3060" w:type="dxa"/>
            <w:tcMar>
              <w:top w:w="80" w:type="dxa"/>
              <w:left w:w="120" w:type="dxa"/>
              <w:bottom w:w="80" w:type="dxa"/>
              <w:right w:w="120" w:type="dxa"/>
            </w:tcMar>
          </w:tcPr>
          <w:p w14:paraId="0C9CAAF7" w14:textId="77777777" w:rsidR="006621E2" w:rsidRDefault="004D0E12">
            <w:pPr>
              <w:spacing w:line="260" w:lineRule="auto"/>
            </w:pPr>
            <w:r>
              <w:rPr>
                <w:sz w:val="19"/>
                <w:szCs w:val="19"/>
              </w:rPr>
              <w:t>Es donde efec</w:t>
            </w:r>
            <w:r>
              <w:rPr>
                <w:sz w:val="19"/>
                <w:szCs w:val="19"/>
              </w:rPr>
              <w:t>tivamente ocurre el descubrimiento hoy.</w:t>
            </w:r>
          </w:p>
        </w:tc>
        <w:tc>
          <w:tcPr>
            <w:tcW w:w="2100" w:type="dxa"/>
            <w:tcMar>
              <w:top w:w="80" w:type="dxa"/>
              <w:left w:w="120" w:type="dxa"/>
              <w:bottom w:w="80" w:type="dxa"/>
              <w:right w:w="120" w:type="dxa"/>
            </w:tcMar>
          </w:tcPr>
          <w:p w14:paraId="71576AF8" w14:textId="77777777" w:rsidR="006621E2" w:rsidRDefault="004D0E12">
            <w:pPr>
              <w:spacing w:line="260" w:lineRule="auto"/>
            </w:pPr>
            <w:r>
              <w:rPr>
                <w:sz w:val="19"/>
                <w:szCs w:val="19"/>
              </w:rPr>
              <w:t>No hay transacción, ni ubicación confiable, ni disponibilidad, ni forma de reservar.</w:t>
            </w:r>
          </w:p>
        </w:tc>
      </w:tr>
      <w:tr w:rsidR="006621E2" w14:paraId="2AFB5113" w14:textId="77777777">
        <w:tblPrEx>
          <w:tblCellMar>
            <w:top w:w="0" w:type="dxa"/>
            <w:bottom w:w="0" w:type="dxa"/>
          </w:tblCellMar>
        </w:tblPrEx>
        <w:tc>
          <w:tcPr>
            <w:tcW w:w="2200" w:type="dxa"/>
            <w:tcMar>
              <w:top w:w="80" w:type="dxa"/>
              <w:left w:w="120" w:type="dxa"/>
              <w:bottom w:w="80" w:type="dxa"/>
              <w:right w:w="120" w:type="dxa"/>
            </w:tcMar>
          </w:tcPr>
          <w:p w14:paraId="07474144" w14:textId="77777777" w:rsidR="006621E2" w:rsidRDefault="004D0E12">
            <w:pPr>
              <w:spacing w:line="260" w:lineRule="auto"/>
            </w:pPr>
            <w:proofErr w:type="spellStart"/>
            <w:r>
              <w:rPr>
                <w:b/>
                <w:bCs/>
                <w:sz w:val="19"/>
                <w:szCs w:val="19"/>
              </w:rPr>
              <w:t>CoverManager</w:t>
            </w:r>
            <w:proofErr w:type="spellEnd"/>
            <w:r>
              <w:rPr>
                <w:b/>
                <w:bCs/>
                <w:sz w:val="19"/>
                <w:szCs w:val="19"/>
              </w:rPr>
              <w:t xml:space="preserve">, </w:t>
            </w:r>
            <w:proofErr w:type="spellStart"/>
            <w:r>
              <w:rPr>
                <w:b/>
                <w:bCs/>
                <w:sz w:val="19"/>
                <w:szCs w:val="19"/>
              </w:rPr>
              <w:t>Cluvi</w:t>
            </w:r>
            <w:proofErr w:type="spellEnd"/>
            <w:r>
              <w:rPr>
                <w:b/>
                <w:bCs/>
                <w:sz w:val="19"/>
                <w:szCs w:val="19"/>
              </w:rPr>
              <w:t xml:space="preserve">, </w:t>
            </w:r>
            <w:proofErr w:type="spellStart"/>
            <w:r>
              <w:rPr>
                <w:b/>
                <w:bCs/>
                <w:sz w:val="19"/>
                <w:szCs w:val="19"/>
              </w:rPr>
              <w:t>Apparta</w:t>
            </w:r>
            <w:proofErr w:type="spellEnd"/>
            <w:r>
              <w:rPr>
                <w:b/>
                <w:bCs/>
                <w:sz w:val="19"/>
                <w:szCs w:val="19"/>
              </w:rPr>
              <w:t xml:space="preserve">, </w:t>
            </w:r>
            <w:proofErr w:type="spellStart"/>
            <w:r>
              <w:rPr>
                <w:b/>
                <w:bCs/>
                <w:sz w:val="19"/>
                <w:szCs w:val="19"/>
              </w:rPr>
              <w:t>Menüpp</w:t>
            </w:r>
            <w:proofErr w:type="spellEnd"/>
          </w:p>
        </w:tc>
        <w:tc>
          <w:tcPr>
            <w:tcW w:w="2000" w:type="dxa"/>
            <w:tcMar>
              <w:top w:w="80" w:type="dxa"/>
              <w:left w:w="120" w:type="dxa"/>
              <w:bottom w:w="80" w:type="dxa"/>
              <w:right w:w="120" w:type="dxa"/>
            </w:tcMar>
          </w:tcPr>
          <w:p w14:paraId="539F7B1C" w14:textId="77777777" w:rsidR="006621E2" w:rsidRDefault="004D0E12">
            <w:pPr>
              <w:spacing w:line="260" w:lineRule="auto"/>
            </w:pPr>
            <w:r>
              <w:rPr>
                <w:sz w:val="19"/>
                <w:szCs w:val="19"/>
              </w:rPr>
              <w:t>Software de gestión para el restaurante</w:t>
            </w:r>
          </w:p>
        </w:tc>
        <w:tc>
          <w:tcPr>
            <w:tcW w:w="3060" w:type="dxa"/>
            <w:tcMar>
              <w:top w:w="80" w:type="dxa"/>
              <w:left w:w="120" w:type="dxa"/>
              <w:bottom w:w="80" w:type="dxa"/>
              <w:right w:w="120" w:type="dxa"/>
            </w:tcMar>
          </w:tcPr>
          <w:p w14:paraId="2842BDDC" w14:textId="77777777" w:rsidR="006621E2" w:rsidRDefault="004D0E12">
            <w:pPr>
              <w:spacing w:line="260" w:lineRule="auto"/>
            </w:pPr>
            <w:r>
              <w:rPr>
                <w:sz w:val="19"/>
                <w:szCs w:val="19"/>
              </w:rPr>
              <w:t>Herramientas operativas para el negocio.</w:t>
            </w:r>
          </w:p>
        </w:tc>
        <w:tc>
          <w:tcPr>
            <w:tcW w:w="2100" w:type="dxa"/>
            <w:tcMar>
              <w:top w:w="80" w:type="dxa"/>
              <w:left w:w="120" w:type="dxa"/>
              <w:bottom w:w="80" w:type="dxa"/>
              <w:right w:w="120" w:type="dxa"/>
            </w:tcMar>
          </w:tcPr>
          <w:p w14:paraId="237A6ED9" w14:textId="77777777" w:rsidR="006621E2" w:rsidRDefault="004D0E12">
            <w:pPr>
              <w:spacing w:line="260" w:lineRule="auto"/>
            </w:pPr>
            <w:r>
              <w:rPr>
                <w:sz w:val="19"/>
                <w:szCs w:val="19"/>
              </w:rPr>
              <w:t>Son software</w:t>
            </w:r>
            <w:r>
              <w:rPr>
                <w:sz w:val="19"/>
                <w:szCs w:val="19"/>
              </w:rPr>
              <w:t xml:space="preserve"> del lado del establecimiento, no plataformas de </w:t>
            </w:r>
            <w:r>
              <w:rPr>
                <w:sz w:val="19"/>
                <w:szCs w:val="19"/>
              </w:rPr>
              <w:lastRenderedPageBreak/>
              <w:t>demanda. No traen clientes nuevos.</w:t>
            </w:r>
          </w:p>
        </w:tc>
      </w:tr>
    </w:tbl>
    <w:p w14:paraId="0662225E" w14:textId="77777777" w:rsidR="006621E2" w:rsidRDefault="006621E2">
      <w:pPr>
        <w:spacing w:after="200"/>
      </w:pPr>
    </w:p>
    <w:p w14:paraId="7DCD292A" w14:textId="77777777" w:rsidR="006621E2" w:rsidRDefault="004D0E12">
      <w:pPr>
        <w:pStyle w:val="Ttulo2"/>
        <w:spacing w:before="260" w:after="130"/>
      </w:pPr>
      <w:bookmarkStart w:id="15" w:name="_Toc238676775"/>
      <w:r>
        <w:rPr>
          <w:b/>
          <w:bCs/>
          <w:color w:val="1A2B2E"/>
          <w:sz w:val="24"/>
          <w:szCs w:val="24"/>
        </w:rPr>
        <w:t>5.2 Dónde está el espacio vacío</w:t>
      </w:r>
      <w:bookmarkEnd w:id="15"/>
    </w:p>
    <w:p w14:paraId="42B1393A" w14:textId="77777777" w:rsidR="006621E2" w:rsidRDefault="004D0E12">
      <w:pPr>
        <w:spacing w:after="120" w:line="276" w:lineRule="auto"/>
      </w:pPr>
      <w:r>
        <w:t>Al cruzar lo que resuelve cada actor con las etapas del recorrido del usuario, aparece un patrón claro.</w:t>
      </w:r>
    </w:p>
    <w:p w14:paraId="23ED4169" w14:textId="77777777" w:rsidR="006621E2" w:rsidRDefault="006621E2">
      <w:pPr>
        <w:spacing w:after="80"/>
      </w:pPr>
    </w:p>
    <w:tbl>
      <w:tblPr>
        <w:tblW w:w="7760" w:type="dxa"/>
        <w:tblBorders>
          <w:top w:val="single" w:sz="4" w:space="0" w:color="C9D6D2"/>
          <w:left w:val="single" w:sz="4" w:space="0" w:color="C9D6D2"/>
          <w:bottom w:val="single" w:sz="4" w:space="0" w:color="C9D6D2"/>
          <w:right w:val="single" w:sz="4" w:space="0" w:color="C9D6D2"/>
          <w:insideH w:val="single" w:sz="4" w:space="0" w:color="DDE7E4"/>
          <w:insideV w:val="single" w:sz="4" w:space="0" w:color="DDE7E4"/>
        </w:tblBorders>
        <w:tblCellMar>
          <w:left w:w="10" w:type="dxa"/>
          <w:right w:w="10" w:type="dxa"/>
        </w:tblCellMar>
        <w:tblLook w:val="0000" w:firstRow="0" w:lastRow="0" w:firstColumn="0" w:lastColumn="0" w:noHBand="0" w:noVBand="0"/>
      </w:tblPr>
      <w:tblGrid>
        <w:gridCol w:w="2200"/>
        <w:gridCol w:w="1500"/>
        <w:gridCol w:w="1500"/>
        <w:gridCol w:w="1500"/>
        <w:gridCol w:w="1060"/>
      </w:tblGrid>
      <w:tr w:rsidR="006621E2" w14:paraId="6F979916" w14:textId="77777777">
        <w:tblPrEx>
          <w:tblCellMar>
            <w:top w:w="0" w:type="dxa"/>
            <w:bottom w:w="0" w:type="dxa"/>
          </w:tblCellMar>
        </w:tblPrEx>
        <w:trPr>
          <w:tblHeader/>
        </w:trPr>
        <w:tc>
          <w:tcPr>
            <w:tcW w:w="2200" w:type="dxa"/>
            <w:shd w:val="clear" w:color="auto" w:fill="E6EFEC"/>
            <w:tcMar>
              <w:top w:w="80" w:type="dxa"/>
              <w:left w:w="120" w:type="dxa"/>
              <w:bottom w:w="80" w:type="dxa"/>
              <w:right w:w="120" w:type="dxa"/>
            </w:tcMar>
          </w:tcPr>
          <w:p w14:paraId="5FF31CBA" w14:textId="77777777" w:rsidR="006621E2" w:rsidRDefault="004D0E12">
            <w:pPr>
              <w:spacing w:line="260" w:lineRule="auto"/>
            </w:pPr>
            <w:r>
              <w:rPr>
                <w:b/>
                <w:bCs/>
                <w:color w:val="0E5A4A"/>
                <w:sz w:val="18"/>
                <w:szCs w:val="18"/>
              </w:rPr>
              <w:t>Etapa del recorrido</w:t>
            </w:r>
          </w:p>
        </w:tc>
        <w:tc>
          <w:tcPr>
            <w:tcW w:w="1500" w:type="dxa"/>
            <w:shd w:val="clear" w:color="auto" w:fill="E6EFEC"/>
            <w:tcMar>
              <w:top w:w="80" w:type="dxa"/>
              <w:left w:w="120" w:type="dxa"/>
              <w:bottom w:w="80" w:type="dxa"/>
              <w:right w:w="120" w:type="dxa"/>
            </w:tcMar>
          </w:tcPr>
          <w:p w14:paraId="0CA205A2" w14:textId="77777777" w:rsidR="006621E2" w:rsidRDefault="004D0E12">
            <w:pPr>
              <w:spacing w:line="260" w:lineRule="auto"/>
            </w:pPr>
            <w:proofErr w:type="spellStart"/>
            <w:r>
              <w:rPr>
                <w:b/>
                <w:bCs/>
                <w:color w:val="0E5A4A"/>
                <w:sz w:val="18"/>
                <w:szCs w:val="18"/>
              </w:rPr>
              <w:t>TikTok</w:t>
            </w:r>
            <w:proofErr w:type="spellEnd"/>
          </w:p>
        </w:tc>
        <w:tc>
          <w:tcPr>
            <w:tcW w:w="1500" w:type="dxa"/>
            <w:shd w:val="clear" w:color="auto" w:fill="E6EFEC"/>
            <w:tcMar>
              <w:top w:w="80" w:type="dxa"/>
              <w:left w:w="120" w:type="dxa"/>
              <w:bottom w:w="80" w:type="dxa"/>
              <w:right w:w="120" w:type="dxa"/>
            </w:tcMar>
          </w:tcPr>
          <w:p w14:paraId="3EBEC735" w14:textId="77777777" w:rsidR="006621E2" w:rsidRDefault="004D0E12">
            <w:pPr>
              <w:spacing w:line="260" w:lineRule="auto"/>
            </w:pPr>
            <w:r>
              <w:rPr>
                <w:b/>
                <w:bCs/>
                <w:color w:val="0E5A4A"/>
                <w:sz w:val="18"/>
                <w:szCs w:val="18"/>
              </w:rPr>
              <w:t xml:space="preserve">Google </w:t>
            </w:r>
            <w:proofErr w:type="spellStart"/>
            <w:r>
              <w:rPr>
                <w:b/>
                <w:bCs/>
                <w:color w:val="0E5A4A"/>
                <w:sz w:val="18"/>
                <w:szCs w:val="18"/>
              </w:rPr>
              <w:t>Maps</w:t>
            </w:r>
            <w:proofErr w:type="spellEnd"/>
          </w:p>
        </w:tc>
        <w:tc>
          <w:tcPr>
            <w:tcW w:w="1500" w:type="dxa"/>
            <w:shd w:val="clear" w:color="auto" w:fill="E6EFEC"/>
            <w:tcMar>
              <w:top w:w="80" w:type="dxa"/>
              <w:left w:w="120" w:type="dxa"/>
              <w:bottom w:w="80" w:type="dxa"/>
              <w:right w:w="120" w:type="dxa"/>
            </w:tcMar>
          </w:tcPr>
          <w:p w14:paraId="37ED0E4D" w14:textId="77777777" w:rsidR="006621E2" w:rsidRDefault="004D0E12">
            <w:pPr>
              <w:spacing w:line="260" w:lineRule="auto"/>
            </w:pPr>
            <w:r>
              <w:rPr>
                <w:b/>
                <w:bCs/>
                <w:color w:val="0E5A4A"/>
                <w:sz w:val="18"/>
                <w:szCs w:val="18"/>
              </w:rPr>
              <w:t>Mesa 24/7</w:t>
            </w:r>
          </w:p>
        </w:tc>
        <w:tc>
          <w:tcPr>
            <w:tcW w:w="1060" w:type="dxa"/>
            <w:shd w:val="clear" w:color="auto" w:fill="E6EFEC"/>
            <w:tcMar>
              <w:top w:w="80" w:type="dxa"/>
              <w:left w:w="120" w:type="dxa"/>
              <w:bottom w:w="80" w:type="dxa"/>
              <w:right w:w="120" w:type="dxa"/>
            </w:tcMar>
          </w:tcPr>
          <w:p w14:paraId="1C4A75D8" w14:textId="77777777" w:rsidR="006621E2" w:rsidRDefault="004D0E12">
            <w:pPr>
              <w:spacing w:line="260" w:lineRule="auto"/>
            </w:pPr>
            <w:r>
              <w:rPr>
                <w:b/>
                <w:bCs/>
                <w:color w:val="0E5A4A"/>
                <w:sz w:val="18"/>
                <w:szCs w:val="18"/>
              </w:rPr>
              <w:t>Planazo</w:t>
            </w:r>
          </w:p>
        </w:tc>
      </w:tr>
      <w:tr w:rsidR="006621E2" w14:paraId="55676E6A" w14:textId="77777777">
        <w:tblPrEx>
          <w:tblCellMar>
            <w:top w:w="0" w:type="dxa"/>
            <w:bottom w:w="0" w:type="dxa"/>
          </w:tblCellMar>
        </w:tblPrEx>
        <w:tc>
          <w:tcPr>
            <w:tcW w:w="2200" w:type="dxa"/>
            <w:tcMar>
              <w:top w:w="80" w:type="dxa"/>
              <w:left w:w="120" w:type="dxa"/>
              <w:bottom w:w="80" w:type="dxa"/>
              <w:right w:w="120" w:type="dxa"/>
            </w:tcMar>
          </w:tcPr>
          <w:p w14:paraId="25D8D4FC" w14:textId="77777777" w:rsidR="006621E2" w:rsidRDefault="004D0E12">
            <w:pPr>
              <w:spacing w:line="260" w:lineRule="auto"/>
            </w:pPr>
            <w:r>
              <w:rPr>
                <w:sz w:val="19"/>
                <w:szCs w:val="19"/>
              </w:rPr>
              <w:t>Descubrir qué hacer hoy</w:t>
            </w:r>
          </w:p>
        </w:tc>
        <w:tc>
          <w:tcPr>
            <w:tcW w:w="1500" w:type="dxa"/>
            <w:tcMar>
              <w:top w:w="80" w:type="dxa"/>
              <w:left w:w="120" w:type="dxa"/>
              <w:bottom w:w="80" w:type="dxa"/>
              <w:right w:w="120" w:type="dxa"/>
            </w:tcMar>
          </w:tcPr>
          <w:p w14:paraId="0A6F81EB" w14:textId="77777777" w:rsidR="006621E2" w:rsidRDefault="004D0E12">
            <w:pPr>
              <w:spacing w:line="260" w:lineRule="auto"/>
              <w:jc w:val="center"/>
            </w:pPr>
            <w:r>
              <w:rPr>
                <w:b/>
                <w:bCs/>
                <w:color w:val="0E5A4A"/>
                <w:sz w:val="19"/>
                <w:szCs w:val="19"/>
              </w:rPr>
              <w:t>Sí</w:t>
            </w:r>
          </w:p>
        </w:tc>
        <w:tc>
          <w:tcPr>
            <w:tcW w:w="1500" w:type="dxa"/>
            <w:tcMar>
              <w:top w:w="80" w:type="dxa"/>
              <w:left w:w="120" w:type="dxa"/>
              <w:bottom w:w="80" w:type="dxa"/>
              <w:right w:w="120" w:type="dxa"/>
            </w:tcMar>
          </w:tcPr>
          <w:p w14:paraId="72D7DAF3" w14:textId="77777777" w:rsidR="006621E2" w:rsidRDefault="004D0E12">
            <w:pPr>
              <w:spacing w:line="260" w:lineRule="auto"/>
              <w:jc w:val="center"/>
            </w:pPr>
            <w:r>
              <w:rPr>
                <w:color w:val="9A5A0B"/>
                <w:sz w:val="19"/>
                <w:szCs w:val="19"/>
              </w:rPr>
              <w:t>Parcial</w:t>
            </w:r>
          </w:p>
        </w:tc>
        <w:tc>
          <w:tcPr>
            <w:tcW w:w="1500" w:type="dxa"/>
            <w:tcMar>
              <w:top w:w="80" w:type="dxa"/>
              <w:left w:w="120" w:type="dxa"/>
              <w:bottom w:w="80" w:type="dxa"/>
              <w:right w:w="120" w:type="dxa"/>
            </w:tcMar>
          </w:tcPr>
          <w:p w14:paraId="5DF7A086" w14:textId="77777777" w:rsidR="006621E2" w:rsidRDefault="004D0E12">
            <w:pPr>
              <w:spacing w:line="260" w:lineRule="auto"/>
              <w:jc w:val="center"/>
            </w:pPr>
            <w:r>
              <w:rPr>
                <w:color w:val="A82346"/>
                <w:sz w:val="19"/>
                <w:szCs w:val="19"/>
              </w:rPr>
              <w:t>No</w:t>
            </w:r>
          </w:p>
        </w:tc>
        <w:tc>
          <w:tcPr>
            <w:tcW w:w="1060" w:type="dxa"/>
            <w:tcMar>
              <w:top w:w="80" w:type="dxa"/>
              <w:left w:w="120" w:type="dxa"/>
              <w:bottom w:w="80" w:type="dxa"/>
              <w:right w:w="120" w:type="dxa"/>
            </w:tcMar>
          </w:tcPr>
          <w:p w14:paraId="7FD62571" w14:textId="77777777" w:rsidR="006621E2" w:rsidRDefault="004D0E12">
            <w:pPr>
              <w:spacing w:line="260" w:lineRule="auto"/>
              <w:jc w:val="center"/>
            </w:pPr>
            <w:r>
              <w:rPr>
                <w:b/>
                <w:bCs/>
                <w:color w:val="0E5A4A"/>
                <w:sz w:val="19"/>
                <w:szCs w:val="19"/>
              </w:rPr>
              <w:t>Sí</w:t>
            </w:r>
          </w:p>
        </w:tc>
      </w:tr>
      <w:tr w:rsidR="006621E2" w14:paraId="33CFBC31" w14:textId="77777777">
        <w:tblPrEx>
          <w:tblCellMar>
            <w:top w:w="0" w:type="dxa"/>
            <w:bottom w:w="0" w:type="dxa"/>
          </w:tblCellMar>
        </w:tblPrEx>
        <w:tc>
          <w:tcPr>
            <w:tcW w:w="2200" w:type="dxa"/>
            <w:tcMar>
              <w:top w:w="80" w:type="dxa"/>
              <w:left w:w="120" w:type="dxa"/>
              <w:bottom w:w="80" w:type="dxa"/>
              <w:right w:w="120" w:type="dxa"/>
            </w:tcMar>
          </w:tcPr>
          <w:p w14:paraId="7C03B6D7" w14:textId="77777777" w:rsidR="006621E2" w:rsidRDefault="004D0E12">
            <w:pPr>
              <w:spacing w:line="260" w:lineRule="auto"/>
            </w:pPr>
            <w:r>
              <w:rPr>
                <w:sz w:val="19"/>
                <w:szCs w:val="19"/>
              </w:rPr>
              <w:t>Saber dónde queda</w:t>
            </w:r>
          </w:p>
        </w:tc>
        <w:tc>
          <w:tcPr>
            <w:tcW w:w="1500" w:type="dxa"/>
            <w:tcMar>
              <w:top w:w="80" w:type="dxa"/>
              <w:left w:w="120" w:type="dxa"/>
              <w:bottom w:w="80" w:type="dxa"/>
              <w:right w:w="120" w:type="dxa"/>
            </w:tcMar>
          </w:tcPr>
          <w:p w14:paraId="358A4A3F" w14:textId="77777777" w:rsidR="006621E2" w:rsidRDefault="004D0E12">
            <w:pPr>
              <w:spacing w:line="260" w:lineRule="auto"/>
              <w:jc w:val="center"/>
            </w:pPr>
            <w:r>
              <w:rPr>
                <w:color w:val="A82346"/>
                <w:sz w:val="19"/>
                <w:szCs w:val="19"/>
              </w:rPr>
              <w:t>No</w:t>
            </w:r>
          </w:p>
        </w:tc>
        <w:tc>
          <w:tcPr>
            <w:tcW w:w="1500" w:type="dxa"/>
            <w:tcMar>
              <w:top w:w="80" w:type="dxa"/>
              <w:left w:w="120" w:type="dxa"/>
              <w:bottom w:w="80" w:type="dxa"/>
              <w:right w:w="120" w:type="dxa"/>
            </w:tcMar>
          </w:tcPr>
          <w:p w14:paraId="154F1B58" w14:textId="77777777" w:rsidR="006621E2" w:rsidRDefault="004D0E12">
            <w:pPr>
              <w:spacing w:line="260" w:lineRule="auto"/>
              <w:jc w:val="center"/>
            </w:pPr>
            <w:r>
              <w:rPr>
                <w:b/>
                <w:bCs/>
                <w:color w:val="0E5A4A"/>
                <w:sz w:val="19"/>
                <w:szCs w:val="19"/>
              </w:rPr>
              <w:t>Sí</w:t>
            </w:r>
          </w:p>
        </w:tc>
        <w:tc>
          <w:tcPr>
            <w:tcW w:w="1500" w:type="dxa"/>
            <w:tcMar>
              <w:top w:w="80" w:type="dxa"/>
              <w:left w:w="120" w:type="dxa"/>
              <w:bottom w:w="80" w:type="dxa"/>
              <w:right w:w="120" w:type="dxa"/>
            </w:tcMar>
          </w:tcPr>
          <w:p w14:paraId="16D8CB40" w14:textId="77777777" w:rsidR="006621E2" w:rsidRDefault="004D0E12">
            <w:pPr>
              <w:spacing w:line="260" w:lineRule="auto"/>
              <w:jc w:val="center"/>
            </w:pPr>
            <w:r>
              <w:rPr>
                <w:b/>
                <w:bCs/>
                <w:color w:val="0E5A4A"/>
                <w:sz w:val="19"/>
                <w:szCs w:val="19"/>
              </w:rPr>
              <w:t>Sí</w:t>
            </w:r>
          </w:p>
        </w:tc>
        <w:tc>
          <w:tcPr>
            <w:tcW w:w="1060" w:type="dxa"/>
            <w:tcMar>
              <w:top w:w="80" w:type="dxa"/>
              <w:left w:w="120" w:type="dxa"/>
              <w:bottom w:w="80" w:type="dxa"/>
              <w:right w:w="120" w:type="dxa"/>
            </w:tcMar>
          </w:tcPr>
          <w:p w14:paraId="15FA0648" w14:textId="77777777" w:rsidR="006621E2" w:rsidRDefault="004D0E12">
            <w:pPr>
              <w:spacing w:line="260" w:lineRule="auto"/>
              <w:jc w:val="center"/>
            </w:pPr>
            <w:r>
              <w:rPr>
                <w:b/>
                <w:bCs/>
                <w:color w:val="0E5A4A"/>
                <w:sz w:val="19"/>
                <w:szCs w:val="19"/>
              </w:rPr>
              <w:t>Sí</w:t>
            </w:r>
          </w:p>
        </w:tc>
      </w:tr>
      <w:tr w:rsidR="006621E2" w14:paraId="7AA24D33" w14:textId="77777777">
        <w:tblPrEx>
          <w:tblCellMar>
            <w:top w:w="0" w:type="dxa"/>
            <w:bottom w:w="0" w:type="dxa"/>
          </w:tblCellMar>
        </w:tblPrEx>
        <w:tc>
          <w:tcPr>
            <w:tcW w:w="2200" w:type="dxa"/>
            <w:tcMar>
              <w:top w:w="80" w:type="dxa"/>
              <w:left w:w="120" w:type="dxa"/>
              <w:bottom w:w="80" w:type="dxa"/>
              <w:right w:w="120" w:type="dxa"/>
            </w:tcMar>
          </w:tcPr>
          <w:p w14:paraId="43737AF1" w14:textId="77777777" w:rsidR="006621E2" w:rsidRDefault="004D0E12">
            <w:pPr>
              <w:spacing w:line="260" w:lineRule="auto"/>
            </w:pPr>
            <w:r>
              <w:rPr>
                <w:sz w:val="19"/>
                <w:szCs w:val="19"/>
              </w:rPr>
              <w:t>Saber si hay cupo ahora</w:t>
            </w:r>
          </w:p>
        </w:tc>
        <w:tc>
          <w:tcPr>
            <w:tcW w:w="1500" w:type="dxa"/>
            <w:tcMar>
              <w:top w:w="80" w:type="dxa"/>
              <w:left w:w="120" w:type="dxa"/>
              <w:bottom w:w="80" w:type="dxa"/>
              <w:right w:w="120" w:type="dxa"/>
            </w:tcMar>
          </w:tcPr>
          <w:p w14:paraId="404052E8" w14:textId="77777777" w:rsidR="006621E2" w:rsidRDefault="004D0E12">
            <w:pPr>
              <w:spacing w:line="260" w:lineRule="auto"/>
              <w:jc w:val="center"/>
            </w:pPr>
            <w:r>
              <w:rPr>
                <w:color w:val="A82346"/>
                <w:sz w:val="19"/>
                <w:szCs w:val="19"/>
              </w:rPr>
              <w:t>No</w:t>
            </w:r>
          </w:p>
        </w:tc>
        <w:tc>
          <w:tcPr>
            <w:tcW w:w="1500" w:type="dxa"/>
            <w:tcMar>
              <w:top w:w="80" w:type="dxa"/>
              <w:left w:w="120" w:type="dxa"/>
              <w:bottom w:w="80" w:type="dxa"/>
              <w:right w:w="120" w:type="dxa"/>
            </w:tcMar>
          </w:tcPr>
          <w:p w14:paraId="7EB96292" w14:textId="77777777" w:rsidR="006621E2" w:rsidRDefault="004D0E12">
            <w:pPr>
              <w:spacing w:line="260" w:lineRule="auto"/>
              <w:jc w:val="center"/>
            </w:pPr>
            <w:r>
              <w:rPr>
                <w:color w:val="A82346"/>
                <w:sz w:val="19"/>
                <w:szCs w:val="19"/>
              </w:rPr>
              <w:t>No</w:t>
            </w:r>
          </w:p>
        </w:tc>
        <w:tc>
          <w:tcPr>
            <w:tcW w:w="1500" w:type="dxa"/>
            <w:tcMar>
              <w:top w:w="80" w:type="dxa"/>
              <w:left w:w="120" w:type="dxa"/>
              <w:bottom w:w="80" w:type="dxa"/>
              <w:right w:w="120" w:type="dxa"/>
            </w:tcMar>
          </w:tcPr>
          <w:p w14:paraId="29078881" w14:textId="77777777" w:rsidR="006621E2" w:rsidRDefault="004D0E12">
            <w:pPr>
              <w:spacing w:line="260" w:lineRule="auto"/>
              <w:jc w:val="center"/>
            </w:pPr>
            <w:r>
              <w:rPr>
                <w:color w:val="9A5A0B"/>
                <w:sz w:val="19"/>
                <w:szCs w:val="19"/>
              </w:rPr>
              <w:t>Parcial</w:t>
            </w:r>
          </w:p>
        </w:tc>
        <w:tc>
          <w:tcPr>
            <w:tcW w:w="1060" w:type="dxa"/>
            <w:tcMar>
              <w:top w:w="80" w:type="dxa"/>
              <w:left w:w="120" w:type="dxa"/>
              <w:bottom w:w="80" w:type="dxa"/>
              <w:right w:w="120" w:type="dxa"/>
            </w:tcMar>
          </w:tcPr>
          <w:p w14:paraId="210C944F" w14:textId="77777777" w:rsidR="006621E2" w:rsidRDefault="004D0E12">
            <w:pPr>
              <w:spacing w:line="260" w:lineRule="auto"/>
              <w:jc w:val="center"/>
            </w:pPr>
            <w:r>
              <w:rPr>
                <w:b/>
                <w:bCs/>
                <w:color w:val="0E5A4A"/>
                <w:sz w:val="19"/>
                <w:szCs w:val="19"/>
              </w:rPr>
              <w:t>Sí</w:t>
            </w:r>
          </w:p>
        </w:tc>
      </w:tr>
      <w:tr w:rsidR="006621E2" w14:paraId="45255000" w14:textId="77777777">
        <w:tblPrEx>
          <w:tblCellMar>
            <w:top w:w="0" w:type="dxa"/>
            <w:bottom w:w="0" w:type="dxa"/>
          </w:tblCellMar>
        </w:tblPrEx>
        <w:tc>
          <w:tcPr>
            <w:tcW w:w="2200" w:type="dxa"/>
            <w:tcMar>
              <w:top w:w="80" w:type="dxa"/>
              <w:left w:w="120" w:type="dxa"/>
              <w:bottom w:w="80" w:type="dxa"/>
              <w:right w:w="120" w:type="dxa"/>
            </w:tcMar>
          </w:tcPr>
          <w:p w14:paraId="3F7887B3" w14:textId="77777777" w:rsidR="006621E2" w:rsidRDefault="004D0E12">
            <w:pPr>
              <w:spacing w:line="260" w:lineRule="auto"/>
            </w:pPr>
            <w:r>
              <w:rPr>
                <w:sz w:val="19"/>
                <w:szCs w:val="19"/>
              </w:rPr>
              <w:t>Ver la promoción vigente ahora</w:t>
            </w:r>
          </w:p>
        </w:tc>
        <w:tc>
          <w:tcPr>
            <w:tcW w:w="1500" w:type="dxa"/>
            <w:tcMar>
              <w:top w:w="80" w:type="dxa"/>
              <w:left w:w="120" w:type="dxa"/>
              <w:bottom w:w="80" w:type="dxa"/>
              <w:right w:w="120" w:type="dxa"/>
            </w:tcMar>
          </w:tcPr>
          <w:p w14:paraId="0DFAC6B5" w14:textId="77777777" w:rsidR="006621E2" w:rsidRDefault="004D0E12">
            <w:pPr>
              <w:spacing w:line="260" w:lineRule="auto"/>
              <w:jc w:val="center"/>
            </w:pPr>
            <w:r>
              <w:rPr>
                <w:color w:val="A82346"/>
                <w:sz w:val="19"/>
                <w:szCs w:val="19"/>
              </w:rPr>
              <w:t>No</w:t>
            </w:r>
          </w:p>
        </w:tc>
        <w:tc>
          <w:tcPr>
            <w:tcW w:w="1500" w:type="dxa"/>
            <w:tcMar>
              <w:top w:w="80" w:type="dxa"/>
              <w:left w:w="120" w:type="dxa"/>
              <w:bottom w:w="80" w:type="dxa"/>
              <w:right w:w="120" w:type="dxa"/>
            </w:tcMar>
          </w:tcPr>
          <w:p w14:paraId="68A5B7B6" w14:textId="77777777" w:rsidR="006621E2" w:rsidRDefault="004D0E12">
            <w:pPr>
              <w:spacing w:line="260" w:lineRule="auto"/>
              <w:jc w:val="center"/>
            </w:pPr>
            <w:r>
              <w:rPr>
                <w:color w:val="A82346"/>
                <w:sz w:val="19"/>
                <w:szCs w:val="19"/>
              </w:rPr>
              <w:t>No</w:t>
            </w:r>
          </w:p>
        </w:tc>
        <w:tc>
          <w:tcPr>
            <w:tcW w:w="1500" w:type="dxa"/>
            <w:tcMar>
              <w:top w:w="80" w:type="dxa"/>
              <w:left w:w="120" w:type="dxa"/>
              <w:bottom w:w="80" w:type="dxa"/>
              <w:right w:w="120" w:type="dxa"/>
            </w:tcMar>
          </w:tcPr>
          <w:p w14:paraId="3885B688" w14:textId="77777777" w:rsidR="006621E2" w:rsidRDefault="004D0E12">
            <w:pPr>
              <w:spacing w:line="260" w:lineRule="auto"/>
              <w:jc w:val="center"/>
            </w:pPr>
            <w:r>
              <w:rPr>
                <w:color w:val="A82346"/>
                <w:sz w:val="19"/>
                <w:szCs w:val="19"/>
              </w:rPr>
              <w:t>No</w:t>
            </w:r>
          </w:p>
        </w:tc>
        <w:tc>
          <w:tcPr>
            <w:tcW w:w="1060" w:type="dxa"/>
            <w:tcMar>
              <w:top w:w="80" w:type="dxa"/>
              <w:left w:w="120" w:type="dxa"/>
              <w:bottom w:w="80" w:type="dxa"/>
              <w:right w:w="120" w:type="dxa"/>
            </w:tcMar>
          </w:tcPr>
          <w:p w14:paraId="7CB84B15" w14:textId="77777777" w:rsidR="006621E2" w:rsidRDefault="004D0E12">
            <w:pPr>
              <w:spacing w:line="260" w:lineRule="auto"/>
              <w:jc w:val="center"/>
            </w:pPr>
            <w:r>
              <w:rPr>
                <w:b/>
                <w:bCs/>
                <w:color w:val="0E5A4A"/>
                <w:sz w:val="19"/>
                <w:szCs w:val="19"/>
              </w:rPr>
              <w:t>Sí</w:t>
            </w:r>
          </w:p>
        </w:tc>
      </w:tr>
      <w:tr w:rsidR="006621E2" w14:paraId="0CED8918" w14:textId="77777777">
        <w:tblPrEx>
          <w:tblCellMar>
            <w:top w:w="0" w:type="dxa"/>
            <w:bottom w:w="0" w:type="dxa"/>
          </w:tblCellMar>
        </w:tblPrEx>
        <w:tc>
          <w:tcPr>
            <w:tcW w:w="2200" w:type="dxa"/>
            <w:tcMar>
              <w:top w:w="80" w:type="dxa"/>
              <w:left w:w="120" w:type="dxa"/>
              <w:bottom w:w="80" w:type="dxa"/>
              <w:right w:w="120" w:type="dxa"/>
            </w:tcMar>
          </w:tcPr>
          <w:p w14:paraId="437AF514" w14:textId="77777777" w:rsidR="006621E2" w:rsidRDefault="004D0E12">
            <w:pPr>
              <w:spacing w:line="260" w:lineRule="auto"/>
            </w:pPr>
            <w:r>
              <w:rPr>
                <w:sz w:val="19"/>
                <w:szCs w:val="19"/>
              </w:rPr>
              <w:t>Reservar</w:t>
            </w:r>
          </w:p>
        </w:tc>
        <w:tc>
          <w:tcPr>
            <w:tcW w:w="1500" w:type="dxa"/>
            <w:tcMar>
              <w:top w:w="80" w:type="dxa"/>
              <w:left w:w="120" w:type="dxa"/>
              <w:bottom w:w="80" w:type="dxa"/>
              <w:right w:w="120" w:type="dxa"/>
            </w:tcMar>
          </w:tcPr>
          <w:p w14:paraId="5F18DB60" w14:textId="77777777" w:rsidR="006621E2" w:rsidRDefault="004D0E12">
            <w:pPr>
              <w:spacing w:line="260" w:lineRule="auto"/>
              <w:jc w:val="center"/>
            </w:pPr>
            <w:r>
              <w:rPr>
                <w:color w:val="A82346"/>
                <w:sz w:val="19"/>
                <w:szCs w:val="19"/>
              </w:rPr>
              <w:t>No</w:t>
            </w:r>
          </w:p>
        </w:tc>
        <w:tc>
          <w:tcPr>
            <w:tcW w:w="1500" w:type="dxa"/>
            <w:tcMar>
              <w:top w:w="80" w:type="dxa"/>
              <w:left w:w="120" w:type="dxa"/>
              <w:bottom w:w="80" w:type="dxa"/>
              <w:right w:w="120" w:type="dxa"/>
            </w:tcMar>
          </w:tcPr>
          <w:p w14:paraId="57A4ED48" w14:textId="77777777" w:rsidR="006621E2" w:rsidRDefault="004D0E12">
            <w:pPr>
              <w:spacing w:line="260" w:lineRule="auto"/>
              <w:jc w:val="center"/>
            </w:pPr>
            <w:r>
              <w:rPr>
                <w:color w:val="9A5A0B"/>
                <w:sz w:val="19"/>
                <w:szCs w:val="19"/>
              </w:rPr>
              <w:t>Parcial</w:t>
            </w:r>
          </w:p>
        </w:tc>
        <w:tc>
          <w:tcPr>
            <w:tcW w:w="1500" w:type="dxa"/>
            <w:tcMar>
              <w:top w:w="80" w:type="dxa"/>
              <w:left w:w="120" w:type="dxa"/>
              <w:bottom w:w="80" w:type="dxa"/>
              <w:right w:w="120" w:type="dxa"/>
            </w:tcMar>
          </w:tcPr>
          <w:p w14:paraId="6D2FC336" w14:textId="77777777" w:rsidR="006621E2" w:rsidRDefault="004D0E12">
            <w:pPr>
              <w:spacing w:line="260" w:lineRule="auto"/>
              <w:jc w:val="center"/>
            </w:pPr>
            <w:r>
              <w:rPr>
                <w:b/>
                <w:bCs/>
                <w:color w:val="0E5A4A"/>
                <w:sz w:val="19"/>
                <w:szCs w:val="19"/>
              </w:rPr>
              <w:t>Sí</w:t>
            </w:r>
          </w:p>
        </w:tc>
        <w:tc>
          <w:tcPr>
            <w:tcW w:w="1060" w:type="dxa"/>
            <w:tcMar>
              <w:top w:w="80" w:type="dxa"/>
              <w:left w:w="120" w:type="dxa"/>
              <w:bottom w:w="80" w:type="dxa"/>
              <w:right w:w="120" w:type="dxa"/>
            </w:tcMar>
          </w:tcPr>
          <w:p w14:paraId="5C60E993" w14:textId="77777777" w:rsidR="006621E2" w:rsidRDefault="004D0E12">
            <w:pPr>
              <w:spacing w:line="260" w:lineRule="auto"/>
              <w:jc w:val="center"/>
            </w:pPr>
            <w:r>
              <w:rPr>
                <w:b/>
                <w:bCs/>
                <w:color w:val="0E5A4A"/>
                <w:sz w:val="19"/>
                <w:szCs w:val="19"/>
              </w:rPr>
              <w:t>Sí</w:t>
            </w:r>
          </w:p>
        </w:tc>
      </w:tr>
      <w:tr w:rsidR="006621E2" w14:paraId="57620A2B" w14:textId="77777777">
        <w:tblPrEx>
          <w:tblCellMar>
            <w:top w:w="0" w:type="dxa"/>
            <w:bottom w:w="0" w:type="dxa"/>
          </w:tblCellMar>
        </w:tblPrEx>
        <w:tc>
          <w:tcPr>
            <w:tcW w:w="2200" w:type="dxa"/>
            <w:tcMar>
              <w:top w:w="80" w:type="dxa"/>
              <w:left w:w="120" w:type="dxa"/>
              <w:bottom w:w="80" w:type="dxa"/>
              <w:right w:w="120" w:type="dxa"/>
            </w:tcMar>
          </w:tcPr>
          <w:p w14:paraId="0FB10549" w14:textId="77777777" w:rsidR="006621E2" w:rsidRDefault="004D0E12">
            <w:pPr>
              <w:spacing w:line="260" w:lineRule="auto"/>
            </w:pPr>
            <w:r>
              <w:rPr>
                <w:sz w:val="19"/>
                <w:szCs w:val="19"/>
              </w:rPr>
              <w:t>Cubrir vida nocturna</w:t>
            </w:r>
          </w:p>
        </w:tc>
        <w:tc>
          <w:tcPr>
            <w:tcW w:w="1500" w:type="dxa"/>
            <w:tcMar>
              <w:top w:w="80" w:type="dxa"/>
              <w:left w:w="120" w:type="dxa"/>
              <w:bottom w:w="80" w:type="dxa"/>
              <w:right w:w="120" w:type="dxa"/>
            </w:tcMar>
          </w:tcPr>
          <w:p w14:paraId="15247167" w14:textId="77777777" w:rsidR="006621E2" w:rsidRDefault="004D0E12">
            <w:pPr>
              <w:spacing w:line="260" w:lineRule="auto"/>
              <w:jc w:val="center"/>
            </w:pPr>
            <w:r>
              <w:rPr>
                <w:color w:val="9A5A0B"/>
                <w:sz w:val="19"/>
                <w:szCs w:val="19"/>
              </w:rPr>
              <w:t>Parcial</w:t>
            </w:r>
          </w:p>
        </w:tc>
        <w:tc>
          <w:tcPr>
            <w:tcW w:w="1500" w:type="dxa"/>
            <w:tcMar>
              <w:top w:w="80" w:type="dxa"/>
              <w:left w:w="120" w:type="dxa"/>
              <w:bottom w:w="80" w:type="dxa"/>
              <w:right w:w="120" w:type="dxa"/>
            </w:tcMar>
          </w:tcPr>
          <w:p w14:paraId="321F3284" w14:textId="77777777" w:rsidR="006621E2" w:rsidRDefault="004D0E12">
            <w:pPr>
              <w:spacing w:line="260" w:lineRule="auto"/>
              <w:jc w:val="center"/>
            </w:pPr>
            <w:r>
              <w:rPr>
                <w:color w:val="A82346"/>
                <w:sz w:val="19"/>
                <w:szCs w:val="19"/>
              </w:rPr>
              <w:t>No</w:t>
            </w:r>
          </w:p>
        </w:tc>
        <w:tc>
          <w:tcPr>
            <w:tcW w:w="1500" w:type="dxa"/>
            <w:tcMar>
              <w:top w:w="80" w:type="dxa"/>
              <w:left w:w="120" w:type="dxa"/>
              <w:bottom w:w="80" w:type="dxa"/>
              <w:right w:w="120" w:type="dxa"/>
            </w:tcMar>
          </w:tcPr>
          <w:p w14:paraId="71E1D156" w14:textId="77777777" w:rsidR="006621E2" w:rsidRDefault="004D0E12">
            <w:pPr>
              <w:spacing w:line="260" w:lineRule="auto"/>
              <w:jc w:val="center"/>
            </w:pPr>
            <w:r>
              <w:rPr>
                <w:color w:val="A82346"/>
                <w:sz w:val="19"/>
                <w:szCs w:val="19"/>
              </w:rPr>
              <w:t>No</w:t>
            </w:r>
          </w:p>
        </w:tc>
        <w:tc>
          <w:tcPr>
            <w:tcW w:w="1060" w:type="dxa"/>
            <w:tcMar>
              <w:top w:w="80" w:type="dxa"/>
              <w:left w:w="120" w:type="dxa"/>
              <w:bottom w:w="80" w:type="dxa"/>
              <w:right w:w="120" w:type="dxa"/>
            </w:tcMar>
          </w:tcPr>
          <w:p w14:paraId="7F28B2D8" w14:textId="77777777" w:rsidR="006621E2" w:rsidRDefault="004D0E12">
            <w:pPr>
              <w:spacing w:line="260" w:lineRule="auto"/>
              <w:jc w:val="center"/>
            </w:pPr>
            <w:r>
              <w:rPr>
                <w:b/>
                <w:bCs/>
                <w:color w:val="0E5A4A"/>
                <w:sz w:val="19"/>
                <w:szCs w:val="19"/>
              </w:rPr>
              <w:t>Sí</w:t>
            </w:r>
          </w:p>
        </w:tc>
      </w:tr>
      <w:tr w:rsidR="006621E2" w14:paraId="52D2E71D" w14:textId="77777777">
        <w:tblPrEx>
          <w:tblCellMar>
            <w:top w:w="0" w:type="dxa"/>
            <w:bottom w:w="0" w:type="dxa"/>
          </w:tblCellMar>
        </w:tblPrEx>
        <w:tc>
          <w:tcPr>
            <w:tcW w:w="2200" w:type="dxa"/>
            <w:tcMar>
              <w:top w:w="80" w:type="dxa"/>
              <w:left w:w="120" w:type="dxa"/>
              <w:bottom w:w="80" w:type="dxa"/>
              <w:right w:w="120" w:type="dxa"/>
            </w:tcMar>
          </w:tcPr>
          <w:p w14:paraId="672CFDA4" w14:textId="77777777" w:rsidR="006621E2" w:rsidRDefault="004D0E12">
            <w:pPr>
              <w:spacing w:line="260" w:lineRule="auto"/>
            </w:pPr>
            <w:r>
              <w:rPr>
                <w:sz w:val="19"/>
                <w:szCs w:val="19"/>
              </w:rPr>
              <w:t>Armar la ruta completa</w:t>
            </w:r>
          </w:p>
        </w:tc>
        <w:tc>
          <w:tcPr>
            <w:tcW w:w="1500" w:type="dxa"/>
            <w:tcMar>
              <w:top w:w="80" w:type="dxa"/>
              <w:left w:w="120" w:type="dxa"/>
              <w:bottom w:w="80" w:type="dxa"/>
              <w:right w:w="120" w:type="dxa"/>
            </w:tcMar>
          </w:tcPr>
          <w:p w14:paraId="440B7D9B" w14:textId="77777777" w:rsidR="006621E2" w:rsidRDefault="004D0E12">
            <w:pPr>
              <w:spacing w:line="260" w:lineRule="auto"/>
              <w:jc w:val="center"/>
            </w:pPr>
            <w:r>
              <w:rPr>
                <w:color w:val="A82346"/>
                <w:sz w:val="19"/>
                <w:szCs w:val="19"/>
              </w:rPr>
              <w:t>No</w:t>
            </w:r>
          </w:p>
        </w:tc>
        <w:tc>
          <w:tcPr>
            <w:tcW w:w="1500" w:type="dxa"/>
            <w:tcMar>
              <w:top w:w="80" w:type="dxa"/>
              <w:left w:w="120" w:type="dxa"/>
              <w:bottom w:w="80" w:type="dxa"/>
              <w:right w:w="120" w:type="dxa"/>
            </w:tcMar>
          </w:tcPr>
          <w:p w14:paraId="07DE74E9" w14:textId="77777777" w:rsidR="006621E2" w:rsidRDefault="004D0E12">
            <w:pPr>
              <w:spacing w:line="260" w:lineRule="auto"/>
              <w:jc w:val="center"/>
            </w:pPr>
            <w:r>
              <w:rPr>
                <w:color w:val="A82346"/>
                <w:sz w:val="19"/>
                <w:szCs w:val="19"/>
              </w:rPr>
              <w:t>No</w:t>
            </w:r>
          </w:p>
        </w:tc>
        <w:tc>
          <w:tcPr>
            <w:tcW w:w="1500" w:type="dxa"/>
            <w:tcMar>
              <w:top w:w="80" w:type="dxa"/>
              <w:left w:w="120" w:type="dxa"/>
              <w:bottom w:w="80" w:type="dxa"/>
              <w:right w:w="120" w:type="dxa"/>
            </w:tcMar>
          </w:tcPr>
          <w:p w14:paraId="7C37BAB3" w14:textId="77777777" w:rsidR="006621E2" w:rsidRDefault="004D0E12">
            <w:pPr>
              <w:spacing w:line="260" w:lineRule="auto"/>
              <w:jc w:val="center"/>
            </w:pPr>
            <w:r>
              <w:rPr>
                <w:color w:val="A82346"/>
                <w:sz w:val="19"/>
                <w:szCs w:val="19"/>
              </w:rPr>
              <w:t>No</w:t>
            </w:r>
          </w:p>
        </w:tc>
        <w:tc>
          <w:tcPr>
            <w:tcW w:w="1060" w:type="dxa"/>
            <w:tcMar>
              <w:top w:w="80" w:type="dxa"/>
              <w:left w:w="120" w:type="dxa"/>
              <w:bottom w:w="80" w:type="dxa"/>
              <w:right w:w="120" w:type="dxa"/>
            </w:tcMar>
          </w:tcPr>
          <w:p w14:paraId="01025DBE" w14:textId="77777777" w:rsidR="006621E2" w:rsidRDefault="004D0E12">
            <w:pPr>
              <w:spacing w:line="260" w:lineRule="auto"/>
              <w:jc w:val="center"/>
            </w:pPr>
            <w:r>
              <w:rPr>
                <w:b/>
                <w:bCs/>
                <w:color w:val="0E5A4A"/>
                <w:sz w:val="19"/>
                <w:szCs w:val="19"/>
              </w:rPr>
              <w:t>Sí</w:t>
            </w:r>
          </w:p>
        </w:tc>
      </w:tr>
    </w:tbl>
    <w:p w14:paraId="7FF91A00" w14:textId="77777777" w:rsidR="006621E2" w:rsidRDefault="006621E2">
      <w:pPr>
        <w:spacing w:after="180"/>
      </w:pPr>
    </w:p>
    <w:tbl>
      <w:tblPr>
        <w:tblW w:w="9360" w:type="dxa"/>
        <w:tblBorders>
          <w:top w:val="single" w:sz="4" w:space="0" w:color="E6EFEC"/>
          <w:left w:val="single" w:sz="18" w:space="0" w:color="0E5A4A"/>
          <w:bottom w:val="single" w:sz="4" w:space="0" w:color="E6EFEC"/>
          <w:right w:val="single" w:sz="4" w:space="0" w:color="E6EFEC"/>
        </w:tblBorders>
        <w:tblCellMar>
          <w:left w:w="10" w:type="dxa"/>
          <w:right w:w="10" w:type="dxa"/>
        </w:tblCellMar>
        <w:tblLook w:val="0000" w:firstRow="0" w:lastRow="0" w:firstColumn="0" w:lastColumn="0" w:noHBand="0" w:noVBand="0"/>
      </w:tblPr>
      <w:tblGrid>
        <w:gridCol w:w="9360"/>
      </w:tblGrid>
      <w:tr w:rsidR="006621E2" w14:paraId="7ECEBE5C" w14:textId="77777777">
        <w:tblPrEx>
          <w:tblCellMar>
            <w:top w:w="0" w:type="dxa"/>
            <w:bottom w:w="0" w:type="dxa"/>
          </w:tblCellMar>
        </w:tblPrEx>
        <w:tc>
          <w:tcPr>
            <w:tcW w:w="9360" w:type="dxa"/>
            <w:shd w:val="clear" w:color="auto" w:fill="E6EFEC"/>
            <w:tcMar>
              <w:top w:w="140" w:type="dxa"/>
              <w:left w:w="200" w:type="dxa"/>
              <w:bottom w:w="140" w:type="dxa"/>
              <w:right w:w="180" w:type="dxa"/>
            </w:tcMar>
          </w:tcPr>
          <w:p w14:paraId="12676ED5" w14:textId="77777777" w:rsidR="006621E2" w:rsidRDefault="004D0E12">
            <w:pPr>
              <w:spacing w:after="60"/>
            </w:pPr>
            <w:r>
              <w:rPr>
                <w:b/>
                <w:bCs/>
                <w:color w:val="0E5A4A"/>
                <w:sz w:val="20"/>
                <w:szCs w:val="20"/>
              </w:rPr>
              <w:t>Posicionamiento</w:t>
            </w:r>
          </w:p>
          <w:p w14:paraId="2513AC89" w14:textId="77777777" w:rsidR="006621E2" w:rsidRDefault="004D0E12">
            <w:pPr>
              <w:spacing w:line="270" w:lineRule="auto"/>
            </w:pPr>
            <w:r>
              <w:rPr>
                <w:sz w:val="20"/>
                <w:szCs w:val="20"/>
              </w:rPr>
              <w:t>Planazo no compite de frente con Mesa 24/7 por la reserva de alta cocina, donde el incumbente ya tiene setecientos restaurantes y alianzas internacionales. Entra por la puerta que nadie está usando: el descubrimiento espontáneo con disponibilidad en tiempo</w:t>
            </w:r>
            <w:r>
              <w:rPr>
                <w:sz w:val="20"/>
                <w:szCs w:val="20"/>
              </w:rPr>
              <w:t xml:space="preserve"> real, la vida nocturna que las plataformas de reserva ignoran, y la promoción de última hora para llenar capacidad ociosa. La reserva es una consecuencia del descubrimiento, no el punto de entrada.</w:t>
            </w:r>
          </w:p>
        </w:tc>
      </w:tr>
    </w:tbl>
    <w:p w14:paraId="5C69D145" w14:textId="77777777" w:rsidR="006621E2" w:rsidRDefault="006621E2">
      <w:pPr>
        <w:spacing w:after="160"/>
      </w:pPr>
    </w:p>
    <w:p w14:paraId="628E3C06" w14:textId="77777777" w:rsidR="006621E2" w:rsidRDefault="004D0E12">
      <w:pPr>
        <w:pStyle w:val="Ttulo2"/>
        <w:spacing w:before="260" w:after="130"/>
      </w:pPr>
      <w:bookmarkStart w:id="16" w:name="_Toc238676776"/>
      <w:r>
        <w:rPr>
          <w:b/>
          <w:bCs/>
          <w:color w:val="1A2B2E"/>
          <w:sz w:val="24"/>
          <w:szCs w:val="24"/>
        </w:rPr>
        <w:t>5.3 Barrera de entrada que se construye</w:t>
      </w:r>
      <w:bookmarkEnd w:id="16"/>
    </w:p>
    <w:p w14:paraId="05A1AAF8" w14:textId="77777777" w:rsidR="006621E2" w:rsidRDefault="004D0E12">
      <w:pPr>
        <w:pStyle w:val="Prrafodelista"/>
        <w:numPr>
          <w:ilvl w:val="0"/>
          <w:numId w:val="2"/>
        </w:numPr>
        <w:spacing w:after="70" w:line="276" w:lineRule="auto"/>
      </w:pPr>
      <w:r>
        <w:rPr>
          <w:b/>
          <w:bCs/>
        </w:rPr>
        <w:t>Relación direct</w:t>
      </w:r>
      <w:r>
        <w:rPr>
          <w:b/>
          <w:bCs/>
        </w:rPr>
        <w:t xml:space="preserve">a con el establecimiento. </w:t>
      </w:r>
      <w:r>
        <w:t>Cada negocio que mantiene su inventario actualizado en la plataforma es un activo que no se copia con dinero, solo con tiempo y trabajo de campo.</w:t>
      </w:r>
    </w:p>
    <w:p w14:paraId="26289814" w14:textId="77777777" w:rsidR="006621E2" w:rsidRDefault="004D0E12">
      <w:pPr>
        <w:pStyle w:val="Prrafodelista"/>
        <w:numPr>
          <w:ilvl w:val="0"/>
          <w:numId w:val="2"/>
        </w:numPr>
        <w:spacing w:after="70" w:line="276" w:lineRule="auto"/>
      </w:pPr>
      <w:r>
        <w:rPr>
          <w:b/>
          <w:bCs/>
        </w:rPr>
        <w:t xml:space="preserve">Inventario en vivo. </w:t>
      </w:r>
      <w:r>
        <w:t>Un competidor puede clonar la interfaz en semanas; conseguir que</w:t>
      </w:r>
      <w:r>
        <w:t xml:space="preserve"> doscientos establecimientos actualicen sus cupos a diario toma meses de operación.</w:t>
      </w:r>
    </w:p>
    <w:p w14:paraId="7E5F02A4" w14:textId="77777777" w:rsidR="006621E2" w:rsidRDefault="004D0E12">
      <w:pPr>
        <w:pStyle w:val="Prrafodelista"/>
        <w:numPr>
          <w:ilvl w:val="0"/>
          <w:numId w:val="2"/>
        </w:numPr>
        <w:spacing w:after="70" w:line="276" w:lineRule="auto"/>
      </w:pPr>
      <w:r>
        <w:rPr>
          <w:b/>
          <w:bCs/>
        </w:rPr>
        <w:t xml:space="preserve">Datos de demanda por zona y franja. </w:t>
      </w:r>
      <w:r>
        <w:t>Ningún actor local tiene hoy el dato de qué se busca, dónde y a qué hora. Ese activo mejora el agente y, más adelante, se puede monetiza</w:t>
      </w:r>
      <w:r>
        <w:t>r.</w:t>
      </w:r>
    </w:p>
    <w:p w14:paraId="1DF54371" w14:textId="77777777" w:rsidR="006621E2" w:rsidRDefault="004D0E12">
      <w:pPr>
        <w:pStyle w:val="Prrafodelista"/>
        <w:numPr>
          <w:ilvl w:val="0"/>
          <w:numId w:val="2"/>
        </w:numPr>
        <w:spacing w:after="70" w:line="276" w:lineRule="auto"/>
      </w:pPr>
      <w:r>
        <w:rPr>
          <w:b/>
          <w:bCs/>
        </w:rPr>
        <w:t xml:space="preserve">Densidad como foso. </w:t>
      </w:r>
      <w:r>
        <w:t>En una zona concentrada, ser la plataforma con más establecimientos activos vuelve irrelevante a la segunda. El efecto de red es local, no nacional, y por eso ganar Chapinero completo es más defendible que estar disperso en toda la c</w:t>
      </w:r>
      <w:r>
        <w:t>iudad.</w:t>
      </w:r>
    </w:p>
    <w:p w14:paraId="6529153F" w14:textId="77777777" w:rsidR="006621E2" w:rsidRDefault="004D0E12">
      <w:r>
        <w:br w:type="page"/>
      </w:r>
    </w:p>
    <w:p w14:paraId="742111DD" w14:textId="77777777" w:rsidR="006621E2" w:rsidRDefault="004D0E12">
      <w:pPr>
        <w:pStyle w:val="Ttulo1"/>
        <w:spacing w:before="360" w:after="180"/>
      </w:pPr>
      <w:bookmarkStart w:id="17" w:name="_Toc238676777"/>
      <w:r>
        <w:rPr>
          <w:b/>
          <w:bCs/>
          <w:color w:val="0E5A4A"/>
          <w:sz w:val="30"/>
          <w:szCs w:val="30"/>
        </w:rPr>
        <w:lastRenderedPageBreak/>
        <w:t>6. Solución y propuesta de valor</w:t>
      </w:r>
      <w:bookmarkEnd w:id="17"/>
    </w:p>
    <w:p w14:paraId="33B72E6B" w14:textId="77777777" w:rsidR="006621E2" w:rsidRDefault="004D0E12">
      <w:pPr>
        <w:spacing w:after="120" w:line="276" w:lineRule="auto"/>
      </w:pPr>
      <w:r>
        <w:t>Una aplicación móvil con mapa interactivo en tiempo real de restaurantes, discotecas, hoteles, eventos y lugares de interés, que muestra disponibilidad, eventos y promociones al minuto. Un agente inteligente que co</w:t>
      </w:r>
      <w:r>
        <w:t>nvierte una frase del usuario en una ruta de lugares ya reservada. Y un panel web para el establecimiento donde publica eventos, define cupos y lanza promociones limitadas.</w:t>
      </w:r>
    </w:p>
    <w:p w14:paraId="157C7E57" w14:textId="77777777" w:rsidR="006621E2" w:rsidRDefault="006621E2">
      <w:pPr>
        <w:spacing w:after="80"/>
      </w:pPr>
    </w:p>
    <w:tbl>
      <w:tblPr>
        <w:tblW w:w="9360" w:type="dxa"/>
        <w:tblBorders>
          <w:top w:val="single" w:sz="4" w:space="0" w:color="C9D6D2"/>
          <w:left w:val="single" w:sz="4" w:space="0" w:color="C9D6D2"/>
          <w:bottom w:val="single" w:sz="4" w:space="0" w:color="C9D6D2"/>
          <w:right w:val="single" w:sz="4" w:space="0" w:color="C9D6D2"/>
          <w:insideH w:val="single" w:sz="4" w:space="0" w:color="DDE7E4"/>
          <w:insideV w:val="single" w:sz="4" w:space="0" w:color="DDE7E4"/>
        </w:tblBorders>
        <w:tblCellMar>
          <w:left w:w="10" w:type="dxa"/>
          <w:right w:w="10" w:type="dxa"/>
        </w:tblCellMar>
        <w:tblLook w:val="0000" w:firstRow="0" w:lastRow="0" w:firstColumn="0" w:lastColumn="0" w:noHBand="0" w:noVBand="0"/>
      </w:tblPr>
      <w:tblGrid>
        <w:gridCol w:w="2600"/>
        <w:gridCol w:w="6760"/>
      </w:tblGrid>
      <w:tr w:rsidR="006621E2" w14:paraId="75FE1FC7" w14:textId="77777777">
        <w:tblPrEx>
          <w:tblCellMar>
            <w:top w:w="0" w:type="dxa"/>
            <w:bottom w:w="0" w:type="dxa"/>
          </w:tblCellMar>
        </w:tblPrEx>
        <w:trPr>
          <w:tblHeader/>
        </w:trPr>
        <w:tc>
          <w:tcPr>
            <w:tcW w:w="2600" w:type="dxa"/>
            <w:shd w:val="clear" w:color="auto" w:fill="E6EFEC"/>
            <w:tcMar>
              <w:top w:w="80" w:type="dxa"/>
              <w:left w:w="120" w:type="dxa"/>
              <w:bottom w:w="80" w:type="dxa"/>
              <w:right w:w="120" w:type="dxa"/>
            </w:tcMar>
          </w:tcPr>
          <w:p w14:paraId="64077D4F" w14:textId="77777777" w:rsidR="006621E2" w:rsidRDefault="004D0E12">
            <w:pPr>
              <w:spacing w:line="260" w:lineRule="auto"/>
            </w:pPr>
            <w:r>
              <w:rPr>
                <w:b/>
                <w:bCs/>
                <w:color w:val="0E5A4A"/>
                <w:sz w:val="18"/>
                <w:szCs w:val="18"/>
              </w:rPr>
              <w:t>Componente</w:t>
            </w:r>
          </w:p>
        </w:tc>
        <w:tc>
          <w:tcPr>
            <w:tcW w:w="6760" w:type="dxa"/>
            <w:shd w:val="clear" w:color="auto" w:fill="E6EFEC"/>
            <w:tcMar>
              <w:top w:w="80" w:type="dxa"/>
              <w:left w:w="120" w:type="dxa"/>
              <w:bottom w:w="80" w:type="dxa"/>
              <w:right w:w="120" w:type="dxa"/>
            </w:tcMar>
          </w:tcPr>
          <w:p w14:paraId="0E5F3843" w14:textId="77777777" w:rsidR="006621E2" w:rsidRDefault="004D0E12">
            <w:pPr>
              <w:spacing w:line="260" w:lineRule="auto"/>
            </w:pPr>
            <w:r>
              <w:rPr>
                <w:b/>
                <w:bCs/>
                <w:color w:val="0E5A4A"/>
                <w:sz w:val="18"/>
                <w:szCs w:val="18"/>
              </w:rPr>
              <w:t>Función económica</w:t>
            </w:r>
          </w:p>
        </w:tc>
      </w:tr>
      <w:tr w:rsidR="006621E2" w14:paraId="231A7B86" w14:textId="77777777">
        <w:tblPrEx>
          <w:tblCellMar>
            <w:top w:w="0" w:type="dxa"/>
            <w:bottom w:w="0" w:type="dxa"/>
          </w:tblCellMar>
        </w:tblPrEx>
        <w:tc>
          <w:tcPr>
            <w:tcW w:w="2600" w:type="dxa"/>
            <w:tcMar>
              <w:top w:w="80" w:type="dxa"/>
              <w:left w:w="120" w:type="dxa"/>
              <w:bottom w:w="80" w:type="dxa"/>
              <w:right w:w="120" w:type="dxa"/>
            </w:tcMar>
          </w:tcPr>
          <w:p w14:paraId="31161366" w14:textId="77777777" w:rsidR="006621E2" w:rsidRDefault="004D0E12">
            <w:pPr>
              <w:spacing w:line="260" w:lineRule="auto"/>
            </w:pPr>
            <w:r>
              <w:rPr>
                <w:b/>
                <w:bCs/>
                <w:sz w:val="19"/>
                <w:szCs w:val="19"/>
              </w:rPr>
              <w:t>Mapa en tiempo real</w:t>
            </w:r>
          </w:p>
        </w:tc>
        <w:tc>
          <w:tcPr>
            <w:tcW w:w="6760" w:type="dxa"/>
            <w:tcMar>
              <w:top w:w="80" w:type="dxa"/>
              <w:left w:w="120" w:type="dxa"/>
              <w:bottom w:w="80" w:type="dxa"/>
              <w:right w:w="120" w:type="dxa"/>
            </w:tcMar>
          </w:tcPr>
          <w:p w14:paraId="36F2FE81" w14:textId="77777777" w:rsidR="006621E2" w:rsidRDefault="004D0E12">
            <w:pPr>
              <w:spacing w:line="260" w:lineRule="auto"/>
            </w:pPr>
            <w:r>
              <w:rPr>
                <w:sz w:val="19"/>
                <w:szCs w:val="19"/>
              </w:rPr>
              <w:t>Es la razón por la que el usuario abre la aplicación y el activo que genera el inventario de impresiones que se vende como pauta.</w:t>
            </w:r>
          </w:p>
        </w:tc>
      </w:tr>
      <w:tr w:rsidR="006621E2" w14:paraId="7D5AA590" w14:textId="77777777">
        <w:tblPrEx>
          <w:tblCellMar>
            <w:top w:w="0" w:type="dxa"/>
            <w:bottom w:w="0" w:type="dxa"/>
          </w:tblCellMar>
        </w:tblPrEx>
        <w:tc>
          <w:tcPr>
            <w:tcW w:w="2600" w:type="dxa"/>
            <w:tcMar>
              <w:top w:w="80" w:type="dxa"/>
              <w:left w:w="120" w:type="dxa"/>
              <w:bottom w:w="80" w:type="dxa"/>
              <w:right w:w="120" w:type="dxa"/>
            </w:tcMar>
          </w:tcPr>
          <w:p w14:paraId="4A01834B" w14:textId="77777777" w:rsidR="006621E2" w:rsidRDefault="004D0E12">
            <w:pPr>
              <w:spacing w:line="260" w:lineRule="auto"/>
            </w:pPr>
            <w:r>
              <w:rPr>
                <w:b/>
                <w:bCs/>
                <w:sz w:val="19"/>
                <w:szCs w:val="19"/>
              </w:rPr>
              <w:t>Promociones limitadas</w:t>
            </w:r>
          </w:p>
        </w:tc>
        <w:tc>
          <w:tcPr>
            <w:tcW w:w="6760" w:type="dxa"/>
            <w:tcMar>
              <w:top w:w="80" w:type="dxa"/>
              <w:left w:w="120" w:type="dxa"/>
              <w:bottom w:w="80" w:type="dxa"/>
              <w:right w:w="120" w:type="dxa"/>
            </w:tcMar>
          </w:tcPr>
          <w:p w14:paraId="3716B641" w14:textId="77777777" w:rsidR="006621E2" w:rsidRDefault="004D0E12">
            <w:pPr>
              <w:spacing w:line="260" w:lineRule="auto"/>
            </w:pPr>
            <w:r>
              <w:rPr>
                <w:sz w:val="19"/>
                <w:szCs w:val="19"/>
              </w:rPr>
              <w:t>Resuelve directamente el inventario perecedero. Es el producto principal en Zona T y el que ataca el dolor documentado del sector: capacidad ociosa entre semana.</w:t>
            </w:r>
          </w:p>
        </w:tc>
      </w:tr>
      <w:tr w:rsidR="006621E2" w14:paraId="6A24BB9E" w14:textId="77777777">
        <w:tblPrEx>
          <w:tblCellMar>
            <w:top w:w="0" w:type="dxa"/>
            <w:bottom w:w="0" w:type="dxa"/>
          </w:tblCellMar>
        </w:tblPrEx>
        <w:tc>
          <w:tcPr>
            <w:tcW w:w="2600" w:type="dxa"/>
            <w:tcMar>
              <w:top w:w="80" w:type="dxa"/>
              <w:left w:w="120" w:type="dxa"/>
              <w:bottom w:w="80" w:type="dxa"/>
              <w:right w:w="120" w:type="dxa"/>
            </w:tcMar>
          </w:tcPr>
          <w:p w14:paraId="198E903B" w14:textId="77777777" w:rsidR="006621E2" w:rsidRDefault="004D0E12">
            <w:pPr>
              <w:spacing w:line="260" w:lineRule="auto"/>
            </w:pPr>
            <w:r>
              <w:rPr>
                <w:b/>
                <w:bCs/>
                <w:sz w:val="19"/>
                <w:szCs w:val="19"/>
              </w:rPr>
              <w:t>Reserva de cupos</w:t>
            </w:r>
          </w:p>
        </w:tc>
        <w:tc>
          <w:tcPr>
            <w:tcW w:w="6760" w:type="dxa"/>
            <w:tcMar>
              <w:top w:w="80" w:type="dxa"/>
              <w:left w:w="120" w:type="dxa"/>
              <w:bottom w:w="80" w:type="dxa"/>
              <w:right w:w="120" w:type="dxa"/>
            </w:tcMar>
          </w:tcPr>
          <w:p w14:paraId="0D3FF849" w14:textId="77777777" w:rsidR="006621E2" w:rsidRDefault="004D0E12">
            <w:pPr>
              <w:spacing w:line="260" w:lineRule="auto"/>
            </w:pPr>
            <w:r>
              <w:rPr>
                <w:sz w:val="19"/>
                <w:szCs w:val="19"/>
              </w:rPr>
              <w:t>Genera la comisión y aporta previsibilidad de ocupación. Es el producto prin</w:t>
            </w:r>
            <w:r>
              <w:rPr>
                <w:sz w:val="19"/>
                <w:szCs w:val="19"/>
              </w:rPr>
              <w:t>cipal en Zona G.</w:t>
            </w:r>
          </w:p>
        </w:tc>
      </w:tr>
      <w:tr w:rsidR="006621E2" w14:paraId="72738E90" w14:textId="77777777">
        <w:tblPrEx>
          <w:tblCellMar>
            <w:top w:w="0" w:type="dxa"/>
            <w:bottom w:w="0" w:type="dxa"/>
          </w:tblCellMar>
        </w:tblPrEx>
        <w:tc>
          <w:tcPr>
            <w:tcW w:w="2600" w:type="dxa"/>
            <w:tcMar>
              <w:top w:w="80" w:type="dxa"/>
              <w:left w:w="120" w:type="dxa"/>
              <w:bottom w:w="80" w:type="dxa"/>
              <w:right w:w="120" w:type="dxa"/>
            </w:tcMar>
          </w:tcPr>
          <w:p w14:paraId="1E3E97F5" w14:textId="77777777" w:rsidR="006621E2" w:rsidRDefault="004D0E12">
            <w:pPr>
              <w:spacing w:line="260" w:lineRule="auto"/>
            </w:pPr>
            <w:r>
              <w:rPr>
                <w:b/>
                <w:bCs/>
                <w:sz w:val="19"/>
                <w:szCs w:val="19"/>
              </w:rPr>
              <w:t>Agente de rutas</w:t>
            </w:r>
          </w:p>
        </w:tc>
        <w:tc>
          <w:tcPr>
            <w:tcW w:w="6760" w:type="dxa"/>
            <w:tcMar>
              <w:top w:w="80" w:type="dxa"/>
              <w:left w:w="120" w:type="dxa"/>
              <w:bottom w:w="80" w:type="dxa"/>
              <w:right w:w="120" w:type="dxa"/>
            </w:tcMar>
          </w:tcPr>
          <w:p w14:paraId="625859A2" w14:textId="77777777" w:rsidR="006621E2" w:rsidRDefault="004D0E12">
            <w:pPr>
              <w:spacing w:line="260" w:lineRule="auto"/>
            </w:pPr>
            <w:r>
              <w:rPr>
                <w:sz w:val="19"/>
                <w:szCs w:val="19"/>
              </w:rPr>
              <w:t>Diferenciador que ningún competidor tiene. Aumenta el número de establecimientos visitados por salida, lo que multiplica el ingreso por usuario sin aumentar el costo de captación.</w:t>
            </w:r>
          </w:p>
        </w:tc>
      </w:tr>
      <w:tr w:rsidR="006621E2" w14:paraId="5A41931E" w14:textId="77777777">
        <w:tblPrEx>
          <w:tblCellMar>
            <w:top w:w="0" w:type="dxa"/>
            <w:bottom w:w="0" w:type="dxa"/>
          </w:tblCellMar>
        </w:tblPrEx>
        <w:tc>
          <w:tcPr>
            <w:tcW w:w="2600" w:type="dxa"/>
            <w:tcMar>
              <w:top w:w="80" w:type="dxa"/>
              <w:left w:w="120" w:type="dxa"/>
              <w:bottom w:w="80" w:type="dxa"/>
              <w:right w:w="120" w:type="dxa"/>
            </w:tcMar>
          </w:tcPr>
          <w:p w14:paraId="56312E09" w14:textId="77777777" w:rsidR="006621E2" w:rsidRDefault="004D0E12">
            <w:pPr>
              <w:spacing w:line="260" w:lineRule="auto"/>
            </w:pPr>
            <w:r>
              <w:rPr>
                <w:b/>
                <w:bCs/>
                <w:sz w:val="19"/>
                <w:szCs w:val="19"/>
              </w:rPr>
              <w:t>Gamificación</w:t>
            </w:r>
          </w:p>
        </w:tc>
        <w:tc>
          <w:tcPr>
            <w:tcW w:w="6760" w:type="dxa"/>
            <w:tcMar>
              <w:top w:w="80" w:type="dxa"/>
              <w:left w:w="120" w:type="dxa"/>
              <w:bottom w:w="80" w:type="dxa"/>
              <w:right w:w="120" w:type="dxa"/>
            </w:tcMar>
          </w:tcPr>
          <w:p w14:paraId="37BFF5B3" w14:textId="77777777" w:rsidR="006621E2" w:rsidRDefault="004D0E12">
            <w:pPr>
              <w:spacing w:line="260" w:lineRule="auto"/>
            </w:pPr>
            <w:r>
              <w:rPr>
                <w:sz w:val="19"/>
                <w:szCs w:val="19"/>
              </w:rPr>
              <w:t xml:space="preserve">Aumenta el tiempo dentro de </w:t>
            </w:r>
            <w:r>
              <w:rPr>
                <w:sz w:val="19"/>
                <w:szCs w:val="19"/>
              </w:rPr>
              <w:t xml:space="preserve">la aplicación durante la ventana de decisión, que es cuando las promociones tienen mayor probabilidad de convertir. Su justificación económica se mide, no se asume: ver el documento de </w:t>
            </w:r>
            <w:proofErr w:type="spellStart"/>
            <w:r>
              <w:rPr>
                <w:sz w:val="19"/>
                <w:szCs w:val="19"/>
              </w:rPr>
              <w:t>KPIs</w:t>
            </w:r>
            <w:proofErr w:type="spellEnd"/>
            <w:r>
              <w:rPr>
                <w:sz w:val="19"/>
                <w:szCs w:val="19"/>
              </w:rPr>
              <w:t>, grupo E.</w:t>
            </w:r>
          </w:p>
        </w:tc>
      </w:tr>
    </w:tbl>
    <w:p w14:paraId="20B5BD7E" w14:textId="77777777" w:rsidR="006621E2" w:rsidRDefault="004D0E12">
      <w:r>
        <w:br w:type="page"/>
      </w:r>
    </w:p>
    <w:p w14:paraId="77334B35" w14:textId="77777777" w:rsidR="006621E2" w:rsidRDefault="004D0E12">
      <w:pPr>
        <w:pStyle w:val="Ttulo1"/>
        <w:spacing w:before="360" w:after="180"/>
      </w:pPr>
      <w:bookmarkStart w:id="18" w:name="_Toc238676778"/>
      <w:r>
        <w:rPr>
          <w:b/>
          <w:bCs/>
          <w:color w:val="0E5A4A"/>
          <w:sz w:val="30"/>
          <w:szCs w:val="30"/>
        </w:rPr>
        <w:lastRenderedPageBreak/>
        <w:t>7. Modelo de negocio y precios</w:t>
      </w:r>
      <w:bookmarkEnd w:id="18"/>
    </w:p>
    <w:p w14:paraId="05D9388D" w14:textId="77777777" w:rsidR="006621E2" w:rsidRDefault="004D0E12">
      <w:pPr>
        <w:spacing w:after="120" w:line="276" w:lineRule="auto"/>
      </w:pPr>
      <w:r>
        <w:t>Cinco fuentes de ingre</w:t>
      </w:r>
      <w:r>
        <w:t>so, todas cobradas al establecimiento. El usuario final no paga nada. Cada precio propuesto se ancla en un referente de mercado verificado.</w:t>
      </w:r>
    </w:p>
    <w:p w14:paraId="795B3C48" w14:textId="77777777" w:rsidR="006621E2" w:rsidRDefault="004D0E12">
      <w:pPr>
        <w:pStyle w:val="Ttulo2"/>
        <w:spacing w:before="260" w:after="130"/>
      </w:pPr>
      <w:bookmarkStart w:id="19" w:name="_Toc238676779"/>
      <w:r>
        <w:rPr>
          <w:b/>
          <w:bCs/>
          <w:color w:val="1A2B2E"/>
          <w:sz w:val="24"/>
          <w:szCs w:val="24"/>
        </w:rPr>
        <w:t>7.1 Pauta por destacado en el mapa</w:t>
      </w:r>
      <w:bookmarkEnd w:id="19"/>
    </w:p>
    <w:p w14:paraId="3C2485CD" w14:textId="77777777" w:rsidR="006621E2" w:rsidRDefault="004D0E12">
      <w:pPr>
        <w:spacing w:after="120" w:line="276" w:lineRule="auto"/>
      </w:pPr>
      <w:r>
        <w:t>Los establecimientos pujan por aparecer destacados en su zona y categoría. Se cobra por cada mil impresiones en el mapa.</w:t>
      </w:r>
    </w:p>
    <w:p w14:paraId="602DD5D3" w14:textId="77777777" w:rsidR="006621E2" w:rsidRDefault="006621E2">
      <w:pPr>
        <w:spacing w:after="60"/>
      </w:pPr>
    </w:p>
    <w:tbl>
      <w:tblPr>
        <w:tblW w:w="9360" w:type="dxa"/>
        <w:tblBorders>
          <w:top w:val="single" w:sz="4" w:space="0" w:color="C9D6D2"/>
          <w:left w:val="single" w:sz="4" w:space="0" w:color="C9D6D2"/>
          <w:bottom w:val="single" w:sz="4" w:space="0" w:color="C9D6D2"/>
          <w:right w:val="single" w:sz="4" w:space="0" w:color="C9D6D2"/>
          <w:insideH w:val="single" w:sz="4" w:space="0" w:color="DDE7E4"/>
          <w:insideV w:val="single" w:sz="4" w:space="0" w:color="DDE7E4"/>
        </w:tblBorders>
        <w:tblCellMar>
          <w:left w:w="10" w:type="dxa"/>
          <w:right w:w="10" w:type="dxa"/>
        </w:tblCellMar>
        <w:tblLook w:val="0000" w:firstRow="0" w:lastRow="0" w:firstColumn="0" w:lastColumn="0" w:noHBand="0" w:noVBand="0"/>
      </w:tblPr>
      <w:tblGrid>
        <w:gridCol w:w="3200"/>
        <w:gridCol w:w="6160"/>
      </w:tblGrid>
      <w:tr w:rsidR="006621E2" w14:paraId="59F0C7AA" w14:textId="77777777">
        <w:tblPrEx>
          <w:tblCellMar>
            <w:top w:w="0" w:type="dxa"/>
            <w:bottom w:w="0" w:type="dxa"/>
          </w:tblCellMar>
        </w:tblPrEx>
        <w:trPr>
          <w:tblHeader/>
        </w:trPr>
        <w:tc>
          <w:tcPr>
            <w:tcW w:w="3200" w:type="dxa"/>
            <w:shd w:val="clear" w:color="auto" w:fill="E6EFEC"/>
            <w:tcMar>
              <w:top w:w="80" w:type="dxa"/>
              <w:left w:w="120" w:type="dxa"/>
              <w:bottom w:w="80" w:type="dxa"/>
              <w:right w:w="120" w:type="dxa"/>
            </w:tcMar>
          </w:tcPr>
          <w:p w14:paraId="5970DD03" w14:textId="77777777" w:rsidR="006621E2" w:rsidRDefault="004D0E12">
            <w:pPr>
              <w:spacing w:line="260" w:lineRule="auto"/>
            </w:pPr>
            <w:r>
              <w:rPr>
                <w:b/>
                <w:bCs/>
                <w:color w:val="0E5A4A"/>
                <w:sz w:val="18"/>
                <w:szCs w:val="18"/>
              </w:rPr>
              <w:t>Referente de mercado</w:t>
            </w:r>
          </w:p>
        </w:tc>
        <w:tc>
          <w:tcPr>
            <w:tcW w:w="6160" w:type="dxa"/>
            <w:shd w:val="clear" w:color="auto" w:fill="E6EFEC"/>
            <w:tcMar>
              <w:top w:w="80" w:type="dxa"/>
              <w:left w:w="120" w:type="dxa"/>
              <w:bottom w:w="80" w:type="dxa"/>
              <w:right w:w="120" w:type="dxa"/>
            </w:tcMar>
          </w:tcPr>
          <w:p w14:paraId="59DBA25E" w14:textId="77777777" w:rsidR="006621E2" w:rsidRDefault="004D0E12">
            <w:pPr>
              <w:spacing w:line="260" w:lineRule="auto"/>
            </w:pPr>
            <w:r>
              <w:rPr>
                <w:b/>
                <w:bCs/>
                <w:color w:val="0E5A4A"/>
                <w:sz w:val="18"/>
                <w:szCs w:val="18"/>
              </w:rPr>
              <w:t>Valor verificado</w:t>
            </w:r>
          </w:p>
        </w:tc>
      </w:tr>
      <w:tr w:rsidR="006621E2" w14:paraId="26F81F42" w14:textId="77777777">
        <w:tblPrEx>
          <w:tblCellMar>
            <w:top w:w="0" w:type="dxa"/>
            <w:bottom w:w="0" w:type="dxa"/>
          </w:tblCellMar>
        </w:tblPrEx>
        <w:tc>
          <w:tcPr>
            <w:tcW w:w="3200" w:type="dxa"/>
            <w:tcMar>
              <w:top w:w="80" w:type="dxa"/>
              <w:left w:w="120" w:type="dxa"/>
              <w:bottom w:w="80" w:type="dxa"/>
              <w:right w:w="120" w:type="dxa"/>
            </w:tcMar>
          </w:tcPr>
          <w:p w14:paraId="0528A498" w14:textId="77777777" w:rsidR="006621E2" w:rsidRDefault="004D0E12">
            <w:pPr>
              <w:spacing w:line="260" w:lineRule="auto"/>
            </w:pPr>
            <w:r>
              <w:rPr>
                <w:sz w:val="19"/>
                <w:szCs w:val="19"/>
              </w:rPr>
              <w:t xml:space="preserve">CPM promedio de Meta </w:t>
            </w:r>
            <w:proofErr w:type="spellStart"/>
            <w:r>
              <w:rPr>
                <w:sz w:val="19"/>
                <w:szCs w:val="19"/>
              </w:rPr>
              <w:t>Ads</w:t>
            </w:r>
            <w:proofErr w:type="spellEnd"/>
            <w:r>
              <w:rPr>
                <w:sz w:val="19"/>
                <w:szCs w:val="19"/>
              </w:rPr>
              <w:t xml:space="preserve"> en Colombia durante 2025</w:t>
            </w:r>
          </w:p>
        </w:tc>
        <w:tc>
          <w:tcPr>
            <w:tcW w:w="6160" w:type="dxa"/>
            <w:tcMar>
              <w:top w:w="80" w:type="dxa"/>
              <w:left w:w="120" w:type="dxa"/>
              <w:bottom w:w="80" w:type="dxa"/>
              <w:right w:w="120" w:type="dxa"/>
            </w:tcMar>
          </w:tcPr>
          <w:p w14:paraId="033F1AE9" w14:textId="77777777" w:rsidR="006621E2" w:rsidRDefault="004D0E12">
            <w:pPr>
              <w:spacing w:line="260" w:lineRule="auto"/>
            </w:pPr>
            <w:r>
              <w:rPr>
                <w:rFonts w:ascii="Consolas" w:eastAsia="Consolas" w:hAnsi="Consolas" w:cs="Consolas"/>
                <w:b/>
                <w:bCs/>
                <w:sz w:val="19"/>
                <w:szCs w:val="19"/>
              </w:rPr>
              <w:t>USD 2,74 (rango USD 1,79 – 4,22)</w:t>
            </w:r>
          </w:p>
        </w:tc>
      </w:tr>
      <w:tr w:rsidR="006621E2" w14:paraId="40D48576" w14:textId="77777777">
        <w:tblPrEx>
          <w:tblCellMar>
            <w:top w:w="0" w:type="dxa"/>
            <w:bottom w:w="0" w:type="dxa"/>
          </w:tblCellMar>
        </w:tblPrEx>
        <w:tc>
          <w:tcPr>
            <w:tcW w:w="3200" w:type="dxa"/>
            <w:tcMar>
              <w:top w:w="80" w:type="dxa"/>
              <w:left w:w="120" w:type="dxa"/>
              <w:bottom w:w="80" w:type="dxa"/>
              <w:right w:w="120" w:type="dxa"/>
            </w:tcMar>
          </w:tcPr>
          <w:p w14:paraId="17D3ECD1" w14:textId="77777777" w:rsidR="006621E2" w:rsidRDefault="004D0E12">
            <w:pPr>
              <w:spacing w:line="260" w:lineRule="auto"/>
            </w:pPr>
            <w:r>
              <w:rPr>
                <w:sz w:val="19"/>
                <w:szCs w:val="19"/>
              </w:rPr>
              <w:t xml:space="preserve">CPM de Meta </w:t>
            </w:r>
            <w:proofErr w:type="spellStart"/>
            <w:r>
              <w:rPr>
                <w:sz w:val="19"/>
                <w:szCs w:val="19"/>
              </w:rPr>
              <w:t>Ads</w:t>
            </w:r>
            <w:proofErr w:type="spellEnd"/>
            <w:r>
              <w:rPr>
                <w:sz w:val="19"/>
                <w:szCs w:val="19"/>
              </w:rPr>
              <w:t xml:space="preserve"> en Colombia expresado en pesos</w:t>
            </w:r>
          </w:p>
        </w:tc>
        <w:tc>
          <w:tcPr>
            <w:tcW w:w="6160" w:type="dxa"/>
            <w:tcMar>
              <w:top w:w="80" w:type="dxa"/>
              <w:left w:w="120" w:type="dxa"/>
              <w:bottom w:w="80" w:type="dxa"/>
              <w:right w:w="120" w:type="dxa"/>
            </w:tcMar>
          </w:tcPr>
          <w:p w14:paraId="3830BD22" w14:textId="77777777" w:rsidR="006621E2" w:rsidRDefault="004D0E12">
            <w:pPr>
              <w:spacing w:line="260" w:lineRule="auto"/>
            </w:pPr>
            <w:r>
              <w:rPr>
                <w:rFonts w:ascii="Consolas" w:eastAsia="Consolas" w:hAnsi="Consolas" w:cs="Consolas"/>
                <w:b/>
                <w:bCs/>
                <w:sz w:val="19"/>
                <w:szCs w:val="19"/>
              </w:rPr>
              <w:t>$5.000 – $12.000 COP</w:t>
            </w:r>
          </w:p>
        </w:tc>
      </w:tr>
      <w:tr w:rsidR="006621E2" w14:paraId="2C82B0C2" w14:textId="77777777">
        <w:tblPrEx>
          <w:tblCellMar>
            <w:top w:w="0" w:type="dxa"/>
            <w:bottom w:w="0" w:type="dxa"/>
          </w:tblCellMar>
        </w:tblPrEx>
        <w:tc>
          <w:tcPr>
            <w:tcW w:w="3200" w:type="dxa"/>
            <w:tcMar>
              <w:top w:w="80" w:type="dxa"/>
              <w:left w:w="120" w:type="dxa"/>
              <w:bottom w:w="80" w:type="dxa"/>
              <w:right w:w="120" w:type="dxa"/>
            </w:tcMar>
          </w:tcPr>
          <w:p w14:paraId="3410DDFA" w14:textId="77777777" w:rsidR="006621E2" w:rsidRDefault="004D0E12">
            <w:pPr>
              <w:spacing w:line="260" w:lineRule="auto"/>
            </w:pPr>
            <w:r>
              <w:rPr>
                <w:sz w:val="19"/>
                <w:szCs w:val="19"/>
              </w:rPr>
              <w:t>Sobrecosto de las grandes ciudades, incluida Bogotá</w:t>
            </w:r>
          </w:p>
        </w:tc>
        <w:tc>
          <w:tcPr>
            <w:tcW w:w="6160" w:type="dxa"/>
            <w:tcMar>
              <w:top w:w="80" w:type="dxa"/>
              <w:left w:w="120" w:type="dxa"/>
              <w:bottom w:w="80" w:type="dxa"/>
              <w:right w:w="120" w:type="dxa"/>
            </w:tcMar>
          </w:tcPr>
          <w:p w14:paraId="06209F0F" w14:textId="77777777" w:rsidR="006621E2" w:rsidRDefault="004D0E12">
            <w:pPr>
              <w:spacing w:line="260" w:lineRule="auto"/>
            </w:pPr>
            <w:r>
              <w:rPr>
                <w:rFonts w:ascii="Consolas" w:eastAsia="Consolas" w:hAnsi="Consolas" w:cs="Consolas"/>
                <w:b/>
                <w:bCs/>
                <w:sz w:val="19"/>
                <w:szCs w:val="19"/>
              </w:rPr>
              <w:t>+15 %</w:t>
            </w:r>
          </w:p>
        </w:tc>
      </w:tr>
      <w:tr w:rsidR="006621E2" w14:paraId="7DA1533C" w14:textId="77777777">
        <w:tblPrEx>
          <w:tblCellMar>
            <w:top w:w="0" w:type="dxa"/>
            <w:bottom w:w="0" w:type="dxa"/>
          </w:tblCellMar>
        </w:tblPrEx>
        <w:tc>
          <w:tcPr>
            <w:tcW w:w="3200" w:type="dxa"/>
            <w:tcMar>
              <w:top w:w="80" w:type="dxa"/>
              <w:left w:w="120" w:type="dxa"/>
              <w:bottom w:w="80" w:type="dxa"/>
              <w:right w:w="120" w:type="dxa"/>
            </w:tcMar>
          </w:tcPr>
          <w:p w14:paraId="2CC3BFB2" w14:textId="77777777" w:rsidR="006621E2" w:rsidRDefault="004D0E12">
            <w:pPr>
              <w:spacing w:line="260" w:lineRule="auto"/>
            </w:pPr>
            <w:r>
              <w:rPr>
                <w:sz w:val="19"/>
                <w:szCs w:val="19"/>
              </w:rPr>
              <w:t>Efecto de temporadas altas sobre el CPM</w:t>
            </w:r>
          </w:p>
        </w:tc>
        <w:tc>
          <w:tcPr>
            <w:tcW w:w="6160" w:type="dxa"/>
            <w:tcMar>
              <w:top w:w="80" w:type="dxa"/>
              <w:left w:w="120" w:type="dxa"/>
              <w:bottom w:w="80" w:type="dxa"/>
              <w:right w:w="120" w:type="dxa"/>
            </w:tcMar>
          </w:tcPr>
          <w:p w14:paraId="6C9DD27F" w14:textId="77777777" w:rsidR="006621E2" w:rsidRDefault="004D0E12">
            <w:pPr>
              <w:spacing w:line="260" w:lineRule="auto"/>
            </w:pPr>
            <w:r>
              <w:rPr>
                <w:rFonts w:ascii="Consolas" w:eastAsia="Consolas" w:hAnsi="Consolas" w:cs="Consolas"/>
                <w:b/>
                <w:bCs/>
                <w:sz w:val="19"/>
                <w:szCs w:val="19"/>
              </w:rPr>
              <w:t>+50 % a +80 %</w:t>
            </w:r>
          </w:p>
        </w:tc>
      </w:tr>
    </w:tbl>
    <w:p w14:paraId="310323CD" w14:textId="77777777" w:rsidR="006621E2" w:rsidRDefault="006621E2">
      <w:pPr>
        <w:spacing w:after="120"/>
      </w:pPr>
    </w:p>
    <w:p w14:paraId="608144D0" w14:textId="77777777" w:rsidR="006621E2" w:rsidRDefault="004D0E12">
      <w:pPr>
        <w:spacing w:after="120" w:line="276" w:lineRule="auto"/>
      </w:pPr>
      <w:r>
        <w:rPr>
          <w:b/>
          <w:bCs/>
          <w:color w:val="9A5A0B"/>
        </w:rPr>
        <w:t xml:space="preserve">Propuesta de precio. </w:t>
      </w:r>
      <w:r>
        <w:t xml:space="preserve">Lanzar entre $6.000 y $10.000 COP por mil impresiones, es decir en el rango bajo del CPM de Meta en Bogotá. La lógica es deliberada: aunque una impresión en nuestro mapa tiene mucha mayor intención de compra que una impresión en una red social —el usuario </w:t>
      </w:r>
      <w:r>
        <w:t>está buscando dónde ir, ahora, en esa zona— una plataforma nueva sin resultados demostrados no puede cobrar por encima del referente. El precio sube cuando exista dato propio de conversión que lo justifique.</w:t>
      </w:r>
    </w:p>
    <w:p w14:paraId="5A39DB7E" w14:textId="77777777" w:rsidR="006621E2" w:rsidRDefault="006621E2">
      <w:pPr>
        <w:spacing w:after="100"/>
      </w:pPr>
    </w:p>
    <w:tbl>
      <w:tblPr>
        <w:tblW w:w="9360" w:type="dxa"/>
        <w:tblBorders>
          <w:top w:val="single" w:sz="4" w:space="0" w:color="FBF0E3"/>
          <w:left w:val="single" w:sz="18" w:space="0" w:color="9A5A0B"/>
          <w:bottom w:val="single" w:sz="4" w:space="0" w:color="FBF0E3"/>
          <w:right w:val="single" w:sz="4" w:space="0" w:color="FBF0E3"/>
        </w:tblBorders>
        <w:tblCellMar>
          <w:left w:w="10" w:type="dxa"/>
          <w:right w:w="10" w:type="dxa"/>
        </w:tblCellMar>
        <w:tblLook w:val="0000" w:firstRow="0" w:lastRow="0" w:firstColumn="0" w:lastColumn="0" w:noHBand="0" w:noVBand="0"/>
      </w:tblPr>
      <w:tblGrid>
        <w:gridCol w:w="9360"/>
      </w:tblGrid>
      <w:tr w:rsidR="006621E2" w14:paraId="32ADDEDF" w14:textId="77777777">
        <w:tblPrEx>
          <w:tblCellMar>
            <w:top w:w="0" w:type="dxa"/>
            <w:bottom w:w="0" w:type="dxa"/>
          </w:tblCellMar>
        </w:tblPrEx>
        <w:tc>
          <w:tcPr>
            <w:tcW w:w="9360" w:type="dxa"/>
            <w:shd w:val="clear" w:color="auto" w:fill="FBF0E3"/>
            <w:tcMar>
              <w:top w:w="140" w:type="dxa"/>
              <w:left w:w="200" w:type="dxa"/>
              <w:bottom w:w="140" w:type="dxa"/>
              <w:right w:w="180" w:type="dxa"/>
            </w:tcMar>
          </w:tcPr>
          <w:p w14:paraId="78A65B3E" w14:textId="77777777" w:rsidR="006621E2" w:rsidRDefault="004D0E12">
            <w:pPr>
              <w:spacing w:after="60"/>
            </w:pPr>
            <w:r>
              <w:rPr>
                <w:b/>
                <w:bCs/>
                <w:color w:val="9A5A0B"/>
                <w:sz w:val="20"/>
                <w:szCs w:val="20"/>
              </w:rPr>
              <w:t xml:space="preserve">Corrección respecto de la versión anterior del </w:t>
            </w:r>
            <w:r>
              <w:rPr>
                <w:b/>
                <w:bCs/>
                <w:color w:val="9A5A0B"/>
                <w:sz w:val="20"/>
                <w:szCs w:val="20"/>
              </w:rPr>
              <w:t>documento</w:t>
            </w:r>
          </w:p>
          <w:p w14:paraId="21075E00" w14:textId="77777777" w:rsidR="006621E2" w:rsidRDefault="004D0E12">
            <w:pPr>
              <w:spacing w:line="270" w:lineRule="auto"/>
            </w:pPr>
            <w:r>
              <w:rPr>
                <w:sz w:val="20"/>
                <w:szCs w:val="20"/>
              </w:rPr>
              <w:t>La versión 1.0 proponía entre $300 y $500 COP por mil impresiones. Contrastado con el CPM real del mercado colombiano, ese precio estaba subvaluado en más de un orden de magnitud y habría hecho inviable la línea de pauta. Es un ejemplo de por qué los supue</w:t>
            </w:r>
            <w:r>
              <w:rPr>
                <w:sz w:val="20"/>
                <w:szCs w:val="20"/>
              </w:rPr>
              <w:t>stos deben anclarse en referentes verificables antes de construir un modelo financiero sobre ellos.</w:t>
            </w:r>
          </w:p>
        </w:tc>
      </w:tr>
    </w:tbl>
    <w:p w14:paraId="534BE5AE" w14:textId="77777777" w:rsidR="006621E2" w:rsidRDefault="004D0E12">
      <w:pPr>
        <w:pStyle w:val="Ttulo2"/>
        <w:spacing w:before="260" w:after="130"/>
      </w:pPr>
      <w:bookmarkStart w:id="20" w:name="_Toc238676780"/>
      <w:r>
        <w:rPr>
          <w:b/>
          <w:bCs/>
          <w:color w:val="1A2B2E"/>
          <w:sz w:val="24"/>
          <w:szCs w:val="24"/>
        </w:rPr>
        <w:t>7.2 Comisión por reserva confirmada</w:t>
      </w:r>
      <w:bookmarkEnd w:id="20"/>
    </w:p>
    <w:p w14:paraId="21B727CB" w14:textId="77777777" w:rsidR="006621E2" w:rsidRDefault="004D0E12">
      <w:pPr>
        <w:spacing w:after="120" w:line="276" w:lineRule="auto"/>
      </w:pPr>
      <w:r>
        <w:t>Se cobra por cada persona que efectivamente asiste, no por reserva creada. Esto alinea el cobro con el valor recibido y</w:t>
      </w:r>
      <w:r>
        <w:t xml:space="preserve"> elimina la discusión sobre las reservas fantasma.</w:t>
      </w:r>
    </w:p>
    <w:p w14:paraId="0A7E5996" w14:textId="77777777" w:rsidR="006621E2" w:rsidRDefault="006621E2">
      <w:pPr>
        <w:spacing w:after="60"/>
      </w:pPr>
    </w:p>
    <w:tbl>
      <w:tblPr>
        <w:tblW w:w="9360" w:type="dxa"/>
        <w:tblBorders>
          <w:top w:val="single" w:sz="4" w:space="0" w:color="C9D6D2"/>
          <w:left w:val="single" w:sz="4" w:space="0" w:color="C9D6D2"/>
          <w:bottom w:val="single" w:sz="4" w:space="0" w:color="C9D6D2"/>
          <w:right w:val="single" w:sz="4" w:space="0" w:color="C9D6D2"/>
          <w:insideH w:val="single" w:sz="4" w:space="0" w:color="DDE7E4"/>
          <w:insideV w:val="single" w:sz="4" w:space="0" w:color="DDE7E4"/>
        </w:tblBorders>
        <w:tblCellMar>
          <w:left w:w="10" w:type="dxa"/>
          <w:right w:w="10" w:type="dxa"/>
        </w:tblCellMar>
        <w:tblLook w:val="0000" w:firstRow="0" w:lastRow="0" w:firstColumn="0" w:lastColumn="0" w:noHBand="0" w:noVBand="0"/>
      </w:tblPr>
      <w:tblGrid>
        <w:gridCol w:w="3200"/>
        <w:gridCol w:w="6160"/>
      </w:tblGrid>
      <w:tr w:rsidR="006621E2" w14:paraId="31B87048" w14:textId="77777777">
        <w:tblPrEx>
          <w:tblCellMar>
            <w:top w:w="0" w:type="dxa"/>
            <w:bottom w:w="0" w:type="dxa"/>
          </w:tblCellMar>
        </w:tblPrEx>
        <w:trPr>
          <w:tblHeader/>
        </w:trPr>
        <w:tc>
          <w:tcPr>
            <w:tcW w:w="3200" w:type="dxa"/>
            <w:shd w:val="clear" w:color="auto" w:fill="E6EFEC"/>
            <w:tcMar>
              <w:top w:w="80" w:type="dxa"/>
              <w:left w:w="120" w:type="dxa"/>
              <w:bottom w:w="80" w:type="dxa"/>
              <w:right w:w="120" w:type="dxa"/>
            </w:tcMar>
          </w:tcPr>
          <w:p w14:paraId="2C3F83DE" w14:textId="77777777" w:rsidR="006621E2" w:rsidRDefault="004D0E12">
            <w:pPr>
              <w:spacing w:line="260" w:lineRule="auto"/>
            </w:pPr>
            <w:r>
              <w:rPr>
                <w:b/>
                <w:bCs/>
                <w:color w:val="0E5A4A"/>
                <w:sz w:val="18"/>
                <w:szCs w:val="18"/>
              </w:rPr>
              <w:t>Referente de mercado</w:t>
            </w:r>
          </w:p>
        </w:tc>
        <w:tc>
          <w:tcPr>
            <w:tcW w:w="6160" w:type="dxa"/>
            <w:shd w:val="clear" w:color="auto" w:fill="E6EFEC"/>
            <w:tcMar>
              <w:top w:w="80" w:type="dxa"/>
              <w:left w:w="120" w:type="dxa"/>
              <w:bottom w:w="80" w:type="dxa"/>
              <w:right w:w="120" w:type="dxa"/>
            </w:tcMar>
          </w:tcPr>
          <w:p w14:paraId="1BB2B437" w14:textId="77777777" w:rsidR="006621E2" w:rsidRDefault="004D0E12">
            <w:pPr>
              <w:spacing w:line="260" w:lineRule="auto"/>
            </w:pPr>
            <w:r>
              <w:rPr>
                <w:b/>
                <w:bCs/>
                <w:color w:val="0E5A4A"/>
                <w:sz w:val="18"/>
                <w:szCs w:val="18"/>
              </w:rPr>
              <w:t>Valor verificado</w:t>
            </w:r>
          </w:p>
        </w:tc>
      </w:tr>
      <w:tr w:rsidR="006621E2" w14:paraId="59B17779" w14:textId="77777777">
        <w:tblPrEx>
          <w:tblCellMar>
            <w:top w:w="0" w:type="dxa"/>
            <w:bottom w:w="0" w:type="dxa"/>
          </w:tblCellMar>
        </w:tblPrEx>
        <w:tc>
          <w:tcPr>
            <w:tcW w:w="3200" w:type="dxa"/>
            <w:tcMar>
              <w:top w:w="80" w:type="dxa"/>
              <w:left w:w="120" w:type="dxa"/>
              <w:bottom w:w="80" w:type="dxa"/>
              <w:right w:w="120" w:type="dxa"/>
            </w:tcMar>
          </w:tcPr>
          <w:p w14:paraId="0BB84CE1" w14:textId="77777777" w:rsidR="006621E2" w:rsidRDefault="004D0E12">
            <w:pPr>
              <w:spacing w:line="260" w:lineRule="auto"/>
            </w:pPr>
            <w:r>
              <w:rPr>
                <w:sz w:val="19"/>
                <w:szCs w:val="19"/>
              </w:rPr>
              <w:t xml:space="preserve">Comisión de </w:t>
            </w:r>
            <w:proofErr w:type="spellStart"/>
            <w:r>
              <w:rPr>
                <w:sz w:val="19"/>
                <w:szCs w:val="19"/>
              </w:rPr>
              <w:t>Rappi</w:t>
            </w:r>
            <w:proofErr w:type="spellEnd"/>
            <w:r>
              <w:rPr>
                <w:sz w:val="19"/>
                <w:szCs w:val="19"/>
              </w:rPr>
              <w:t xml:space="preserve"> por domicilio en Colombia</w:t>
            </w:r>
          </w:p>
        </w:tc>
        <w:tc>
          <w:tcPr>
            <w:tcW w:w="6160" w:type="dxa"/>
            <w:tcMar>
              <w:top w:w="80" w:type="dxa"/>
              <w:left w:w="120" w:type="dxa"/>
              <w:bottom w:w="80" w:type="dxa"/>
              <w:right w:w="120" w:type="dxa"/>
            </w:tcMar>
          </w:tcPr>
          <w:p w14:paraId="386A1B98" w14:textId="77777777" w:rsidR="006621E2" w:rsidRDefault="004D0E12">
            <w:pPr>
              <w:spacing w:line="260" w:lineRule="auto"/>
            </w:pPr>
            <w:r>
              <w:rPr>
                <w:rFonts w:ascii="Consolas" w:eastAsia="Consolas" w:hAnsi="Consolas" w:cs="Consolas"/>
                <w:b/>
                <w:bCs/>
                <w:color w:val="A82346"/>
                <w:sz w:val="19"/>
                <w:szCs w:val="19"/>
              </w:rPr>
              <w:t>25 % – 32 % + IVA</w:t>
            </w:r>
          </w:p>
        </w:tc>
      </w:tr>
      <w:tr w:rsidR="006621E2" w14:paraId="0D1027F8" w14:textId="77777777">
        <w:tblPrEx>
          <w:tblCellMar>
            <w:top w:w="0" w:type="dxa"/>
            <w:bottom w:w="0" w:type="dxa"/>
          </w:tblCellMar>
        </w:tblPrEx>
        <w:tc>
          <w:tcPr>
            <w:tcW w:w="3200" w:type="dxa"/>
            <w:tcMar>
              <w:top w:w="80" w:type="dxa"/>
              <w:left w:w="120" w:type="dxa"/>
              <w:bottom w:w="80" w:type="dxa"/>
              <w:right w:w="120" w:type="dxa"/>
            </w:tcMar>
          </w:tcPr>
          <w:p w14:paraId="08415452" w14:textId="77777777" w:rsidR="006621E2" w:rsidRDefault="004D0E12">
            <w:pPr>
              <w:spacing w:line="260" w:lineRule="auto"/>
            </w:pPr>
            <w:r>
              <w:rPr>
                <w:sz w:val="19"/>
                <w:szCs w:val="19"/>
              </w:rPr>
              <w:lastRenderedPageBreak/>
              <w:t>Tasa de reservas fantasma sin ningún sistema de protección</w:t>
            </w:r>
          </w:p>
        </w:tc>
        <w:tc>
          <w:tcPr>
            <w:tcW w:w="6160" w:type="dxa"/>
            <w:tcMar>
              <w:top w:w="80" w:type="dxa"/>
              <w:left w:w="120" w:type="dxa"/>
              <w:bottom w:w="80" w:type="dxa"/>
              <w:right w:w="120" w:type="dxa"/>
            </w:tcMar>
          </w:tcPr>
          <w:p w14:paraId="4D4C8ED4" w14:textId="77777777" w:rsidR="006621E2" w:rsidRDefault="004D0E12">
            <w:pPr>
              <w:spacing w:line="260" w:lineRule="auto"/>
            </w:pPr>
            <w:r>
              <w:rPr>
                <w:rFonts w:ascii="Consolas" w:eastAsia="Consolas" w:hAnsi="Consolas" w:cs="Consolas"/>
                <w:b/>
                <w:bCs/>
                <w:sz w:val="19"/>
                <w:szCs w:val="19"/>
              </w:rPr>
              <w:t>1,92 %</w:t>
            </w:r>
          </w:p>
        </w:tc>
      </w:tr>
      <w:tr w:rsidR="006621E2" w14:paraId="5E047900" w14:textId="77777777">
        <w:tblPrEx>
          <w:tblCellMar>
            <w:top w:w="0" w:type="dxa"/>
            <w:bottom w:w="0" w:type="dxa"/>
          </w:tblCellMar>
        </w:tblPrEx>
        <w:tc>
          <w:tcPr>
            <w:tcW w:w="3200" w:type="dxa"/>
            <w:tcMar>
              <w:top w:w="80" w:type="dxa"/>
              <w:left w:w="120" w:type="dxa"/>
              <w:bottom w:w="80" w:type="dxa"/>
              <w:right w:w="120" w:type="dxa"/>
            </w:tcMar>
          </w:tcPr>
          <w:p w14:paraId="3FDA1D7A" w14:textId="77777777" w:rsidR="006621E2" w:rsidRDefault="004D0E12">
            <w:pPr>
              <w:spacing w:line="260" w:lineRule="auto"/>
            </w:pPr>
            <w:r>
              <w:rPr>
                <w:sz w:val="19"/>
                <w:szCs w:val="19"/>
              </w:rPr>
              <w:t>Tasa con reconfirmación automática por mensaje</w:t>
            </w:r>
          </w:p>
        </w:tc>
        <w:tc>
          <w:tcPr>
            <w:tcW w:w="6160" w:type="dxa"/>
            <w:tcMar>
              <w:top w:w="80" w:type="dxa"/>
              <w:left w:w="120" w:type="dxa"/>
              <w:bottom w:w="80" w:type="dxa"/>
              <w:right w:w="120" w:type="dxa"/>
            </w:tcMar>
          </w:tcPr>
          <w:p w14:paraId="2DA996A1" w14:textId="77777777" w:rsidR="006621E2" w:rsidRDefault="004D0E12">
            <w:pPr>
              <w:spacing w:line="260" w:lineRule="auto"/>
            </w:pPr>
            <w:r>
              <w:rPr>
                <w:rFonts w:ascii="Consolas" w:eastAsia="Consolas" w:hAnsi="Consolas" w:cs="Consolas"/>
                <w:b/>
                <w:bCs/>
                <w:sz w:val="19"/>
                <w:szCs w:val="19"/>
              </w:rPr>
              <w:t>1,52 %</w:t>
            </w:r>
          </w:p>
        </w:tc>
      </w:tr>
      <w:tr w:rsidR="006621E2" w14:paraId="65300737" w14:textId="77777777">
        <w:tblPrEx>
          <w:tblCellMar>
            <w:top w:w="0" w:type="dxa"/>
            <w:bottom w:w="0" w:type="dxa"/>
          </w:tblCellMar>
        </w:tblPrEx>
        <w:tc>
          <w:tcPr>
            <w:tcW w:w="3200" w:type="dxa"/>
            <w:tcMar>
              <w:top w:w="80" w:type="dxa"/>
              <w:left w:w="120" w:type="dxa"/>
              <w:bottom w:w="80" w:type="dxa"/>
              <w:right w:w="120" w:type="dxa"/>
            </w:tcMar>
          </w:tcPr>
          <w:p w14:paraId="6CA2DF05" w14:textId="77777777" w:rsidR="006621E2" w:rsidRDefault="004D0E12">
            <w:pPr>
              <w:spacing w:line="260" w:lineRule="auto"/>
            </w:pPr>
            <w:r>
              <w:rPr>
                <w:sz w:val="19"/>
                <w:szCs w:val="19"/>
              </w:rPr>
              <w:t>Tasa con garantía de tarjeta o pago anticipado</w:t>
            </w:r>
          </w:p>
        </w:tc>
        <w:tc>
          <w:tcPr>
            <w:tcW w:w="6160" w:type="dxa"/>
            <w:tcMar>
              <w:top w:w="80" w:type="dxa"/>
              <w:left w:w="120" w:type="dxa"/>
              <w:bottom w:w="80" w:type="dxa"/>
              <w:right w:w="120" w:type="dxa"/>
            </w:tcMar>
          </w:tcPr>
          <w:p w14:paraId="3F52C3D8" w14:textId="77777777" w:rsidR="006621E2" w:rsidRDefault="004D0E12">
            <w:pPr>
              <w:spacing w:line="260" w:lineRule="auto"/>
            </w:pPr>
            <w:r>
              <w:rPr>
                <w:rFonts w:ascii="Consolas" w:eastAsia="Consolas" w:hAnsi="Consolas" w:cs="Consolas"/>
                <w:b/>
                <w:bCs/>
                <w:color w:val="0E5A4A"/>
                <w:sz w:val="19"/>
                <w:szCs w:val="19"/>
              </w:rPr>
              <w:t>0,66 %</w:t>
            </w:r>
          </w:p>
        </w:tc>
      </w:tr>
      <w:tr w:rsidR="006621E2" w14:paraId="49FE6A52" w14:textId="77777777">
        <w:tblPrEx>
          <w:tblCellMar>
            <w:top w:w="0" w:type="dxa"/>
            <w:bottom w:w="0" w:type="dxa"/>
          </w:tblCellMar>
        </w:tblPrEx>
        <w:tc>
          <w:tcPr>
            <w:tcW w:w="3200" w:type="dxa"/>
            <w:tcMar>
              <w:top w:w="80" w:type="dxa"/>
              <w:left w:w="120" w:type="dxa"/>
              <w:bottom w:w="80" w:type="dxa"/>
              <w:right w:w="120" w:type="dxa"/>
            </w:tcMar>
          </w:tcPr>
          <w:p w14:paraId="7E91A956" w14:textId="77777777" w:rsidR="006621E2" w:rsidRDefault="004D0E12">
            <w:pPr>
              <w:spacing w:line="260" w:lineRule="auto"/>
            </w:pPr>
            <w:r>
              <w:rPr>
                <w:sz w:val="19"/>
                <w:szCs w:val="19"/>
              </w:rPr>
              <w:t xml:space="preserve">Tasa media de no-show reportada por </w:t>
            </w:r>
            <w:proofErr w:type="spellStart"/>
            <w:r>
              <w:rPr>
                <w:sz w:val="19"/>
                <w:szCs w:val="19"/>
              </w:rPr>
              <w:t>TheFork</w:t>
            </w:r>
            <w:proofErr w:type="spellEnd"/>
            <w:r>
              <w:rPr>
                <w:sz w:val="19"/>
                <w:szCs w:val="19"/>
              </w:rPr>
              <w:t xml:space="preserve"> en España, 2025</w:t>
            </w:r>
          </w:p>
        </w:tc>
        <w:tc>
          <w:tcPr>
            <w:tcW w:w="6160" w:type="dxa"/>
            <w:tcMar>
              <w:top w:w="80" w:type="dxa"/>
              <w:left w:w="120" w:type="dxa"/>
              <w:bottom w:w="80" w:type="dxa"/>
              <w:right w:w="120" w:type="dxa"/>
            </w:tcMar>
          </w:tcPr>
          <w:p w14:paraId="351A38B6" w14:textId="77777777" w:rsidR="006621E2" w:rsidRDefault="004D0E12">
            <w:pPr>
              <w:spacing w:line="260" w:lineRule="auto"/>
            </w:pPr>
            <w:r>
              <w:rPr>
                <w:rFonts w:ascii="Consolas" w:eastAsia="Consolas" w:hAnsi="Consolas" w:cs="Consolas"/>
                <w:b/>
                <w:bCs/>
                <w:sz w:val="19"/>
                <w:szCs w:val="19"/>
              </w:rPr>
              <w:t>3,3 %</w:t>
            </w:r>
          </w:p>
        </w:tc>
      </w:tr>
    </w:tbl>
    <w:p w14:paraId="40419B37" w14:textId="77777777" w:rsidR="006621E2" w:rsidRDefault="006621E2">
      <w:pPr>
        <w:spacing w:after="120"/>
      </w:pPr>
    </w:p>
    <w:p w14:paraId="2FEC5523" w14:textId="77777777" w:rsidR="006621E2" w:rsidRDefault="004D0E12">
      <w:pPr>
        <w:spacing w:after="120" w:line="276" w:lineRule="auto"/>
      </w:pPr>
      <w:r>
        <w:rPr>
          <w:b/>
          <w:bCs/>
          <w:color w:val="9A5A0B"/>
        </w:rPr>
        <w:t xml:space="preserve">Propuesta de precio. </w:t>
      </w:r>
      <w:r>
        <w:t>Tarifa plana de $2.500 COP por cubierto confirmado con asistencia. Es un modelo más fácil de vender que un porcentaje, porque el establecimiento sabe exactamente cuánt</w:t>
      </w:r>
      <w:r>
        <w:t xml:space="preserve">o le cuesta cada cliente antes de recibirlo, y no expone su ticket promedio a la plataforma. Frente al 25 %–32 % que ya paga a </w:t>
      </w:r>
      <w:proofErr w:type="spellStart"/>
      <w:r>
        <w:t>Rappi</w:t>
      </w:r>
      <w:proofErr w:type="spellEnd"/>
      <w:r>
        <w:t xml:space="preserve"> por un pedido que se consume fuera del local, el contraste es el principal argumento de la conversación comercial.</w:t>
      </w:r>
    </w:p>
    <w:p w14:paraId="188AF67C" w14:textId="77777777" w:rsidR="006621E2" w:rsidRDefault="006621E2">
      <w:pPr>
        <w:spacing w:after="100"/>
      </w:pPr>
    </w:p>
    <w:tbl>
      <w:tblPr>
        <w:tblW w:w="9360" w:type="dxa"/>
        <w:tblBorders>
          <w:top w:val="single" w:sz="4" w:space="0" w:color="FBF0E3"/>
          <w:left w:val="single" w:sz="18" w:space="0" w:color="9A5A0B"/>
          <w:bottom w:val="single" w:sz="4" w:space="0" w:color="FBF0E3"/>
          <w:right w:val="single" w:sz="4" w:space="0" w:color="FBF0E3"/>
        </w:tblBorders>
        <w:tblCellMar>
          <w:left w:w="10" w:type="dxa"/>
          <w:right w:w="10" w:type="dxa"/>
        </w:tblCellMar>
        <w:tblLook w:val="0000" w:firstRow="0" w:lastRow="0" w:firstColumn="0" w:lastColumn="0" w:noHBand="0" w:noVBand="0"/>
      </w:tblPr>
      <w:tblGrid>
        <w:gridCol w:w="9360"/>
      </w:tblGrid>
      <w:tr w:rsidR="006621E2" w14:paraId="34AC3310" w14:textId="77777777">
        <w:tblPrEx>
          <w:tblCellMar>
            <w:top w:w="0" w:type="dxa"/>
            <w:bottom w:w="0" w:type="dxa"/>
          </w:tblCellMar>
        </w:tblPrEx>
        <w:tc>
          <w:tcPr>
            <w:tcW w:w="9360" w:type="dxa"/>
            <w:shd w:val="clear" w:color="auto" w:fill="FBF0E3"/>
            <w:tcMar>
              <w:top w:w="140" w:type="dxa"/>
              <w:left w:w="200" w:type="dxa"/>
              <w:bottom w:w="140" w:type="dxa"/>
              <w:right w:w="180" w:type="dxa"/>
            </w:tcMar>
          </w:tcPr>
          <w:p w14:paraId="261EB390" w14:textId="77777777" w:rsidR="006621E2" w:rsidRDefault="004D0E12">
            <w:pPr>
              <w:spacing w:after="60"/>
            </w:pPr>
            <w:r>
              <w:rPr>
                <w:b/>
                <w:bCs/>
                <w:color w:val="9A5A0B"/>
                <w:sz w:val="20"/>
                <w:szCs w:val="20"/>
              </w:rPr>
              <w:t>Correcc</w:t>
            </w:r>
            <w:r>
              <w:rPr>
                <w:b/>
                <w:bCs/>
                <w:color w:val="9A5A0B"/>
                <w:sz w:val="20"/>
                <w:szCs w:val="20"/>
              </w:rPr>
              <w:t>ión respecto de la versión anterior del documento</w:t>
            </w:r>
          </w:p>
          <w:p w14:paraId="02DB5DDA" w14:textId="77777777" w:rsidR="006621E2" w:rsidRDefault="004D0E12">
            <w:pPr>
              <w:spacing w:line="270" w:lineRule="auto"/>
            </w:pPr>
            <w:r>
              <w:rPr>
                <w:sz w:val="20"/>
                <w:szCs w:val="20"/>
              </w:rPr>
              <w:t>La versión 1.0 fijaba una meta de tasa de inasistencia inferior al 15 %. Los datos del sector muestran que la tasa real de no-show en plataformas de reserva se sitúa entre el 0,66 % y el 3,3 % según el mecanismo de protección aplicado. La meta se corrige a</w:t>
            </w:r>
            <w:r>
              <w:rPr>
                <w:sz w:val="20"/>
                <w:szCs w:val="20"/>
              </w:rPr>
              <w:t xml:space="preserve"> menos del 5 % y se traslada al documento de </w:t>
            </w:r>
            <w:proofErr w:type="spellStart"/>
            <w:r>
              <w:rPr>
                <w:sz w:val="20"/>
                <w:szCs w:val="20"/>
              </w:rPr>
              <w:t>KPIs</w:t>
            </w:r>
            <w:proofErr w:type="spellEnd"/>
            <w:r>
              <w:rPr>
                <w:sz w:val="20"/>
                <w:szCs w:val="20"/>
              </w:rPr>
              <w:t>, donde además se define el mecanismo de reconfirmación automática que permite alcanzarla.</w:t>
            </w:r>
          </w:p>
        </w:tc>
      </w:tr>
    </w:tbl>
    <w:p w14:paraId="4D2FAF80" w14:textId="77777777" w:rsidR="006621E2" w:rsidRDefault="004D0E12">
      <w:pPr>
        <w:pStyle w:val="Ttulo2"/>
        <w:spacing w:before="260" w:after="130"/>
      </w:pPr>
      <w:bookmarkStart w:id="21" w:name="_Toc238676781"/>
      <w:r>
        <w:rPr>
          <w:b/>
          <w:bCs/>
          <w:color w:val="1A2B2E"/>
          <w:sz w:val="24"/>
          <w:szCs w:val="24"/>
        </w:rPr>
        <w:t>7.3 Promociones patrocinadas</w:t>
      </w:r>
      <w:bookmarkEnd w:id="21"/>
    </w:p>
    <w:p w14:paraId="396CA54E" w14:textId="77777777" w:rsidR="006621E2" w:rsidRDefault="004D0E12">
      <w:pPr>
        <w:spacing w:after="120" w:line="276" w:lineRule="auto"/>
      </w:pPr>
      <w:r>
        <w:t xml:space="preserve">El establecimiento paga por lanzar una promoción con stock limitado y envío inmediato </w:t>
      </w:r>
      <w:r>
        <w:t>a los usuarios que están cerca y navegando en ese momento. Es el producto que resuelve el inventario perecedero y el principal en Zona T.</w:t>
      </w:r>
    </w:p>
    <w:p w14:paraId="180E7914" w14:textId="77777777" w:rsidR="006621E2" w:rsidRDefault="004D0E12">
      <w:pPr>
        <w:spacing w:after="120" w:line="276" w:lineRule="auto"/>
      </w:pPr>
      <w:r>
        <w:rPr>
          <w:b/>
          <w:bCs/>
          <w:color w:val="9A5A0B"/>
        </w:rPr>
        <w:t xml:space="preserve">Propuesta de precio. </w:t>
      </w:r>
      <w:r>
        <w:t>Entre $30.000 y $80.000 COP por lanzamiento, según el alcance geográfico y el número de cupones o</w:t>
      </w:r>
      <w:r>
        <w:t>frecidos. Un lanzamiento que alcanza a mil usuarios de la zona equivale, al CPM propuesto, a entre seis y diez mil pesos de inventario publicitario; el resto del precio corresponde al valor de la urgencia y de la segmentación por proximidad, que ninguna re</w:t>
      </w:r>
      <w:r>
        <w:t>d social puede replicar con la misma precisión.</w:t>
      </w:r>
    </w:p>
    <w:p w14:paraId="7E47C2A3" w14:textId="77777777" w:rsidR="006621E2" w:rsidRDefault="004D0E12">
      <w:pPr>
        <w:pStyle w:val="Ttulo2"/>
        <w:spacing w:before="260" w:after="130"/>
      </w:pPr>
      <w:bookmarkStart w:id="22" w:name="_Toc238676782"/>
      <w:r>
        <w:rPr>
          <w:b/>
          <w:bCs/>
          <w:color w:val="1A2B2E"/>
          <w:sz w:val="24"/>
          <w:szCs w:val="24"/>
        </w:rPr>
        <w:t>7.4 Suscripción del establecimiento (fase 2)</w:t>
      </w:r>
      <w:bookmarkEnd w:id="22"/>
    </w:p>
    <w:p w14:paraId="2202E745" w14:textId="77777777" w:rsidR="006621E2" w:rsidRDefault="004D0E12">
      <w:pPr>
        <w:spacing w:after="120" w:line="276" w:lineRule="auto"/>
      </w:pPr>
      <w:r>
        <w:t>Mensualidad por acceso a métricas avanzadas, gestión de varias sedes, prioridad en el ranking orgánico y soporte.</w:t>
      </w:r>
    </w:p>
    <w:p w14:paraId="646F05E0" w14:textId="77777777" w:rsidR="006621E2" w:rsidRDefault="004D0E12">
      <w:pPr>
        <w:spacing w:after="120" w:line="276" w:lineRule="auto"/>
      </w:pPr>
      <w:r>
        <w:rPr>
          <w:b/>
          <w:bCs/>
          <w:color w:val="9A5A0B"/>
        </w:rPr>
        <w:t xml:space="preserve">Propuesta de precio. </w:t>
      </w:r>
      <w:r>
        <w:t>Entre $120.000 y $180.000 CO</w:t>
      </w:r>
      <w:r>
        <w:t>P mensuales. Convierte ingreso variable en ingreso recurrente y predecible, que es lo que hace valorable a una compañía. No entra en el MVP porque exige tener antes métricas que valgan la pena vender.</w:t>
      </w:r>
    </w:p>
    <w:p w14:paraId="12414AFA" w14:textId="77777777" w:rsidR="006621E2" w:rsidRDefault="004D0E12">
      <w:pPr>
        <w:pStyle w:val="Ttulo2"/>
        <w:spacing w:before="260" w:after="130"/>
      </w:pPr>
      <w:bookmarkStart w:id="23" w:name="_Toc238676783"/>
      <w:r>
        <w:rPr>
          <w:b/>
          <w:bCs/>
          <w:color w:val="1A2B2E"/>
          <w:sz w:val="24"/>
          <w:szCs w:val="24"/>
        </w:rPr>
        <w:t>7.5 Inteligencia de demanda agregada (futuro)</w:t>
      </w:r>
      <w:bookmarkEnd w:id="23"/>
    </w:p>
    <w:p w14:paraId="6DE6222C" w14:textId="77777777" w:rsidR="006621E2" w:rsidRDefault="004D0E12">
      <w:pPr>
        <w:spacing w:after="120" w:line="276" w:lineRule="auto"/>
      </w:pPr>
      <w:r>
        <w:lastRenderedPageBreak/>
        <w:t xml:space="preserve">Informes </w:t>
      </w:r>
      <w:r>
        <w:t>anonimizados sobre demanda por zona, franja horaria y categoría, dirigidos a operadores, cadenas o gremios.</w:t>
      </w:r>
    </w:p>
    <w:p w14:paraId="30B9EB85" w14:textId="77777777" w:rsidR="006621E2" w:rsidRDefault="004D0E12">
      <w:pPr>
        <w:spacing w:after="120" w:line="276" w:lineRule="auto"/>
      </w:pPr>
      <w:r>
        <w:rPr>
          <w:b/>
          <w:bCs/>
          <w:color w:val="A82346"/>
        </w:rPr>
        <w:t xml:space="preserve">Advertencia. </w:t>
      </w:r>
      <w:r>
        <w:t xml:space="preserve">Requiere consentimiento explícito, </w:t>
      </w:r>
      <w:proofErr w:type="spellStart"/>
      <w:r>
        <w:t>anonimización</w:t>
      </w:r>
      <w:proofErr w:type="spellEnd"/>
      <w:r>
        <w:t xml:space="preserve"> real y cumplimiento de la Ley 1581 de 2012 sobre protección de datos personales. No entra en el MVP y solo debe explorarse con asesoría legal previa.</w:t>
      </w:r>
    </w:p>
    <w:p w14:paraId="678D18C4" w14:textId="77777777" w:rsidR="006621E2" w:rsidRDefault="004D0E12">
      <w:r>
        <w:br w:type="page"/>
      </w:r>
    </w:p>
    <w:p w14:paraId="2AFC1409" w14:textId="77777777" w:rsidR="006621E2" w:rsidRDefault="004D0E12">
      <w:pPr>
        <w:pStyle w:val="Ttulo1"/>
        <w:spacing w:before="360" w:after="180"/>
      </w:pPr>
      <w:bookmarkStart w:id="24" w:name="_Toc238676784"/>
      <w:r>
        <w:rPr>
          <w:b/>
          <w:bCs/>
          <w:color w:val="0E5A4A"/>
          <w:sz w:val="30"/>
          <w:szCs w:val="30"/>
        </w:rPr>
        <w:lastRenderedPageBreak/>
        <w:t>8. Tamaño de mercado</w:t>
      </w:r>
      <w:bookmarkEnd w:id="24"/>
    </w:p>
    <w:p w14:paraId="23996846" w14:textId="77777777" w:rsidR="006621E2" w:rsidRDefault="004D0E12">
      <w:pPr>
        <w:spacing w:after="120" w:line="276" w:lineRule="auto"/>
      </w:pPr>
      <w:r>
        <w:t>El dimensionamiento se construye d</w:t>
      </w:r>
      <w:r>
        <w:t>esde el número de establecimientos facturables, no desde el número de usuarios, porque el establecimiento es quien paga.</w:t>
      </w:r>
    </w:p>
    <w:p w14:paraId="4F421873" w14:textId="77777777" w:rsidR="006621E2" w:rsidRDefault="006621E2">
      <w:pPr>
        <w:spacing w:after="80"/>
      </w:pPr>
    </w:p>
    <w:tbl>
      <w:tblPr>
        <w:tblW w:w="9360" w:type="dxa"/>
        <w:tblBorders>
          <w:top w:val="single" w:sz="4" w:space="0" w:color="C9D6D2"/>
          <w:left w:val="single" w:sz="4" w:space="0" w:color="C9D6D2"/>
          <w:bottom w:val="single" w:sz="4" w:space="0" w:color="C9D6D2"/>
          <w:right w:val="single" w:sz="4" w:space="0" w:color="C9D6D2"/>
          <w:insideH w:val="single" w:sz="4" w:space="0" w:color="DDE7E4"/>
          <w:insideV w:val="single" w:sz="4" w:space="0" w:color="DDE7E4"/>
        </w:tblBorders>
        <w:tblCellMar>
          <w:left w:w="10" w:type="dxa"/>
          <w:right w:w="10" w:type="dxa"/>
        </w:tblCellMar>
        <w:tblLook w:val="0000" w:firstRow="0" w:lastRow="0" w:firstColumn="0" w:lastColumn="0" w:noHBand="0" w:noVBand="0"/>
      </w:tblPr>
      <w:tblGrid>
        <w:gridCol w:w="1400"/>
        <w:gridCol w:w="2600"/>
        <w:gridCol w:w="1900"/>
        <w:gridCol w:w="3460"/>
      </w:tblGrid>
      <w:tr w:rsidR="006621E2" w14:paraId="5615CB65" w14:textId="77777777">
        <w:tblPrEx>
          <w:tblCellMar>
            <w:top w:w="0" w:type="dxa"/>
            <w:bottom w:w="0" w:type="dxa"/>
          </w:tblCellMar>
        </w:tblPrEx>
        <w:trPr>
          <w:tblHeader/>
        </w:trPr>
        <w:tc>
          <w:tcPr>
            <w:tcW w:w="1400" w:type="dxa"/>
            <w:shd w:val="clear" w:color="auto" w:fill="E6EFEC"/>
            <w:tcMar>
              <w:top w:w="80" w:type="dxa"/>
              <w:left w:w="120" w:type="dxa"/>
              <w:bottom w:w="80" w:type="dxa"/>
              <w:right w:w="120" w:type="dxa"/>
            </w:tcMar>
          </w:tcPr>
          <w:p w14:paraId="35B0D782" w14:textId="77777777" w:rsidR="006621E2" w:rsidRDefault="004D0E12">
            <w:pPr>
              <w:spacing w:line="260" w:lineRule="auto"/>
            </w:pPr>
            <w:r>
              <w:rPr>
                <w:b/>
                <w:bCs/>
                <w:color w:val="0E5A4A"/>
                <w:sz w:val="18"/>
                <w:szCs w:val="18"/>
              </w:rPr>
              <w:t>Nivel</w:t>
            </w:r>
          </w:p>
        </w:tc>
        <w:tc>
          <w:tcPr>
            <w:tcW w:w="2600" w:type="dxa"/>
            <w:shd w:val="clear" w:color="auto" w:fill="E6EFEC"/>
            <w:tcMar>
              <w:top w:w="80" w:type="dxa"/>
              <w:left w:w="120" w:type="dxa"/>
              <w:bottom w:w="80" w:type="dxa"/>
              <w:right w:w="120" w:type="dxa"/>
            </w:tcMar>
          </w:tcPr>
          <w:p w14:paraId="5C4866FF" w14:textId="77777777" w:rsidR="006621E2" w:rsidRDefault="004D0E12">
            <w:pPr>
              <w:spacing w:line="260" w:lineRule="auto"/>
            </w:pPr>
            <w:r>
              <w:rPr>
                <w:b/>
                <w:bCs/>
                <w:color w:val="0E5A4A"/>
                <w:sz w:val="18"/>
                <w:szCs w:val="18"/>
              </w:rPr>
              <w:t>Definición</w:t>
            </w:r>
          </w:p>
        </w:tc>
        <w:tc>
          <w:tcPr>
            <w:tcW w:w="1900" w:type="dxa"/>
            <w:shd w:val="clear" w:color="auto" w:fill="E6EFEC"/>
            <w:tcMar>
              <w:top w:w="80" w:type="dxa"/>
              <w:left w:w="120" w:type="dxa"/>
              <w:bottom w:w="80" w:type="dxa"/>
              <w:right w:w="120" w:type="dxa"/>
            </w:tcMar>
          </w:tcPr>
          <w:p w14:paraId="60A43D7F" w14:textId="77777777" w:rsidR="006621E2" w:rsidRDefault="004D0E12">
            <w:pPr>
              <w:spacing w:line="260" w:lineRule="auto"/>
            </w:pPr>
            <w:r>
              <w:rPr>
                <w:b/>
                <w:bCs/>
                <w:color w:val="0E5A4A"/>
                <w:sz w:val="18"/>
                <w:szCs w:val="18"/>
              </w:rPr>
              <w:t>Magnitud</w:t>
            </w:r>
          </w:p>
        </w:tc>
        <w:tc>
          <w:tcPr>
            <w:tcW w:w="3460" w:type="dxa"/>
            <w:shd w:val="clear" w:color="auto" w:fill="E6EFEC"/>
            <w:tcMar>
              <w:top w:w="80" w:type="dxa"/>
              <w:left w:w="120" w:type="dxa"/>
              <w:bottom w:w="80" w:type="dxa"/>
              <w:right w:w="120" w:type="dxa"/>
            </w:tcMar>
          </w:tcPr>
          <w:p w14:paraId="17D80A74" w14:textId="77777777" w:rsidR="006621E2" w:rsidRDefault="004D0E12">
            <w:pPr>
              <w:spacing w:line="260" w:lineRule="auto"/>
            </w:pPr>
            <w:r>
              <w:rPr>
                <w:b/>
                <w:bCs/>
                <w:color w:val="0E5A4A"/>
                <w:sz w:val="18"/>
                <w:szCs w:val="18"/>
              </w:rPr>
              <w:t>Base del cálculo</w:t>
            </w:r>
          </w:p>
        </w:tc>
      </w:tr>
      <w:tr w:rsidR="006621E2" w14:paraId="1727F995" w14:textId="77777777">
        <w:tblPrEx>
          <w:tblCellMar>
            <w:top w:w="0" w:type="dxa"/>
            <w:bottom w:w="0" w:type="dxa"/>
          </w:tblCellMar>
        </w:tblPrEx>
        <w:tc>
          <w:tcPr>
            <w:tcW w:w="1400" w:type="dxa"/>
            <w:tcMar>
              <w:top w:w="80" w:type="dxa"/>
              <w:left w:w="120" w:type="dxa"/>
              <w:bottom w:w="80" w:type="dxa"/>
              <w:right w:w="120" w:type="dxa"/>
            </w:tcMar>
          </w:tcPr>
          <w:p w14:paraId="1D28D7EE" w14:textId="77777777" w:rsidR="006621E2" w:rsidRDefault="004D0E12">
            <w:pPr>
              <w:spacing w:line="260" w:lineRule="auto"/>
            </w:pPr>
            <w:r>
              <w:rPr>
                <w:b/>
                <w:bCs/>
                <w:color w:val="0E5A4A"/>
                <w:sz w:val="19"/>
                <w:szCs w:val="19"/>
              </w:rPr>
              <w:t>TAM</w:t>
            </w:r>
          </w:p>
        </w:tc>
        <w:tc>
          <w:tcPr>
            <w:tcW w:w="2600" w:type="dxa"/>
            <w:tcMar>
              <w:top w:w="80" w:type="dxa"/>
              <w:left w:w="120" w:type="dxa"/>
              <w:bottom w:w="80" w:type="dxa"/>
              <w:right w:w="120" w:type="dxa"/>
            </w:tcMar>
          </w:tcPr>
          <w:p w14:paraId="42F09110" w14:textId="77777777" w:rsidR="006621E2" w:rsidRDefault="004D0E12">
            <w:pPr>
              <w:spacing w:line="260" w:lineRule="auto"/>
            </w:pPr>
            <w:r>
              <w:rPr>
                <w:sz w:val="19"/>
                <w:szCs w:val="19"/>
              </w:rPr>
              <w:t>Mercado total: establecimientos formales de alimentos y bebidas en Colombia.</w:t>
            </w:r>
          </w:p>
        </w:tc>
        <w:tc>
          <w:tcPr>
            <w:tcW w:w="1900" w:type="dxa"/>
            <w:tcMar>
              <w:top w:w="80" w:type="dxa"/>
              <w:left w:w="120" w:type="dxa"/>
              <w:bottom w:w="80" w:type="dxa"/>
              <w:right w:w="120" w:type="dxa"/>
            </w:tcMar>
          </w:tcPr>
          <w:p w14:paraId="21F9F738" w14:textId="77777777" w:rsidR="006621E2" w:rsidRDefault="004D0E12">
            <w:pPr>
              <w:spacing w:line="260" w:lineRule="auto"/>
              <w:jc w:val="right"/>
            </w:pPr>
            <w:r>
              <w:rPr>
                <w:rFonts w:ascii="Consolas" w:eastAsia="Consolas" w:hAnsi="Consolas" w:cs="Consolas"/>
                <w:b/>
                <w:bCs/>
                <w:sz w:val="19"/>
                <w:szCs w:val="19"/>
              </w:rPr>
              <w:t>54.100</w:t>
            </w:r>
          </w:p>
        </w:tc>
        <w:tc>
          <w:tcPr>
            <w:tcW w:w="3460" w:type="dxa"/>
            <w:tcMar>
              <w:top w:w="80" w:type="dxa"/>
              <w:left w:w="120" w:type="dxa"/>
              <w:bottom w:w="80" w:type="dxa"/>
              <w:right w:w="120" w:type="dxa"/>
            </w:tcMar>
          </w:tcPr>
          <w:p w14:paraId="0D8DE21C" w14:textId="77777777" w:rsidR="006621E2" w:rsidRDefault="004D0E12">
            <w:pPr>
              <w:spacing w:line="260" w:lineRule="auto"/>
            </w:pPr>
            <w:r>
              <w:rPr>
                <w:sz w:val="19"/>
                <w:szCs w:val="19"/>
              </w:rPr>
              <w:t>ACODRES. Se excluye el 59 % informal porque no puede contratar ni facturar servicios de forma sostenida.</w:t>
            </w:r>
          </w:p>
        </w:tc>
      </w:tr>
      <w:tr w:rsidR="006621E2" w14:paraId="2D9A5E6A" w14:textId="77777777">
        <w:tblPrEx>
          <w:tblCellMar>
            <w:top w:w="0" w:type="dxa"/>
            <w:bottom w:w="0" w:type="dxa"/>
          </w:tblCellMar>
        </w:tblPrEx>
        <w:tc>
          <w:tcPr>
            <w:tcW w:w="1400" w:type="dxa"/>
            <w:tcMar>
              <w:top w:w="80" w:type="dxa"/>
              <w:left w:w="120" w:type="dxa"/>
              <w:bottom w:w="80" w:type="dxa"/>
              <w:right w:w="120" w:type="dxa"/>
            </w:tcMar>
          </w:tcPr>
          <w:p w14:paraId="739E7F73" w14:textId="77777777" w:rsidR="006621E2" w:rsidRDefault="004D0E12">
            <w:pPr>
              <w:spacing w:line="260" w:lineRule="auto"/>
            </w:pPr>
            <w:r>
              <w:rPr>
                <w:b/>
                <w:bCs/>
                <w:color w:val="0E5A4A"/>
                <w:sz w:val="19"/>
                <w:szCs w:val="19"/>
              </w:rPr>
              <w:t>SAM</w:t>
            </w:r>
          </w:p>
        </w:tc>
        <w:tc>
          <w:tcPr>
            <w:tcW w:w="2600" w:type="dxa"/>
            <w:tcMar>
              <w:top w:w="80" w:type="dxa"/>
              <w:left w:w="120" w:type="dxa"/>
              <w:bottom w:w="80" w:type="dxa"/>
              <w:right w:w="120" w:type="dxa"/>
            </w:tcMar>
          </w:tcPr>
          <w:p w14:paraId="228C5311" w14:textId="77777777" w:rsidR="006621E2" w:rsidRDefault="004D0E12">
            <w:pPr>
              <w:spacing w:line="260" w:lineRule="auto"/>
            </w:pPr>
            <w:r>
              <w:rPr>
                <w:sz w:val="19"/>
                <w:szCs w:val="19"/>
              </w:rPr>
              <w:t>Mercado alcanzable: establecimientos gastronómicos y de vida nocturna de Bogotá en zonas de concentración comercial.</w:t>
            </w:r>
          </w:p>
        </w:tc>
        <w:tc>
          <w:tcPr>
            <w:tcW w:w="1900" w:type="dxa"/>
            <w:tcMar>
              <w:top w:w="80" w:type="dxa"/>
              <w:left w:w="120" w:type="dxa"/>
              <w:bottom w:w="80" w:type="dxa"/>
              <w:right w:w="120" w:type="dxa"/>
            </w:tcMar>
          </w:tcPr>
          <w:p w14:paraId="7C5B896A" w14:textId="77777777" w:rsidR="006621E2" w:rsidRDefault="004D0E12">
            <w:pPr>
              <w:spacing w:line="260" w:lineRule="auto"/>
              <w:jc w:val="right"/>
            </w:pPr>
            <w:r>
              <w:rPr>
                <w:b/>
                <w:bCs/>
                <w:sz w:val="19"/>
                <w:szCs w:val="19"/>
              </w:rPr>
              <w:t>Por cuantificar</w:t>
            </w:r>
          </w:p>
        </w:tc>
        <w:tc>
          <w:tcPr>
            <w:tcW w:w="3460" w:type="dxa"/>
            <w:tcMar>
              <w:top w:w="80" w:type="dxa"/>
              <w:left w:w="120" w:type="dxa"/>
              <w:bottom w:w="80" w:type="dxa"/>
              <w:right w:w="120" w:type="dxa"/>
            </w:tcMar>
          </w:tcPr>
          <w:p w14:paraId="5EB3AA55" w14:textId="77777777" w:rsidR="006621E2" w:rsidRDefault="004D0E12">
            <w:pPr>
              <w:spacing w:line="260" w:lineRule="auto"/>
            </w:pPr>
            <w:r>
              <w:rPr>
                <w:sz w:val="19"/>
                <w:szCs w:val="19"/>
              </w:rPr>
              <w:t>Debe obtenerse del registro mercantil de la CCB filtrado por CIIU 56 y por las localidades objetivo. Es una de las tareas d</w:t>
            </w:r>
            <w:r>
              <w:rPr>
                <w:sz w:val="19"/>
                <w:szCs w:val="19"/>
              </w:rPr>
              <w:t>e validación del capítulo 3.</w:t>
            </w:r>
          </w:p>
        </w:tc>
      </w:tr>
      <w:tr w:rsidR="006621E2" w14:paraId="71D3143C" w14:textId="77777777">
        <w:tblPrEx>
          <w:tblCellMar>
            <w:top w:w="0" w:type="dxa"/>
            <w:bottom w:w="0" w:type="dxa"/>
          </w:tblCellMar>
        </w:tblPrEx>
        <w:tc>
          <w:tcPr>
            <w:tcW w:w="1400" w:type="dxa"/>
            <w:tcMar>
              <w:top w:w="80" w:type="dxa"/>
              <w:left w:w="120" w:type="dxa"/>
              <w:bottom w:w="80" w:type="dxa"/>
              <w:right w:w="120" w:type="dxa"/>
            </w:tcMar>
          </w:tcPr>
          <w:p w14:paraId="1624D2B1" w14:textId="77777777" w:rsidR="006621E2" w:rsidRDefault="004D0E12">
            <w:pPr>
              <w:spacing w:line="260" w:lineRule="auto"/>
            </w:pPr>
            <w:r>
              <w:rPr>
                <w:b/>
                <w:bCs/>
                <w:color w:val="0E5A4A"/>
                <w:sz w:val="19"/>
                <w:szCs w:val="19"/>
              </w:rPr>
              <w:t>SOM</w:t>
            </w:r>
          </w:p>
        </w:tc>
        <w:tc>
          <w:tcPr>
            <w:tcW w:w="2600" w:type="dxa"/>
            <w:tcMar>
              <w:top w:w="80" w:type="dxa"/>
              <w:left w:w="120" w:type="dxa"/>
              <w:bottom w:w="80" w:type="dxa"/>
              <w:right w:w="120" w:type="dxa"/>
            </w:tcMar>
          </w:tcPr>
          <w:p w14:paraId="1DB37D09" w14:textId="77777777" w:rsidR="006621E2" w:rsidRDefault="004D0E12">
            <w:pPr>
              <w:spacing w:line="260" w:lineRule="auto"/>
            </w:pPr>
            <w:r>
              <w:rPr>
                <w:sz w:val="19"/>
                <w:szCs w:val="19"/>
              </w:rPr>
              <w:t>Mercado obtenible en el primer año: establecimientos activos en Chapinero.</w:t>
            </w:r>
          </w:p>
        </w:tc>
        <w:tc>
          <w:tcPr>
            <w:tcW w:w="1900" w:type="dxa"/>
            <w:tcMar>
              <w:top w:w="80" w:type="dxa"/>
              <w:left w:w="120" w:type="dxa"/>
              <w:bottom w:w="80" w:type="dxa"/>
              <w:right w:w="120" w:type="dxa"/>
            </w:tcMar>
          </w:tcPr>
          <w:p w14:paraId="09D0869C" w14:textId="77777777" w:rsidR="006621E2" w:rsidRDefault="004D0E12">
            <w:pPr>
              <w:spacing w:line="260" w:lineRule="auto"/>
              <w:jc w:val="right"/>
            </w:pPr>
            <w:r>
              <w:rPr>
                <w:rFonts w:ascii="Consolas" w:eastAsia="Consolas" w:hAnsi="Consolas" w:cs="Consolas"/>
                <w:b/>
                <w:bCs/>
                <w:sz w:val="19"/>
                <w:szCs w:val="19"/>
              </w:rPr>
              <w:t>80 – 120</w:t>
            </w:r>
          </w:p>
        </w:tc>
        <w:tc>
          <w:tcPr>
            <w:tcW w:w="3460" w:type="dxa"/>
            <w:tcMar>
              <w:top w:w="80" w:type="dxa"/>
              <w:left w:w="120" w:type="dxa"/>
              <w:bottom w:w="80" w:type="dxa"/>
              <w:right w:w="120" w:type="dxa"/>
            </w:tcMar>
          </w:tcPr>
          <w:p w14:paraId="1FC8B4F6" w14:textId="77777777" w:rsidR="006621E2" w:rsidRDefault="004D0E12">
            <w:pPr>
              <w:spacing w:line="260" w:lineRule="auto"/>
            </w:pPr>
            <w:r>
              <w:rPr>
                <w:sz w:val="19"/>
                <w:szCs w:val="19"/>
              </w:rPr>
              <w:t>Entre el 7 % y el 10 % de los más de 1.200 establecimientos gastronómicos de la localidad.</w:t>
            </w:r>
          </w:p>
        </w:tc>
      </w:tr>
    </w:tbl>
    <w:p w14:paraId="49BC3DF4" w14:textId="77777777" w:rsidR="006621E2" w:rsidRDefault="006621E2">
      <w:pPr>
        <w:spacing w:after="160"/>
      </w:pPr>
    </w:p>
    <w:p w14:paraId="55A192BB" w14:textId="77777777" w:rsidR="006621E2" w:rsidRDefault="004D0E12">
      <w:pPr>
        <w:spacing w:after="120" w:line="276" w:lineRule="auto"/>
      </w:pPr>
      <w:r>
        <w:rPr>
          <w:b/>
          <w:bCs/>
        </w:rPr>
        <w:t xml:space="preserve">Sobre la honestidad del SAM. </w:t>
      </w:r>
      <w:r>
        <w:t>Este documento deja el mercado alcanzable de Bogotá sin cuantificar en lugar de estimarlo por regla de tres. Existe la cifra exacta y se puede consultar en el registro mercantil; presentar una aproximación inventada cuando el d</w:t>
      </w:r>
      <w:r>
        <w:t>ato real es obtenible sería el tipo de error que invalida un caso de negocio ante cualquier lector informado.</w:t>
      </w:r>
    </w:p>
    <w:p w14:paraId="3286E8A6" w14:textId="77777777" w:rsidR="006621E2" w:rsidRDefault="004D0E12">
      <w:r>
        <w:br w:type="page"/>
      </w:r>
    </w:p>
    <w:p w14:paraId="7C98048A" w14:textId="77777777" w:rsidR="006621E2" w:rsidRDefault="004D0E12">
      <w:pPr>
        <w:pStyle w:val="Ttulo1"/>
        <w:spacing w:before="360" w:after="180"/>
      </w:pPr>
      <w:bookmarkStart w:id="25" w:name="_Toc238676785"/>
      <w:r>
        <w:rPr>
          <w:b/>
          <w:bCs/>
          <w:color w:val="0E5A4A"/>
          <w:sz w:val="30"/>
          <w:szCs w:val="30"/>
        </w:rPr>
        <w:lastRenderedPageBreak/>
        <w:t>9. Unidad económica y punto de equilibrio</w:t>
      </w:r>
      <w:bookmarkEnd w:id="25"/>
    </w:p>
    <w:p w14:paraId="6EF312F9" w14:textId="77777777" w:rsidR="006621E2" w:rsidRDefault="004D0E12">
      <w:pPr>
        <w:spacing w:after="120" w:line="276" w:lineRule="auto"/>
      </w:pPr>
      <w:r>
        <w:t>El siguiente es un escenario, no una proyección: combina los precios propuestos del capítulo 7 con supuestos de actividad conservadores. Su propósito no es predecir ingresos, sino establecer cuántos establecimientos activos hacen falta para que la operació</w:t>
      </w:r>
      <w:r>
        <w:t>n se sostenga.</w:t>
      </w:r>
    </w:p>
    <w:p w14:paraId="7E2BC992" w14:textId="77777777" w:rsidR="006621E2" w:rsidRDefault="004D0E12">
      <w:pPr>
        <w:pStyle w:val="Ttulo2"/>
        <w:spacing w:before="260" w:after="130"/>
      </w:pPr>
      <w:bookmarkStart w:id="26" w:name="_Toc238676786"/>
      <w:r>
        <w:rPr>
          <w:b/>
          <w:bCs/>
          <w:color w:val="1A2B2E"/>
          <w:sz w:val="24"/>
          <w:szCs w:val="24"/>
        </w:rPr>
        <w:t>9.1 Ingreso mensual por establecimiento activo</w:t>
      </w:r>
      <w:bookmarkEnd w:id="26"/>
    </w:p>
    <w:tbl>
      <w:tblPr>
        <w:tblW w:w="9360" w:type="dxa"/>
        <w:tblBorders>
          <w:top w:val="single" w:sz="4" w:space="0" w:color="C9D6D2"/>
          <w:left w:val="single" w:sz="4" w:space="0" w:color="C9D6D2"/>
          <w:bottom w:val="single" w:sz="4" w:space="0" w:color="C9D6D2"/>
          <w:right w:val="single" w:sz="4" w:space="0" w:color="C9D6D2"/>
          <w:insideH w:val="single" w:sz="4" w:space="0" w:color="DDE7E4"/>
          <w:insideV w:val="single" w:sz="4" w:space="0" w:color="DDE7E4"/>
        </w:tblBorders>
        <w:tblCellMar>
          <w:left w:w="10" w:type="dxa"/>
          <w:right w:w="10" w:type="dxa"/>
        </w:tblCellMar>
        <w:tblLook w:val="0000" w:firstRow="0" w:lastRow="0" w:firstColumn="0" w:lastColumn="0" w:noHBand="0" w:noVBand="0"/>
      </w:tblPr>
      <w:tblGrid>
        <w:gridCol w:w="2600"/>
        <w:gridCol w:w="2000"/>
        <w:gridCol w:w="2000"/>
        <w:gridCol w:w="2760"/>
      </w:tblGrid>
      <w:tr w:rsidR="006621E2" w14:paraId="658785C1" w14:textId="77777777">
        <w:tblPrEx>
          <w:tblCellMar>
            <w:top w:w="0" w:type="dxa"/>
            <w:bottom w:w="0" w:type="dxa"/>
          </w:tblCellMar>
        </w:tblPrEx>
        <w:trPr>
          <w:tblHeader/>
        </w:trPr>
        <w:tc>
          <w:tcPr>
            <w:tcW w:w="2600" w:type="dxa"/>
            <w:shd w:val="clear" w:color="auto" w:fill="E6EFEC"/>
            <w:tcMar>
              <w:top w:w="80" w:type="dxa"/>
              <w:left w:w="120" w:type="dxa"/>
              <w:bottom w:w="80" w:type="dxa"/>
              <w:right w:w="120" w:type="dxa"/>
            </w:tcMar>
          </w:tcPr>
          <w:p w14:paraId="70E0F4A0" w14:textId="77777777" w:rsidR="006621E2" w:rsidRDefault="004D0E12">
            <w:pPr>
              <w:spacing w:line="260" w:lineRule="auto"/>
            </w:pPr>
            <w:r>
              <w:rPr>
                <w:b/>
                <w:bCs/>
                <w:color w:val="0E5A4A"/>
                <w:sz w:val="18"/>
                <w:szCs w:val="18"/>
              </w:rPr>
              <w:t>Línea de ingreso</w:t>
            </w:r>
          </w:p>
        </w:tc>
        <w:tc>
          <w:tcPr>
            <w:tcW w:w="2000" w:type="dxa"/>
            <w:shd w:val="clear" w:color="auto" w:fill="E6EFEC"/>
            <w:tcMar>
              <w:top w:w="80" w:type="dxa"/>
              <w:left w:w="120" w:type="dxa"/>
              <w:bottom w:w="80" w:type="dxa"/>
              <w:right w:w="120" w:type="dxa"/>
            </w:tcMar>
          </w:tcPr>
          <w:p w14:paraId="01159172" w14:textId="77777777" w:rsidR="006621E2" w:rsidRDefault="004D0E12">
            <w:pPr>
              <w:spacing w:line="260" w:lineRule="auto"/>
            </w:pPr>
            <w:r>
              <w:rPr>
                <w:b/>
                <w:bCs/>
                <w:color w:val="0E5A4A"/>
                <w:sz w:val="18"/>
                <w:szCs w:val="18"/>
              </w:rPr>
              <w:t>Supuesto de actividad</w:t>
            </w:r>
          </w:p>
        </w:tc>
        <w:tc>
          <w:tcPr>
            <w:tcW w:w="2000" w:type="dxa"/>
            <w:shd w:val="clear" w:color="auto" w:fill="E6EFEC"/>
            <w:tcMar>
              <w:top w:w="80" w:type="dxa"/>
              <w:left w:w="120" w:type="dxa"/>
              <w:bottom w:w="80" w:type="dxa"/>
              <w:right w:w="120" w:type="dxa"/>
            </w:tcMar>
          </w:tcPr>
          <w:p w14:paraId="33796482" w14:textId="77777777" w:rsidR="006621E2" w:rsidRDefault="004D0E12">
            <w:pPr>
              <w:spacing w:line="260" w:lineRule="auto"/>
            </w:pPr>
            <w:r>
              <w:rPr>
                <w:b/>
                <w:bCs/>
                <w:color w:val="0E5A4A"/>
                <w:sz w:val="18"/>
                <w:szCs w:val="18"/>
              </w:rPr>
              <w:t>Ingreso mensual</w:t>
            </w:r>
          </w:p>
        </w:tc>
        <w:tc>
          <w:tcPr>
            <w:tcW w:w="2760" w:type="dxa"/>
            <w:shd w:val="clear" w:color="auto" w:fill="E6EFEC"/>
            <w:tcMar>
              <w:top w:w="80" w:type="dxa"/>
              <w:left w:w="120" w:type="dxa"/>
              <w:bottom w:w="80" w:type="dxa"/>
              <w:right w:w="120" w:type="dxa"/>
            </w:tcMar>
          </w:tcPr>
          <w:p w14:paraId="53119B81" w14:textId="77777777" w:rsidR="006621E2" w:rsidRDefault="004D0E12">
            <w:pPr>
              <w:spacing w:line="260" w:lineRule="auto"/>
            </w:pPr>
            <w:r>
              <w:rPr>
                <w:b/>
                <w:bCs/>
                <w:color w:val="0E5A4A"/>
                <w:sz w:val="18"/>
                <w:szCs w:val="18"/>
              </w:rPr>
              <w:t>Base</w:t>
            </w:r>
          </w:p>
        </w:tc>
      </w:tr>
      <w:tr w:rsidR="006621E2" w14:paraId="6AB508C5" w14:textId="77777777">
        <w:tblPrEx>
          <w:tblCellMar>
            <w:top w:w="0" w:type="dxa"/>
            <w:bottom w:w="0" w:type="dxa"/>
          </w:tblCellMar>
        </w:tblPrEx>
        <w:tc>
          <w:tcPr>
            <w:tcW w:w="2600" w:type="dxa"/>
            <w:tcMar>
              <w:top w:w="80" w:type="dxa"/>
              <w:left w:w="120" w:type="dxa"/>
              <w:bottom w:w="80" w:type="dxa"/>
              <w:right w:w="120" w:type="dxa"/>
            </w:tcMar>
          </w:tcPr>
          <w:p w14:paraId="1B233633" w14:textId="77777777" w:rsidR="006621E2" w:rsidRDefault="004D0E12">
            <w:pPr>
              <w:spacing w:line="260" w:lineRule="auto"/>
            </w:pPr>
            <w:r>
              <w:rPr>
                <w:sz w:val="19"/>
                <w:szCs w:val="19"/>
              </w:rPr>
              <w:t>Comisión por reserva</w:t>
            </w:r>
          </w:p>
        </w:tc>
        <w:tc>
          <w:tcPr>
            <w:tcW w:w="2000" w:type="dxa"/>
            <w:tcMar>
              <w:top w:w="80" w:type="dxa"/>
              <w:left w:w="120" w:type="dxa"/>
              <w:bottom w:w="80" w:type="dxa"/>
              <w:right w:w="120" w:type="dxa"/>
            </w:tcMar>
          </w:tcPr>
          <w:p w14:paraId="30E30A63" w14:textId="77777777" w:rsidR="006621E2" w:rsidRDefault="004D0E12">
            <w:pPr>
              <w:spacing w:line="260" w:lineRule="auto"/>
              <w:jc w:val="right"/>
            </w:pPr>
            <w:r>
              <w:rPr>
                <w:sz w:val="19"/>
                <w:szCs w:val="19"/>
              </w:rPr>
              <w:t>30 reservas/mes × 2,5 cubiertos</w:t>
            </w:r>
          </w:p>
        </w:tc>
        <w:tc>
          <w:tcPr>
            <w:tcW w:w="2000" w:type="dxa"/>
            <w:tcMar>
              <w:top w:w="80" w:type="dxa"/>
              <w:left w:w="120" w:type="dxa"/>
              <w:bottom w:w="80" w:type="dxa"/>
              <w:right w:w="120" w:type="dxa"/>
            </w:tcMar>
          </w:tcPr>
          <w:p w14:paraId="111232DD" w14:textId="77777777" w:rsidR="006621E2" w:rsidRDefault="004D0E12">
            <w:pPr>
              <w:spacing w:line="260" w:lineRule="auto"/>
              <w:jc w:val="right"/>
            </w:pPr>
            <w:r>
              <w:rPr>
                <w:rFonts w:ascii="Consolas" w:eastAsia="Consolas" w:hAnsi="Consolas" w:cs="Consolas"/>
                <w:b/>
                <w:bCs/>
                <w:sz w:val="19"/>
                <w:szCs w:val="19"/>
              </w:rPr>
              <w:t>$187.500</w:t>
            </w:r>
          </w:p>
        </w:tc>
        <w:tc>
          <w:tcPr>
            <w:tcW w:w="2760" w:type="dxa"/>
            <w:tcMar>
              <w:top w:w="80" w:type="dxa"/>
              <w:left w:w="120" w:type="dxa"/>
              <w:bottom w:w="80" w:type="dxa"/>
              <w:right w:w="120" w:type="dxa"/>
            </w:tcMar>
          </w:tcPr>
          <w:p w14:paraId="0235F2EC" w14:textId="77777777" w:rsidR="006621E2" w:rsidRDefault="004D0E12">
            <w:pPr>
              <w:spacing w:line="260" w:lineRule="auto"/>
            </w:pPr>
            <w:r>
              <w:rPr>
                <w:sz w:val="19"/>
                <w:szCs w:val="19"/>
              </w:rPr>
              <w:t>75 cubiertos × $2.500. Equivale a una reserva por día.</w:t>
            </w:r>
          </w:p>
        </w:tc>
      </w:tr>
      <w:tr w:rsidR="006621E2" w14:paraId="28E9AA50" w14:textId="77777777">
        <w:tblPrEx>
          <w:tblCellMar>
            <w:top w:w="0" w:type="dxa"/>
            <w:bottom w:w="0" w:type="dxa"/>
          </w:tblCellMar>
        </w:tblPrEx>
        <w:tc>
          <w:tcPr>
            <w:tcW w:w="2600" w:type="dxa"/>
            <w:tcMar>
              <w:top w:w="80" w:type="dxa"/>
              <w:left w:w="120" w:type="dxa"/>
              <w:bottom w:w="80" w:type="dxa"/>
              <w:right w:w="120" w:type="dxa"/>
            </w:tcMar>
          </w:tcPr>
          <w:p w14:paraId="3E1E60E2" w14:textId="77777777" w:rsidR="006621E2" w:rsidRDefault="004D0E12">
            <w:pPr>
              <w:spacing w:line="260" w:lineRule="auto"/>
            </w:pPr>
            <w:r>
              <w:rPr>
                <w:sz w:val="19"/>
                <w:szCs w:val="19"/>
              </w:rPr>
              <w:t>Promociones patrocinadas</w:t>
            </w:r>
          </w:p>
        </w:tc>
        <w:tc>
          <w:tcPr>
            <w:tcW w:w="2000" w:type="dxa"/>
            <w:tcMar>
              <w:top w:w="80" w:type="dxa"/>
              <w:left w:w="120" w:type="dxa"/>
              <w:bottom w:w="80" w:type="dxa"/>
              <w:right w:w="120" w:type="dxa"/>
            </w:tcMar>
          </w:tcPr>
          <w:p w14:paraId="2E779D7D" w14:textId="77777777" w:rsidR="006621E2" w:rsidRDefault="004D0E12">
            <w:pPr>
              <w:spacing w:line="260" w:lineRule="auto"/>
              <w:jc w:val="right"/>
            </w:pPr>
            <w:r>
              <w:rPr>
                <w:sz w:val="19"/>
                <w:szCs w:val="19"/>
              </w:rPr>
              <w:t>2 lanzamientos/mes</w:t>
            </w:r>
          </w:p>
        </w:tc>
        <w:tc>
          <w:tcPr>
            <w:tcW w:w="2000" w:type="dxa"/>
            <w:tcMar>
              <w:top w:w="80" w:type="dxa"/>
              <w:left w:w="120" w:type="dxa"/>
              <w:bottom w:w="80" w:type="dxa"/>
              <w:right w:w="120" w:type="dxa"/>
            </w:tcMar>
          </w:tcPr>
          <w:p w14:paraId="3DE180A7" w14:textId="77777777" w:rsidR="006621E2" w:rsidRDefault="004D0E12">
            <w:pPr>
              <w:spacing w:line="260" w:lineRule="auto"/>
              <w:jc w:val="right"/>
            </w:pPr>
            <w:r>
              <w:rPr>
                <w:rFonts w:ascii="Consolas" w:eastAsia="Consolas" w:hAnsi="Consolas" w:cs="Consolas"/>
                <w:b/>
                <w:bCs/>
                <w:sz w:val="19"/>
                <w:szCs w:val="19"/>
              </w:rPr>
              <w:t>$80.000</w:t>
            </w:r>
          </w:p>
        </w:tc>
        <w:tc>
          <w:tcPr>
            <w:tcW w:w="2760" w:type="dxa"/>
            <w:tcMar>
              <w:top w:w="80" w:type="dxa"/>
              <w:left w:w="120" w:type="dxa"/>
              <w:bottom w:w="80" w:type="dxa"/>
              <w:right w:w="120" w:type="dxa"/>
            </w:tcMar>
          </w:tcPr>
          <w:p w14:paraId="0F116202" w14:textId="77777777" w:rsidR="006621E2" w:rsidRDefault="004D0E12">
            <w:pPr>
              <w:spacing w:line="260" w:lineRule="auto"/>
            </w:pPr>
            <w:r>
              <w:rPr>
                <w:sz w:val="19"/>
                <w:szCs w:val="19"/>
              </w:rPr>
              <w:t>2 × $40.000, en el punto medio del rango propuesto.</w:t>
            </w:r>
          </w:p>
        </w:tc>
      </w:tr>
      <w:tr w:rsidR="006621E2" w14:paraId="1C18182F" w14:textId="77777777">
        <w:tblPrEx>
          <w:tblCellMar>
            <w:top w:w="0" w:type="dxa"/>
            <w:bottom w:w="0" w:type="dxa"/>
          </w:tblCellMar>
        </w:tblPrEx>
        <w:tc>
          <w:tcPr>
            <w:tcW w:w="2600" w:type="dxa"/>
            <w:tcMar>
              <w:top w:w="80" w:type="dxa"/>
              <w:left w:w="120" w:type="dxa"/>
              <w:bottom w:w="80" w:type="dxa"/>
              <w:right w:w="120" w:type="dxa"/>
            </w:tcMar>
          </w:tcPr>
          <w:p w14:paraId="273792C2" w14:textId="77777777" w:rsidR="006621E2" w:rsidRDefault="004D0E12">
            <w:pPr>
              <w:spacing w:line="260" w:lineRule="auto"/>
            </w:pPr>
            <w:r>
              <w:rPr>
                <w:sz w:val="19"/>
                <w:szCs w:val="19"/>
              </w:rPr>
              <w:t>Pauta en el mapa</w:t>
            </w:r>
          </w:p>
        </w:tc>
        <w:tc>
          <w:tcPr>
            <w:tcW w:w="2000" w:type="dxa"/>
            <w:tcMar>
              <w:top w:w="80" w:type="dxa"/>
              <w:left w:w="120" w:type="dxa"/>
              <w:bottom w:w="80" w:type="dxa"/>
              <w:right w:w="120" w:type="dxa"/>
            </w:tcMar>
          </w:tcPr>
          <w:p w14:paraId="1A05F232" w14:textId="77777777" w:rsidR="006621E2" w:rsidRDefault="004D0E12">
            <w:pPr>
              <w:spacing w:line="260" w:lineRule="auto"/>
              <w:jc w:val="right"/>
            </w:pPr>
            <w:r>
              <w:rPr>
                <w:sz w:val="19"/>
                <w:szCs w:val="19"/>
              </w:rPr>
              <w:t>50 % de los negocios pauta</w:t>
            </w:r>
          </w:p>
        </w:tc>
        <w:tc>
          <w:tcPr>
            <w:tcW w:w="2000" w:type="dxa"/>
            <w:tcMar>
              <w:top w:w="80" w:type="dxa"/>
              <w:left w:w="120" w:type="dxa"/>
              <w:bottom w:w="80" w:type="dxa"/>
              <w:right w:w="120" w:type="dxa"/>
            </w:tcMar>
          </w:tcPr>
          <w:p w14:paraId="71293A35" w14:textId="77777777" w:rsidR="006621E2" w:rsidRDefault="004D0E12">
            <w:pPr>
              <w:spacing w:line="260" w:lineRule="auto"/>
              <w:jc w:val="right"/>
            </w:pPr>
            <w:r>
              <w:rPr>
                <w:rFonts w:ascii="Consolas" w:eastAsia="Consolas" w:hAnsi="Consolas" w:cs="Consolas"/>
                <w:b/>
                <w:bCs/>
                <w:sz w:val="19"/>
                <w:szCs w:val="19"/>
              </w:rPr>
              <w:t>$75.000</w:t>
            </w:r>
          </w:p>
        </w:tc>
        <w:tc>
          <w:tcPr>
            <w:tcW w:w="2760" w:type="dxa"/>
            <w:tcMar>
              <w:top w:w="80" w:type="dxa"/>
              <w:left w:w="120" w:type="dxa"/>
              <w:bottom w:w="80" w:type="dxa"/>
              <w:right w:w="120" w:type="dxa"/>
            </w:tcMar>
          </w:tcPr>
          <w:p w14:paraId="55AAFF7C" w14:textId="77777777" w:rsidR="006621E2" w:rsidRDefault="004D0E12">
            <w:pPr>
              <w:spacing w:line="260" w:lineRule="auto"/>
            </w:pPr>
            <w:r>
              <w:rPr>
                <w:sz w:val="19"/>
                <w:szCs w:val="19"/>
              </w:rPr>
              <w:t>Promedio ponderado sobre el total de establ</w:t>
            </w:r>
            <w:r>
              <w:rPr>
                <w:sz w:val="19"/>
                <w:szCs w:val="19"/>
              </w:rPr>
              <w:t>ecimientos activos.</w:t>
            </w:r>
          </w:p>
        </w:tc>
      </w:tr>
      <w:tr w:rsidR="006621E2" w14:paraId="199F2C4D" w14:textId="77777777">
        <w:tblPrEx>
          <w:tblCellMar>
            <w:top w:w="0" w:type="dxa"/>
            <w:bottom w:w="0" w:type="dxa"/>
          </w:tblCellMar>
        </w:tblPrEx>
        <w:tc>
          <w:tcPr>
            <w:tcW w:w="2600" w:type="dxa"/>
            <w:tcMar>
              <w:top w:w="80" w:type="dxa"/>
              <w:left w:w="120" w:type="dxa"/>
              <w:bottom w:w="80" w:type="dxa"/>
              <w:right w:w="120" w:type="dxa"/>
            </w:tcMar>
          </w:tcPr>
          <w:p w14:paraId="63647845" w14:textId="77777777" w:rsidR="006621E2" w:rsidRDefault="004D0E12">
            <w:pPr>
              <w:spacing w:line="260" w:lineRule="auto"/>
            </w:pPr>
            <w:proofErr w:type="gramStart"/>
            <w:r>
              <w:rPr>
                <w:b/>
                <w:bCs/>
                <w:sz w:val="19"/>
                <w:szCs w:val="19"/>
              </w:rPr>
              <w:t>Total</w:t>
            </w:r>
            <w:proofErr w:type="gramEnd"/>
            <w:r>
              <w:rPr>
                <w:b/>
                <w:bCs/>
                <w:sz w:val="19"/>
                <w:szCs w:val="19"/>
              </w:rPr>
              <w:t xml:space="preserve"> por establecimiento</w:t>
            </w:r>
          </w:p>
        </w:tc>
        <w:tc>
          <w:tcPr>
            <w:tcW w:w="2000" w:type="dxa"/>
            <w:tcMar>
              <w:top w:w="80" w:type="dxa"/>
              <w:left w:w="120" w:type="dxa"/>
              <w:bottom w:w="80" w:type="dxa"/>
              <w:right w:w="120" w:type="dxa"/>
            </w:tcMar>
          </w:tcPr>
          <w:p w14:paraId="2066EDEC" w14:textId="77777777" w:rsidR="006621E2" w:rsidRDefault="004D0E12">
            <w:pPr>
              <w:spacing w:line="260" w:lineRule="auto"/>
              <w:jc w:val="right"/>
            </w:pPr>
            <w:r>
              <w:rPr>
                <w:sz w:val="19"/>
                <w:szCs w:val="19"/>
              </w:rPr>
              <w:t>—</w:t>
            </w:r>
          </w:p>
        </w:tc>
        <w:tc>
          <w:tcPr>
            <w:tcW w:w="2000" w:type="dxa"/>
            <w:tcMar>
              <w:top w:w="80" w:type="dxa"/>
              <w:left w:w="120" w:type="dxa"/>
              <w:bottom w:w="80" w:type="dxa"/>
              <w:right w:w="120" w:type="dxa"/>
            </w:tcMar>
          </w:tcPr>
          <w:p w14:paraId="27C23E11" w14:textId="77777777" w:rsidR="006621E2" w:rsidRDefault="004D0E12">
            <w:pPr>
              <w:spacing w:line="260" w:lineRule="auto"/>
              <w:jc w:val="right"/>
            </w:pPr>
            <w:r>
              <w:rPr>
                <w:rFonts w:ascii="Consolas" w:eastAsia="Consolas" w:hAnsi="Consolas" w:cs="Consolas"/>
                <w:b/>
                <w:bCs/>
                <w:color w:val="0E5A4A"/>
                <w:sz w:val="19"/>
                <w:szCs w:val="19"/>
              </w:rPr>
              <w:t>≈ $342.500</w:t>
            </w:r>
          </w:p>
        </w:tc>
        <w:tc>
          <w:tcPr>
            <w:tcW w:w="2760" w:type="dxa"/>
            <w:tcMar>
              <w:top w:w="80" w:type="dxa"/>
              <w:left w:w="120" w:type="dxa"/>
              <w:bottom w:w="80" w:type="dxa"/>
              <w:right w:w="120" w:type="dxa"/>
            </w:tcMar>
          </w:tcPr>
          <w:p w14:paraId="61D3E904" w14:textId="77777777" w:rsidR="006621E2" w:rsidRDefault="004D0E12">
            <w:pPr>
              <w:spacing w:line="260" w:lineRule="auto"/>
            </w:pPr>
            <w:r>
              <w:rPr>
                <w:b/>
                <w:bCs/>
                <w:sz w:val="19"/>
                <w:szCs w:val="19"/>
              </w:rPr>
              <w:t>Ingreso mensual promedio por establecimiento activo.</w:t>
            </w:r>
          </w:p>
        </w:tc>
      </w:tr>
    </w:tbl>
    <w:p w14:paraId="0A734464" w14:textId="77777777" w:rsidR="006621E2" w:rsidRDefault="006621E2">
      <w:pPr>
        <w:spacing w:after="200"/>
      </w:pPr>
    </w:p>
    <w:p w14:paraId="03136F92" w14:textId="77777777" w:rsidR="006621E2" w:rsidRDefault="004D0E12">
      <w:pPr>
        <w:pStyle w:val="Ttulo2"/>
        <w:spacing w:before="260" w:after="130"/>
      </w:pPr>
      <w:bookmarkStart w:id="27" w:name="_Toc238676787"/>
      <w:r>
        <w:rPr>
          <w:b/>
          <w:bCs/>
          <w:color w:val="1A2B2E"/>
          <w:sz w:val="24"/>
          <w:szCs w:val="24"/>
        </w:rPr>
        <w:t>9.2 Punto de equilibrio</w:t>
      </w:r>
      <w:bookmarkEnd w:id="27"/>
    </w:p>
    <w:tbl>
      <w:tblPr>
        <w:tblW w:w="9360" w:type="dxa"/>
        <w:tblBorders>
          <w:top w:val="single" w:sz="4" w:space="0" w:color="C9D6D2"/>
          <w:left w:val="single" w:sz="4" w:space="0" w:color="C9D6D2"/>
          <w:bottom w:val="single" w:sz="4" w:space="0" w:color="C9D6D2"/>
          <w:right w:val="single" w:sz="4" w:space="0" w:color="C9D6D2"/>
          <w:insideH w:val="single" w:sz="4" w:space="0" w:color="DDE7E4"/>
          <w:insideV w:val="single" w:sz="4" w:space="0" w:color="DDE7E4"/>
        </w:tblBorders>
        <w:tblCellMar>
          <w:left w:w="10" w:type="dxa"/>
          <w:right w:w="10" w:type="dxa"/>
        </w:tblCellMar>
        <w:tblLook w:val="0000" w:firstRow="0" w:lastRow="0" w:firstColumn="0" w:lastColumn="0" w:noHBand="0" w:noVBand="0"/>
      </w:tblPr>
      <w:tblGrid>
        <w:gridCol w:w="3600"/>
        <w:gridCol w:w="2200"/>
        <w:gridCol w:w="3560"/>
      </w:tblGrid>
      <w:tr w:rsidR="006621E2" w14:paraId="3527391C" w14:textId="77777777">
        <w:tblPrEx>
          <w:tblCellMar>
            <w:top w:w="0" w:type="dxa"/>
            <w:bottom w:w="0" w:type="dxa"/>
          </w:tblCellMar>
        </w:tblPrEx>
        <w:trPr>
          <w:tblHeader/>
        </w:trPr>
        <w:tc>
          <w:tcPr>
            <w:tcW w:w="3600" w:type="dxa"/>
            <w:shd w:val="clear" w:color="auto" w:fill="E6EFEC"/>
            <w:tcMar>
              <w:top w:w="80" w:type="dxa"/>
              <w:left w:w="120" w:type="dxa"/>
              <w:bottom w:w="80" w:type="dxa"/>
              <w:right w:w="120" w:type="dxa"/>
            </w:tcMar>
          </w:tcPr>
          <w:p w14:paraId="1BABF335" w14:textId="77777777" w:rsidR="006621E2" w:rsidRDefault="004D0E12">
            <w:pPr>
              <w:spacing w:line="260" w:lineRule="auto"/>
            </w:pPr>
            <w:r>
              <w:rPr>
                <w:b/>
                <w:bCs/>
                <w:color w:val="0E5A4A"/>
                <w:sz w:val="18"/>
                <w:szCs w:val="18"/>
              </w:rPr>
              <w:t>Concepto</w:t>
            </w:r>
          </w:p>
        </w:tc>
        <w:tc>
          <w:tcPr>
            <w:tcW w:w="2200" w:type="dxa"/>
            <w:shd w:val="clear" w:color="auto" w:fill="E6EFEC"/>
            <w:tcMar>
              <w:top w:w="80" w:type="dxa"/>
              <w:left w:w="120" w:type="dxa"/>
              <w:bottom w:w="80" w:type="dxa"/>
              <w:right w:w="120" w:type="dxa"/>
            </w:tcMar>
          </w:tcPr>
          <w:p w14:paraId="2E9DF074" w14:textId="77777777" w:rsidR="006621E2" w:rsidRDefault="004D0E12">
            <w:pPr>
              <w:spacing w:line="260" w:lineRule="auto"/>
            </w:pPr>
            <w:r>
              <w:rPr>
                <w:b/>
                <w:bCs/>
                <w:color w:val="0E5A4A"/>
                <w:sz w:val="18"/>
                <w:szCs w:val="18"/>
              </w:rPr>
              <w:t>Valor</w:t>
            </w:r>
          </w:p>
        </w:tc>
        <w:tc>
          <w:tcPr>
            <w:tcW w:w="3560" w:type="dxa"/>
            <w:shd w:val="clear" w:color="auto" w:fill="E6EFEC"/>
            <w:tcMar>
              <w:top w:w="80" w:type="dxa"/>
              <w:left w:w="120" w:type="dxa"/>
              <w:bottom w:w="80" w:type="dxa"/>
              <w:right w:w="120" w:type="dxa"/>
            </w:tcMar>
          </w:tcPr>
          <w:p w14:paraId="7C1E6575" w14:textId="77777777" w:rsidR="006621E2" w:rsidRDefault="004D0E12">
            <w:pPr>
              <w:spacing w:line="260" w:lineRule="auto"/>
            </w:pPr>
            <w:r>
              <w:rPr>
                <w:b/>
                <w:bCs/>
                <w:color w:val="0E5A4A"/>
                <w:sz w:val="18"/>
                <w:szCs w:val="18"/>
              </w:rPr>
              <w:t>Nota</w:t>
            </w:r>
          </w:p>
        </w:tc>
      </w:tr>
      <w:tr w:rsidR="006621E2" w14:paraId="24F7D3B8" w14:textId="77777777">
        <w:tblPrEx>
          <w:tblCellMar>
            <w:top w:w="0" w:type="dxa"/>
            <w:bottom w:w="0" w:type="dxa"/>
          </w:tblCellMar>
        </w:tblPrEx>
        <w:tc>
          <w:tcPr>
            <w:tcW w:w="3600" w:type="dxa"/>
            <w:tcMar>
              <w:top w:w="80" w:type="dxa"/>
              <w:left w:w="120" w:type="dxa"/>
              <w:bottom w:w="80" w:type="dxa"/>
              <w:right w:w="120" w:type="dxa"/>
            </w:tcMar>
          </w:tcPr>
          <w:p w14:paraId="3CC6A789" w14:textId="77777777" w:rsidR="006621E2" w:rsidRDefault="004D0E12">
            <w:pPr>
              <w:spacing w:line="260" w:lineRule="auto"/>
            </w:pPr>
            <w:r>
              <w:rPr>
                <w:sz w:val="19"/>
                <w:szCs w:val="19"/>
              </w:rPr>
              <w:t>Costo mensual del equipo (4 personas, carga completa)</w:t>
            </w:r>
          </w:p>
        </w:tc>
        <w:tc>
          <w:tcPr>
            <w:tcW w:w="2200" w:type="dxa"/>
            <w:tcMar>
              <w:top w:w="80" w:type="dxa"/>
              <w:left w:w="120" w:type="dxa"/>
              <w:bottom w:w="80" w:type="dxa"/>
              <w:right w:w="120" w:type="dxa"/>
            </w:tcMar>
          </w:tcPr>
          <w:p w14:paraId="2C160DBC" w14:textId="77777777" w:rsidR="006621E2" w:rsidRDefault="004D0E12">
            <w:pPr>
              <w:spacing w:line="260" w:lineRule="auto"/>
              <w:jc w:val="right"/>
            </w:pPr>
            <w:r>
              <w:rPr>
                <w:rFonts w:ascii="Consolas" w:eastAsia="Consolas" w:hAnsi="Consolas" w:cs="Consolas"/>
                <w:b/>
                <w:bCs/>
                <w:sz w:val="19"/>
                <w:szCs w:val="19"/>
              </w:rPr>
              <w:t>≈ $24.000.000</w:t>
            </w:r>
          </w:p>
        </w:tc>
        <w:tc>
          <w:tcPr>
            <w:tcW w:w="3560" w:type="dxa"/>
            <w:tcMar>
              <w:top w:w="80" w:type="dxa"/>
              <w:left w:w="120" w:type="dxa"/>
              <w:bottom w:w="80" w:type="dxa"/>
              <w:right w:w="120" w:type="dxa"/>
            </w:tcMar>
          </w:tcPr>
          <w:p w14:paraId="6519AC67" w14:textId="77777777" w:rsidR="006621E2" w:rsidRDefault="004D0E12">
            <w:pPr>
              <w:spacing w:line="260" w:lineRule="auto"/>
            </w:pPr>
            <w:r>
              <w:rPr>
                <w:sz w:val="19"/>
                <w:szCs w:val="19"/>
              </w:rPr>
              <w:t>Supuesto a ajustar según la estructura real de contratación.</w:t>
            </w:r>
          </w:p>
        </w:tc>
      </w:tr>
      <w:tr w:rsidR="006621E2" w14:paraId="777C45CB" w14:textId="77777777">
        <w:tblPrEx>
          <w:tblCellMar>
            <w:top w:w="0" w:type="dxa"/>
            <w:bottom w:w="0" w:type="dxa"/>
          </w:tblCellMar>
        </w:tblPrEx>
        <w:tc>
          <w:tcPr>
            <w:tcW w:w="3600" w:type="dxa"/>
            <w:tcMar>
              <w:top w:w="80" w:type="dxa"/>
              <w:left w:w="120" w:type="dxa"/>
              <w:bottom w:w="80" w:type="dxa"/>
              <w:right w:w="120" w:type="dxa"/>
            </w:tcMar>
          </w:tcPr>
          <w:p w14:paraId="52820DB0" w14:textId="77777777" w:rsidR="006621E2" w:rsidRDefault="004D0E12">
            <w:pPr>
              <w:spacing w:line="260" w:lineRule="auto"/>
            </w:pPr>
            <w:r>
              <w:rPr>
                <w:sz w:val="19"/>
                <w:szCs w:val="19"/>
              </w:rPr>
              <w:t>Infraestructura, mapas y modelo de lenguaje</w:t>
            </w:r>
          </w:p>
        </w:tc>
        <w:tc>
          <w:tcPr>
            <w:tcW w:w="2200" w:type="dxa"/>
            <w:tcMar>
              <w:top w:w="80" w:type="dxa"/>
              <w:left w:w="120" w:type="dxa"/>
              <w:bottom w:w="80" w:type="dxa"/>
              <w:right w:w="120" w:type="dxa"/>
            </w:tcMar>
          </w:tcPr>
          <w:p w14:paraId="6253FC97" w14:textId="77777777" w:rsidR="006621E2" w:rsidRDefault="004D0E12">
            <w:pPr>
              <w:spacing w:line="260" w:lineRule="auto"/>
              <w:jc w:val="right"/>
            </w:pPr>
            <w:r>
              <w:rPr>
                <w:rFonts w:ascii="Consolas" w:eastAsia="Consolas" w:hAnsi="Consolas" w:cs="Consolas"/>
                <w:b/>
                <w:bCs/>
                <w:sz w:val="19"/>
                <w:szCs w:val="19"/>
              </w:rPr>
              <w:t>≈ $3.000.000</w:t>
            </w:r>
          </w:p>
        </w:tc>
        <w:tc>
          <w:tcPr>
            <w:tcW w:w="3560" w:type="dxa"/>
            <w:tcMar>
              <w:top w:w="80" w:type="dxa"/>
              <w:left w:w="120" w:type="dxa"/>
              <w:bottom w:w="80" w:type="dxa"/>
              <w:right w:w="120" w:type="dxa"/>
            </w:tcMar>
          </w:tcPr>
          <w:p w14:paraId="4B0E1D06" w14:textId="77777777" w:rsidR="006621E2" w:rsidRDefault="004D0E12">
            <w:pPr>
              <w:spacing w:line="260" w:lineRule="auto"/>
            </w:pPr>
            <w:r>
              <w:rPr>
                <w:sz w:val="19"/>
                <w:szCs w:val="19"/>
              </w:rPr>
              <w:t>Escala con usuarios concurrentes, no con usuarios totales.</w:t>
            </w:r>
          </w:p>
        </w:tc>
      </w:tr>
      <w:tr w:rsidR="006621E2" w14:paraId="1A920BC0" w14:textId="77777777">
        <w:tblPrEx>
          <w:tblCellMar>
            <w:top w:w="0" w:type="dxa"/>
            <w:bottom w:w="0" w:type="dxa"/>
          </w:tblCellMar>
        </w:tblPrEx>
        <w:tc>
          <w:tcPr>
            <w:tcW w:w="3600" w:type="dxa"/>
            <w:tcMar>
              <w:top w:w="80" w:type="dxa"/>
              <w:left w:w="120" w:type="dxa"/>
              <w:bottom w:w="80" w:type="dxa"/>
              <w:right w:w="120" w:type="dxa"/>
            </w:tcMar>
          </w:tcPr>
          <w:p w14:paraId="758E7C0C" w14:textId="77777777" w:rsidR="006621E2" w:rsidRDefault="004D0E12">
            <w:pPr>
              <w:spacing w:line="260" w:lineRule="auto"/>
            </w:pPr>
            <w:r>
              <w:rPr>
                <w:b/>
                <w:bCs/>
                <w:sz w:val="19"/>
                <w:szCs w:val="19"/>
              </w:rPr>
              <w:t>Costo mensual total</w:t>
            </w:r>
          </w:p>
        </w:tc>
        <w:tc>
          <w:tcPr>
            <w:tcW w:w="2200" w:type="dxa"/>
            <w:tcMar>
              <w:top w:w="80" w:type="dxa"/>
              <w:left w:w="120" w:type="dxa"/>
              <w:bottom w:w="80" w:type="dxa"/>
              <w:right w:w="120" w:type="dxa"/>
            </w:tcMar>
          </w:tcPr>
          <w:p w14:paraId="7639C993" w14:textId="77777777" w:rsidR="006621E2" w:rsidRDefault="004D0E12">
            <w:pPr>
              <w:spacing w:line="260" w:lineRule="auto"/>
              <w:jc w:val="right"/>
            </w:pPr>
            <w:r>
              <w:rPr>
                <w:rFonts w:ascii="Consolas" w:eastAsia="Consolas" w:hAnsi="Consolas" w:cs="Consolas"/>
                <w:b/>
                <w:bCs/>
                <w:sz w:val="19"/>
                <w:szCs w:val="19"/>
              </w:rPr>
              <w:t>≈ $27.000.000</w:t>
            </w:r>
          </w:p>
        </w:tc>
        <w:tc>
          <w:tcPr>
            <w:tcW w:w="3560" w:type="dxa"/>
            <w:tcMar>
              <w:top w:w="80" w:type="dxa"/>
              <w:left w:w="120" w:type="dxa"/>
              <w:bottom w:w="80" w:type="dxa"/>
              <w:right w:w="120" w:type="dxa"/>
            </w:tcMar>
          </w:tcPr>
          <w:p w14:paraId="21F6F7ED" w14:textId="77777777" w:rsidR="006621E2" w:rsidRDefault="004D0E12">
            <w:pPr>
              <w:spacing w:line="260" w:lineRule="auto"/>
            </w:pPr>
            <w:r>
              <w:rPr>
                <w:sz w:val="19"/>
                <w:szCs w:val="19"/>
              </w:rPr>
              <w:t>Base del cálculo de equilibrio.</w:t>
            </w:r>
          </w:p>
        </w:tc>
      </w:tr>
      <w:tr w:rsidR="006621E2" w14:paraId="21120991" w14:textId="77777777">
        <w:tblPrEx>
          <w:tblCellMar>
            <w:top w:w="0" w:type="dxa"/>
            <w:bottom w:w="0" w:type="dxa"/>
          </w:tblCellMar>
        </w:tblPrEx>
        <w:tc>
          <w:tcPr>
            <w:tcW w:w="3600" w:type="dxa"/>
            <w:tcMar>
              <w:top w:w="80" w:type="dxa"/>
              <w:left w:w="120" w:type="dxa"/>
              <w:bottom w:w="80" w:type="dxa"/>
              <w:right w:w="120" w:type="dxa"/>
            </w:tcMar>
          </w:tcPr>
          <w:p w14:paraId="6FD9979E" w14:textId="77777777" w:rsidR="006621E2" w:rsidRDefault="004D0E12">
            <w:pPr>
              <w:spacing w:line="260" w:lineRule="auto"/>
            </w:pPr>
            <w:r>
              <w:rPr>
                <w:sz w:val="19"/>
                <w:szCs w:val="19"/>
              </w:rPr>
              <w:t>Ingreso por establecimiento activo</w:t>
            </w:r>
          </w:p>
        </w:tc>
        <w:tc>
          <w:tcPr>
            <w:tcW w:w="2200" w:type="dxa"/>
            <w:tcMar>
              <w:top w:w="80" w:type="dxa"/>
              <w:left w:w="120" w:type="dxa"/>
              <w:bottom w:w="80" w:type="dxa"/>
              <w:right w:w="120" w:type="dxa"/>
            </w:tcMar>
          </w:tcPr>
          <w:p w14:paraId="099A848F" w14:textId="77777777" w:rsidR="006621E2" w:rsidRDefault="004D0E12">
            <w:pPr>
              <w:spacing w:line="260" w:lineRule="auto"/>
              <w:jc w:val="right"/>
            </w:pPr>
            <w:r>
              <w:rPr>
                <w:rFonts w:ascii="Consolas" w:eastAsia="Consolas" w:hAnsi="Consolas" w:cs="Consolas"/>
                <w:b/>
                <w:bCs/>
                <w:sz w:val="19"/>
                <w:szCs w:val="19"/>
              </w:rPr>
              <w:t>$342.500</w:t>
            </w:r>
          </w:p>
        </w:tc>
        <w:tc>
          <w:tcPr>
            <w:tcW w:w="3560" w:type="dxa"/>
            <w:tcMar>
              <w:top w:w="80" w:type="dxa"/>
              <w:left w:w="120" w:type="dxa"/>
              <w:bottom w:w="80" w:type="dxa"/>
              <w:right w:w="120" w:type="dxa"/>
            </w:tcMar>
          </w:tcPr>
          <w:p w14:paraId="07DC14AE" w14:textId="77777777" w:rsidR="006621E2" w:rsidRDefault="004D0E12">
            <w:pPr>
              <w:spacing w:line="260" w:lineRule="auto"/>
            </w:pPr>
            <w:r>
              <w:rPr>
                <w:sz w:val="19"/>
                <w:szCs w:val="19"/>
              </w:rPr>
              <w:t>Del cuadro 9.1.</w:t>
            </w:r>
          </w:p>
        </w:tc>
      </w:tr>
      <w:tr w:rsidR="006621E2" w14:paraId="2CEF39DA" w14:textId="77777777">
        <w:tblPrEx>
          <w:tblCellMar>
            <w:top w:w="0" w:type="dxa"/>
            <w:bottom w:w="0" w:type="dxa"/>
          </w:tblCellMar>
        </w:tblPrEx>
        <w:tc>
          <w:tcPr>
            <w:tcW w:w="3600" w:type="dxa"/>
            <w:tcMar>
              <w:top w:w="80" w:type="dxa"/>
              <w:left w:w="120" w:type="dxa"/>
              <w:bottom w:w="80" w:type="dxa"/>
              <w:right w:w="120" w:type="dxa"/>
            </w:tcMar>
          </w:tcPr>
          <w:p w14:paraId="4C05B58C" w14:textId="77777777" w:rsidR="006621E2" w:rsidRDefault="004D0E12">
            <w:pPr>
              <w:spacing w:line="260" w:lineRule="auto"/>
            </w:pPr>
            <w:r>
              <w:rPr>
                <w:b/>
                <w:bCs/>
                <w:color w:val="0E5A4A"/>
                <w:sz w:val="19"/>
                <w:szCs w:val="19"/>
              </w:rPr>
              <w:t>Establecimientos activos para equilibrio</w:t>
            </w:r>
          </w:p>
        </w:tc>
        <w:tc>
          <w:tcPr>
            <w:tcW w:w="2200" w:type="dxa"/>
            <w:tcMar>
              <w:top w:w="80" w:type="dxa"/>
              <w:left w:w="120" w:type="dxa"/>
              <w:bottom w:w="80" w:type="dxa"/>
              <w:right w:w="120" w:type="dxa"/>
            </w:tcMar>
          </w:tcPr>
          <w:p w14:paraId="1212ACB4" w14:textId="77777777" w:rsidR="006621E2" w:rsidRDefault="004D0E12">
            <w:pPr>
              <w:spacing w:line="260" w:lineRule="auto"/>
              <w:jc w:val="right"/>
            </w:pPr>
            <w:r>
              <w:rPr>
                <w:rFonts w:ascii="Consolas" w:eastAsia="Consolas" w:hAnsi="Consolas" w:cs="Consolas"/>
                <w:b/>
                <w:bCs/>
                <w:color w:val="0E5A4A"/>
                <w:sz w:val="19"/>
                <w:szCs w:val="19"/>
              </w:rPr>
              <w:t>≈ 79</w:t>
            </w:r>
          </w:p>
        </w:tc>
        <w:tc>
          <w:tcPr>
            <w:tcW w:w="3560" w:type="dxa"/>
            <w:tcMar>
              <w:top w:w="80" w:type="dxa"/>
              <w:left w:w="120" w:type="dxa"/>
              <w:bottom w:w="80" w:type="dxa"/>
              <w:right w:w="120" w:type="dxa"/>
            </w:tcMar>
          </w:tcPr>
          <w:p w14:paraId="71783DFE" w14:textId="77777777" w:rsidR="006621E2" w:rsidRDefault="004D0E12">
            <w:pPr>
              <w:spacing w:line="260" w:lineRule="auto"/>
            </w:pPr>
            <w:r>
              <w:rPr>
                <w:b/>
                <w:bCs/>
                <w:sz w:val="19"/>
                <w:szCs w:val="19"/>
              </w:rPr>
              <w:t>$27.000.000 ÷ $342.500.</w:t>
            </w:r>
          </w:p>
        </w:tc>
      </w:tr>
      <w:tr w:rsidR="006621E2" w14:paraId="0D2C45E4" w14:textId="77777777">
        <w:tblPrEx>
          <w:tblCellMar>
            <w:top w:w="0" w:type="dxa"/>
            <w:bottom w:w="0" w:type="dxa"/>
          </w:tblCellMar>
        </w:tblPrEx>
        <w:tc>
          <w:tcPr>
            <w:tcW w:w="3600" w:type="dxa"/>
            <w:tcMar>
              <w:top w:w="80" w:type="dxa"/>
              <w:left w:w="120" w:type="dxa"/>
              <w:bottom w:w="80" w:type="dxa"/>
              <w:right w:w="120" w:type="dxa"/>
            </w:tcMar>
          </w:tcPr>
          <w:p w14:paraId="708B2E58" w14:textId="77777777" w:rsidR="006621E2" w:rsidRDefault="004D0E12">
            <w:pPr>
              <w:spacing w:line="260" w:lineRule="auto"/>
            </w:pPr>
            <w:r>
              <w:rPr>
                <w:b/>
                <w:bCs/>
                <w:color w:val="0E5A4A"/>
                <w:sz w:val="19"/>
                <w:szCs w:val="19"/>
              </w:rPr>
              <w:t>Como proporción de Chapinero</w:t>
            </w:r>
          </w:p>
        </w:tc>
        <w:tc>
          <w:tcPr>
            <w:tcW w:w="2200" w:type="dxa"/>
            <w:tcMar>
              <w:top w:w="80" w:type="dxa"/>
              <w:left w:w="120" w:type="dxa"/>
              <w:bottom w:w="80" w:type="dxa"/>
              <w:right w:w="120" w:type="dxa"/>
            </w:tcMar>
          </w:tcPr>
          <w:p w14:paraId="267DD11E" w14:textId="77777777" w:rsidR="006621E2" w:rsidRDefault="004D0E12">
            <w:pPr>
              <w:spacing w:line="260" w:lineRule="auto"/>
              <w:jc w:val="right"/>
            </w:pPr>
            <w:r>
              <w:rPr>
                <w:rFonts w:ascii="Consolas" w:eastAsia="Consolas" w:hAnsi="Consolas" w:cs="Consolas"/>
                <w:b/>
                <w:bCs/>
                <w:color w:val="0E5A4A"/>
                <w:sz w:val="19"/>
                <w:szCs w:val="19"/>
              </w:rPr>
              <w:t>≈ 6,6 %</w:t>
            </w:r>
          </w:p>
        </w:tc>
        <w:tc>
          <w:tcPr>
            <w:tcW w:w="3560" w:type="dxa"/>
            <w:tcMar>
              <w:top w:w="80" w:type="dxa"/>
              <w:left w:w="120" w:type="dxa"/>
              <w:bottom w:w="80" w:type="dxa"/>
              <w:right w:w="120" w:type="dxa"/>
            </w:tcMar>
          </w:tcPr>
          <w:p w14:paraId="43CC3C26" w14:textId="77777777" w:rsidR="006621E2" w:rsidRDefault="004D0E12">
            <w:pPr>
              <w:spacing w:line="260" w:lineRule="auto"/>
            </w:pPr>
            <w:r>
              <w:rPr>
                <w:b/>
                <w:bCs/>
                <w:sz w:val="19"/>
                <w:szCs w:val="19"/>
              </w:rPr>
              <w:t>79 sobre los más de 1.200 establecimientos gastronómicos de la localidad.</w:t>
            </w:r>
          </w:p>
        </w:tc>
      </w:tr>
    </w:tbl>
    <w:p w14:paraId="7681E543" w14:textId="77777777" w:rsidR="006621E2" w:rsidRDefault="006621E2">
      <w:pPr>
        <w:spacing w:after="180"/>
      </w:pPr>
    </w:p>
    <w:tbl>
      <w:tblPr>
        <w:tblW w:w="9360" w:type="dxa"/>
        <w:tblBorders>
          <w:top w:val="single" w:sz="4" w:space="0" w:color="E6EFEC"/>
          <w:left w:val="single" w:sz="18" w:space="0" w:color="0E5A4A"/>
          <w:bottom w:val="single" w:sz="4" w:space="0" w:color="E6EFEC"/>
          <w:right w:val="single" w:sz="4" w:space="0" w:color="E6EFEC"/>
        </w:tblBorders>
        <w:tblCellMar>
          <w:left w:w="10" w:type="dxa"/>
          <w:right w:w="10" w:type="dxa"/>
        </w:tblCellMar>
        <w:tblLook w:val="0000" w:firstRow="0" w:lastRow="0" w:firstColumn="0" w:lastColumn="0" w:noHBand="0" w:noVBand="0"/>
      </w:tblPr>
      <w:tblGrid>
        <w:gridCol w:w="9360"/>
      </w:tblGrid>
      <w:tr w:rsidR="006621E2" w14:paraId="5503DD07" w14:textId="77777777">
        <w:tblPrEx>
          <w:tblCellMar>
            <w:top w:w="0" w:type="dxa"/>
            <w:bottom w:w="0" w:type="dxa"/>
          </w:tblCellMar>
        </w:tblPrEx>
        <w:tc>
          <w:tcPr>
            <w:tcW w:w="9360" w:type="dxa"/>
            <w:shd w:val="clear" w:color="auto" w:fill="E6EFEC"/>
            <w:tcMar>
              <w:top w:w="140" w:type="dxa"/>
              <w:left w:w="200" w:type="dxa"/>
              <w:bottom w:w="140" w:type="dxa"/>
              <w:right w:w="180" w:type="dxa"/>
            </w:tcMar>
          </w:tcPr>
          <w:p w14:paraId="70452656" w14:textId="77777777" w:rsidR="006621E2" w:rsidRDefault="004D0E12">
            <w:pPr>
              <w:spacing w:after="60"/>
            </w:pPr>
            <w:r>
              <w:rPr>
                <w:b/>
                <w:bCs/>
                <w:color w:val="0E5A4A"/>
                <w:sz w:val="20"/>
                <w:szCs w:val="20"/>
              </w:rPr>
              <w:t>La cifra que hay que recordar de todo el documento</w:t>
            </w:r>
          </w:p>
          <w:p w14:paraId="27DC99C5" w14:textId="77777777" w:rsidR="006621E2" w:rsidRDefault="004D0E12">
            <w:pPr>
              <w:spacing w:line="270" w:lineRule="auto"/>
            </w:pPr>
            <w:r>
              <w:rPr>
                <w:sz w:val="20"/>
                <w:szCs w:val="20"/>
              </w:rPr>
              <w:t>La operación se sostiene con alrededor de ochenta establecimientos activos, es decir, cerca del siete por ciento de la oferta gastronómica de una sola localidad de Bogotá. No hace falta ganar la ciudad ni el país para que el modelo funcione: hace falta gan</w:t>
            </w:r>
            <w:r>
              <w:rPr>
                <w:sz w:val="20"/>
                <w:szCs w:val="20"/>
              </w:rPr>
              <w:t>ar Chapinero parcialmente. Esa es la razón por la que el piloto se acota geográficamente en lugar de dispersarse.</w:t>
            </w:r>
          </w:p>
        </w:tc>
      </w:tr>
    </w:tbl>
    <w:p w14:paraId="104333CE" w14:textId="77777777" w:rsidR="006621E2" w:rsidRDefault="006621E2">
      <w:pPr>
        <w:spacing w:after="160"/>
      </w:pPr>
    </w:p>
    <w:p w14:paraId="7D272CA4" w14:textId="77777777" w:rsidR="006621E2" w:rsidRDefault="004D0E12">
      <w:pPr>
        <w:pStyle w:val="Ttulo2"/>
        <w:spacing w:before="260" w:after="130"/>
      </w:pPr>
      <w:bookmarkStart w:id="28" w:name="_Toc238676788"/>
      <w:r>
        <w:rPr>
          <w:b/>
          <w:bCs/>
          <w:color w:val="1A2B2E"/>
          <w:sz w:val="24"/>
          <w:szCs w:val="24"/>
        </w:rPr>
        <w:lastRenderedPageBreak/>
        <w:t>9.3 Sensibilidad del escenario</w:t>
      </w:r>
      <w:bookmarkEnd w:id="28"/>
    </w:p>
    <w:p w14:paraId="62E8825E" w14:textId="77777777" w:rsidR="006621E2" w:rsidRDefault="004D0E12">
      <w:pPr>
        <w:spacing w:after="120" w:line="276" w:lineRule="auto"/>
      </w:pPr>
      <w:r>
        <w:rPr>
          <w:color w:val="5F7378"/>
          <w:sz w:val="19"/>
          <w:szCs w:val="19"/>
        </w:rPr>
        <w:t>Las tres variables que más mueven el punto de equilibrio, en orden de impacto.</w:t>
      </w:r>
    </w:p>
    <w:tbl>
      <w:tblPr>
        <w:tblW w:w="9360" w:type="dxa"/>
        <w:tblBorders>
          <w:top w:val="single" w:sz="4" w:space="0" w:color="C9D6D2"/>
          <w:left w:val="single" w:sz="4" w:space="0" w:color="C9D6D2"/>
          <w:bottom w:val="single" w:sz="4" w:space="0" w:color="C9D6D2"/>
          <w:right w:val="single" w:sz="4" w:space="0" w:color="C9D6D2"/>
          <w:insideH w:val="single" w:sz="4" w:space="0" w:color="DDE7E4"/>
          <w:insideV w:val="single" w:sz="4" w:space="0" w:color="DDE7E4"/>
        </w:tblBorders>
        <w:tblCellMar>
          <w:left w:w="10" w:type="dxa"/>
          <w:right w:w="10" w:type="dxa"/>
        </w:tblCellMar>
        <w:tblLook w:val="0000" w:firstRow="0" w:lastRow="0" w:firstColumn="0" w:lastColumn="0" w:noHBand="0" w:noVBand="0"/>
      </w:tblPr>
      <w:tblGrid>
        <w:gridCol w:w="2900"/>
        <w:gridCol w:w="2000"/>
        <w:gridCol w:w="3060"/>
        <w:gridCol w:w="1400"/>
      </w:tblGrid>
      <w:tr w:rsidR="006621E2" w14:paraId="1AAF28E9" w14:textId="77777777">
        <w:tblPrEx>
          <w:tblCellMar>
            <w:top w:w="0" w:type="dxa"/>
            <w:bottom w:w="0" w:type="dxa"/>
          </w:tblCellMar>
        </w:tblPrEx>
        <w:trPr>
          <w:tblHeader/>
        </w:trPr>
        <w:tc>
          <w:tcPr>
            <w:tcW w:w="2900" w:type="dxa"/>
            <w:shd w:val="clear" w:color="auto" w:fill="E6EFEC"/>
            <w:tcMar>
              <w:top w:w="80" w:type="dxa"/>
              <w:left w:w="120" w:type="dxa"/>
              <w:bottom w:w="80" w:type="dxa"/>
              <w:right w:w="120" w:type="dxa"/>
            </w:tcMar>
          </w:tcPr>
          <w:p w14:paraId="0CDE347B" w14:textId="77777777" w:rsidR="006621E2" w:rsidRDefault="004D0E12">
            <w:pPr>
              <w:spacing w:line="260" w:lineRule="auto"/>
            </w:pPr>
            <w:r>
              <w:rPr>
                <w:b/>
                <w:bCs/>
                <w:color w:val="0E5A4A"/>
                <w:sz w:val="18"/>
                <w:szCs w:val="18"/>
              </w:rPr>
              <w:t>Variable</w:t>
            </w:r>
          </w:p>
        </w:tc>
        <w:tc>
          <w:tcPr>
            <w:tcW w:w="2000" w:type="dxa"/>
            <w:shd w:val="clear" w:color="auto" w:fill="E6EFEC"/>
            <w:tcMar>
              <w:top w:w="80" w:type="dxa"/>
              <w:left w:w="120" w:type="dxa"/>
              <w:bottom w:w="80" w:type="dxa"/>
              <w:right w:w="120" w:type="dxa"/>
            </w:tcMar>
          </w:tcPr>
          <w:p w14:paraId="43900E7A" w14:textId="77777777" w:rsidR="006621E2" w:rsidRDefault="004D0E12">
            <w:pPr>
              <w:spacing w:line="260" w:lineRule="auto"/>
            </w:pPr>
            <w:r>
              <w:rPr>
                <w:b/>
                <w:bCs/>
                <w:color w:val="0E5A4A"/>
                <w:sz w:val="18"/>
                <w:szCs w:val="18"/>
              </w:rPr>
              <w:t>Escenario base</w:t>
            </w:r>
          </w:p>
        </w:tc>
        <w:tc>
          <w:tcPr>
            <w:tcW w:w="3060" w:type="dxa"/>
            <w:shd w:val="clear" w:color="auto" w:fill="E6EFEC"/>
            <w:tcMar>
              <w:top w:w="80" w:type="dxa"/>
              <w:left w:w="120" w:type="dxa"/>
              <w:bottom w:w="80" w:type="dxa"/>
              <w:right w:w="120" w:type="dxa"/>
            </w:tcMar>
          </w:tcPr>
          <w:p w14:paraId="08883637" w14:textId="77777777" w:rsidR="006621E2" w:rsidRDefault="004D0E12">
            <w:pPr>
              <w:spacing w:line="260" w:lineRule="auto"/>
            </w:pPr>
            <w:r>
              <w:rPr>
                <w:b/>
                <w:bCs/>
                <w:color w:val="0E5A4A"/>
                <w:sz w:val="18"/>
                <w:szCs w:val="18"/>
              </w:rPr>
              <w:t>Efecto de una variación</w:t>
            </w:r>
          </w:p>
        </w:tc>
        <w:tc>
          <w:tcPr>
            <w:tcW w:w="1400" w:type="dxa"/>
            <w:shd w:val="clear" w:color="auto" w:fill="E6EFEC"/>
            <w:tcMar>
              <w:top w:w="80" w:type="dxa"/>
              <w:left w:w="120" w:type="dxa"/>
              <w:bottom w:w="80" w:type="dxa"/>
              <w:right w:w="120" w:type="dxa"/>
            </w:tcMar>
          </w:tcPr>
          <w:p w14:paraId="6C9491ED" w14:textId="77777777" w:rsidR="006621E2" w:rsidRDefault="004D0E12">
            <w:pPr>
              <w:spacing w:line="260" w:lineRule="auto"/>
            </w:pPr>
            <w:r>
              <w:rPr>
                <w:b/>
                <w:bCs/>
                <w:color w:val="0E5A4A"/>
                <w:sz w:val="18"/>
                <w:szCs w:val="18"/>
              </w:rPr>
              <w:t>Riesgo</w:t>
            </w:r>
          </w:p>
        </w:tc>
      </w:tr>
      <w:tr w:rsidR="006621E2" w14:paraId="22FAB724" w14:textId="77777777">
        <w:tblPrEx>
          <w:tblCellMar>
            <w:top w:w="0" w:type="dxa"/>
            <w:bottom w:w="0" w:type="dxa"/>
          </w:tblCellMar>
        </w:tblPrEx>
        <w:tc>
          <w:tcPr>
            <w:tcW w:w="2900" w:type="dxa"/>
            <w:tcMar>
              <w:top w:w="80" w:type="dxa"/>
              <w:left w:w="120" w:type="dxa"/>
              <w:bottom w:w="80" w:type="dxa"/>
              <w:right w:w="120" w:type="dxa"/>
            </w:tcMar>
          </w:tcPr>
          <w:p w14:paraId="4CC13734" w14:textId="77777777" w:rsidR="006621E2" w:rsidRDefault="004D0E12">
            <w:pPr>
              <w:spacing w:line="260" w:lineRule="auto"/>
            </w:pPr>
            <w:r>
              <w:rPr>
                <w:sz w:val="19"/>
                <w:szCs w:val="19"/>
              </w:rPr>
              <w:t>Reservas mensuales por establecimiento</w:t>
            </w:r>
          </w:p>
        </w:tc>
        <w:tc>
          <w:tcPr>
            <w:tcW w:w="2000" w:type="dxa"/>
            <w:tcMar>
              <w:top w:w="80" w:type="dxa"/>
              <w:left w:w="120" w:type="dxa"/>
              <w:bottom w:w="80" w:type="dxa"/>
              <w:right w:w="120" w:type="dxa"/>
            </w:tcMar>
          </w:tcPr>
          <w:p w14:paraId="2B6FA773" w14:textId="77777777" w:rsidR="006621E2" w:rsidRDefault="004D0E12">
            <w:pPr>
              <w:spacing w:line="260" w:lineRule="auto"/>
            </w:pPr>
            <w:r>
              <w:rPr>
                <w:sz w:val="19"/>
                <w:szCs w:val="19"/>
              </w:rPr>
              <w:t>30</w:t>
            </w:r>
          </w:p>
        </w:tc>
        <w:tc>
          <w:tcPr>
            <w:tcW w:w="3060" w:type="dxa"/>
            <w:tcMar>
              <w:top w:w="80" w:type="dxa"/>
              <w:left w:w="120" w:type="dxa"/>
              <w:bottom w:w="80" w:type="dxa"/>
              <w:right w:w="120" w:type="dxa"/>
            </w:tcMar>
          </w:tcPr>
          <w:p w14:paraId="7577AD48" w14:textId="77777777" w:rsidR="006621E2" w:rsidRDefault="004D0E12">
            <w:pPr>
              <w:spacing w:line="260" w:lineRule="auto"/>
            </w:pPr>
            <w:r>
              <w:rPr>
                <w:sz w:val="19"/>
                <w:szCs w:val="19"/>
              </w:rPr>
              <w:t>Si baja a 15, el ingreso por establecimiento cae a $248.750 y el equilibrio sube a 109 establecimientos.</w:t>
            </w:r>
          </w:p>
        </w:tc>
        <w:tc>
          <w:tcPr>
            <w:tcW w:w="1400" w:type="dxa"/>
            <w:tcMar>
              <w:top w:w="80" w:type="dxa"/>
              <w:left w:w="120" w:type="dxa"/>
              <w:bottom w:w="80" w:type="dxa"/>
              <w:right w:w="120" w:type="dxa"/>
            </w:tcMar>
          </w:tcPr>
          <w:p w14:paraId="0B3FA071" w14:textId="77777777" w:rsidR="006621E2" w:rsidRDefault="004D0E12">
            <w:pPr>
              <w:spacing w:line="260" w:lineRule="auto"/>
              <w:jc w:val="center"/>
            </w:pPr>
            <w:r>
              <w:rPr>
                <w:b/>
                <w:bCs/>
                <w:color w:val="A82346"/>
                <w:sz w:val="19"/>
                <w:szCs w:val="19"/>
              </w:rPr>
              <w:t>Alto</w:t>
            </w:r>
          </w:p>
        </w:tc>
      </w:tr>
      <w:tr w:rsidR="006621E2" w14:paraId="68677634" w14:textId="77777777">
        <w:tblPrEx>
          <w:tblCellMar>
            <w:top w:w="0" w:type="dxa"/>
            <w:bottom w:w="0" w:type="dxa"/>
          </w:tblCellMar>
        </w:tblPrEx>
        <w:tc>
          <w:tcPr>
            <w:tcW w:w="2900" w:type="dxa"/>
            <w:tcMar>
              <w:top w:w="80" w:type="dxa"/>
              <w:left w:w="120" w:type="dxa"/>
              <w:bottom w:w="80" w:type="dxa"/>
              <w:right w:w="120" w:type="dxa"/>
            </w:tcMar>
          </w:tcPr>
          <w:p w14:paraId="07509A60" w14:textId="77777777" w:rsidR="006621E2" w:rsidRDefault="004D0E12">
            <w:pPr>
              <w:spacing w:line="260" w:lineRule="auto"/>
            </w:pPr>
            <w:r>
              <w:rPr>
                <w:sz w:val="19"/>
                <w:szCs w:val="19"/>
              </w:rPr>
              <w:t>Proporción de negocios que pauta</w:t>
            </w:r>
          </w:p>
        </w:tc>
        <w:tc>
          <w:tcPr>
            <w:tcW w:w="2000" w:type="dxa"/>
            <w:tcMar>
              <w:top w:w="80" w:type="dxa"/>
              <w:left w:w="120" w:type="dxa"/>
              <w:bottom w:w="80" w:type="dxa"/>
              <w:right w:w="120" w:type="dxa"/>
            </w:tcMar>
          </w:tcPr>
          <w:p w14:paraId="3A3F147D" w14:textId="77777777" w:rsidR="006621E2" w:rsidRDefault="004D0E12">
            <w:pPr>
              <w:spacing w:line="260" w:lineRule="auto"/>
            </w:pPr>
            <w:r>
              <w:rPr>
                <w:sz w:val="19"/>
                <w:szCs w:val="19"/>
              </w:rPr>
              <w:t>50 %</w:t>
            </w:r>
          </w:p>
        </w:tc>
        <w:tc>
          <w:tcPr>
            <w:tcW w:w="3060" w:type="dxa"/>
            <w:tcMar>
              <w:top w:w="80" w:type="dxa"/>
              <w:left w:w="120" w:type="dxa"/>
              <w:bottom w:w="80" w:type="dxa"/>
              <w:right w:w="120" w:type="dxa"/>
            </w:tcMar>
          </w:tcPr>
          <w:p w14:paraId="2101E16B" w14:textId="77777777" w:rsidR="006621E2" w:rsidRDefault="004D0E12">
            <w:pPr>
              <w:spacing w:line="260" w:lineRule="auto"/>
            </w:pPr>
            <w:r>
              <w:rPr>
                <w:sz w:val="19"/>
                <w:szCs w:val="19"/>
              </w:rPr>
              <w:t>Si baja al 20 %, el ingreso cae a $297.500 y el equilibrio sube a 91 establecimientos.</w:t>
            </w:r>
          </w:p>
        </w:tc>
        <w:tc>
          <w:tcPr>
            <w:tcW w:w="1400" w:type="dxa"/>
            <w:tcMar>
              <w:top w:w="80" w:type="dxa"/>
              <w:left w:w="120" w:type="dxa"/>
              <w:bottom w:w="80" w:type="dxa"/>
              <w:right w:w="120" w:type="dxa"/>
            </w:tcMar>
          </w:tcPr>
          <w:p w14:paraId="60318FD3" w14:textId="77777777" w:rsidR="006621E2" w:rsidRDefault="004D0E12">
            <w:pPr>
              <w:spacing w:line="260" w:lineRule="auto"/>
              <w:jc w:val="center"/>
            </w:pPr>
            <w:r>
              <w:rPr>
                <w:b/>
                <w:bCs/>
                <w:color w:val="9A5A0B"/>
                <w:sz w:val="19"/>
                <w:szCs w:val="19"/>
              </w:rPr>
              <w:t>Medio</w:t>
            </w:r>
          </w:p>
        </w:tc>
      </w:tr>
      <w:tr w:rsidR="006621E2" w14:paraId="76D14024" w14:textId="77777777">
        <w:tblPrEx>
          <w:tblCellMar>
            <w:top w:w="0" w:type="dxa"/>
            <w:bottom w:w="0" w:type="dxa"/>
          </w:tblCellMar>
        </w:tblPrEx>
        <w:tc>
          <w:tcPr>
            <w:tcW w:w="2900" w:type="dxa"/>
            <w:tcMar>
              <w:top w:w="80" w:type="dxa"/>
              <w:left w:w="120" w:type="dxa"/>
              <w:bottom w:w="80" w:type="dxa"/>
              <w:right w:w="120" w:type="dxa"/>
            </w:tcMar>
          </w:tcPr>
          <w:p w14:paraId="642E9FF3" w14:textId="77777777" w:rsidR="006621E2" w:rsidRDefault="004D0E12">
            <w:pPr>
              <w:spacing w:line="260" w:lineRule="auto"/>
            </w:pPr>
            <w:r>
              <w:rPr>
                <w:sz w:val="19"/>
                <w:szCs w:val="19"/>
              </w:rPr>
              <w:t>Costo del equipo</w:t>
            </w:r>
          </w:p>
        </w:tc>
        <w:tc>
          <w:tcPr>
            <w:tcW w:w="2000" w:type="dxa"/>
            <w:tcMar>
              <w:top w:w="80" w:type="dxa"/>
              <w:left w:w="120" w:type="dxa"/>
              <w:bottom w:w="80" w:type="dxa"/>
              <w:right w:w="120" w:type="dxa"/>
            </w:tcMar>
          </w:tcPr>
          <w:p w14:paraId="6BBB1F2A" w14:textId="77777777" w:rsidR="006621E2" w:rsidRDefault="004D0E12">
            <w:pPr>
              <w:spacing w:line="260" w:lineRule="auto"/>
            </w:pPr>
            <w:r>
              <w:rPr>
                <w:sz w:val="19"/>
                <w:szCs w:val="19"/>
              </w:rPr>
              <w:t>$24.000.000</w:t>
            </w:r>
          </w:p>
        </w:tc>
        <w:tc>
          <w:tcPr>
            <w:tcW w:w="3060" w:type="dxa"/>
            <w:tcMar>
              <w:top w:w="80" w:type="dxa"/>
              <w:left w:w="120" w:type="dxa"/>
              <w:bottom w:w="80" w:type="dxa"/>
              <w:right w:w="120" w:type="dxa"/>
            </w:tcMar>
          </w:tcPr>
          <w:p w14:paraId="04A79210" w14:textId="77777777" w:rsidR="006621E2" w:rsidRDefault="004D0E12">
            <w:pPr>
              <w:spacing w:line="260" w:lineRule="auto"/>
            </w:pPr>
            <w:r>
              <w:rPr>
                <w:sz w:val="19"/>
                <w:szCs w:val="19"/>
              </w:rPr>
              <w:t>Con un equipo de estudiantes o cofundadores sin salario de mercado, el equilibrio cae por debajo de 15 establecimientos.</w:t>
            </w:r>
          </w:p>
        </w:tc>
        <w:tc>
          <w:tcPr>
            <w:tcW w:w="1400" w:type="dxa"/>
            <w:tcMar>
              <w:top w:w="80" w:type="dxa"/>
              <w:left w:w="120" w:type="dxa"/>
              <w:bottom w:w="80" w:type="dxa"/>
              <w:right w:w="120" w:type="dxa"/>
            </w:tcMar>
          </w:tcPr>
          <w:p w14:paraId="2B9B1068" w14:textId="77777777" w:rsidR="006621E2" w:rsidRDefault="004D0E12">
            <w:pPr>
              <w:spacing w:line="260" w:lineRule="auto"/>
              <w:jc w:val="center"/>
            </w:pPr>
            <w:r>
              <w:rPr>
                <w:b/>
                <w:bCs/>
                <w:color w:val="0E5A4A"/>
                <w:sz w:val="19"/>
                <w:szCs w:val="19"/>
              </w:rPr>
              <w:t>Favorable</w:t>
            </w:r>
          </w:p>
        </w:tc>
      </w:tr>
    </w:tbl>
    <w:p w14:paraId="5496A787" w14:textId="77777777" w:rsidR="006621E2" w:rsidRDefault="006621E2">
      <w:pPr>
        <w:spacing w:after="120"/>
      </w:pPr>
    </w:p>
    <w:p w14:paraId="32A5C906" w14:textId="77777777" w:rsidR="006621E2" w:rsidRDefault="004D0E12">
      <w:pPr>
        <w:spacing w:after="120" w:line="276" w:lineRule="auto"/>
      </w:pPr>
      <w:r>
        <w:rPr>
          <w:b/>
          <w:bCs/>
        </w:rPr>
        <w:t xml:space="preserve">Lectura. </w:t>
      </w:r>
      <w:r>
        <w:t xml:space="preserve">La variable crítica no es el precio sino la frecuencia de uso: cuántas reservas genera la plataforma por establecimiento y por mes. Por eso los indicadores de conversión y de retención del documento de </w:t>
      </w:r>
      <w:proofErr w:type="spellStart"/>
      <w:r>
        <w:t>KPIs</w:t>
      </w:r>
      <w:proofErr w:type="spellEnd"/>
      <w:r>
        <w:t xml:space="preserve"> son los que deciden la continuidad del p</w:t>
      </w:r>
      <w:r>
        <w:t>royecto, y no los de adopción bruta.</w:t>
      </w:r>
    </w:p>
    <w:p w14:paraId="1D1DC300" w14:textId="77777777" w:rsidR="006621E2" w:rsidRDefault="004D0E12">
      <w:r>
        <w:br w:type="page"/>
      </w:r>
    </w:p>
    <w:p w14:paraId="19CE85FC" w14:textId="77777777" w:rsidR="006621E2" w:rsidRDefault="004D0E12">
      <w:pPr>
        <w:pStyle w:val="Ttulo1"/>
        <w:spacing w:before="360" w:after="180"/>
      </w:pPr>
      <w:bookmarkStart w:id="29" w:name="_Toc238676789"/>
      <w:r>
        <w:rPr>
          <w:b/>
          <w:bCs/>
          <w:color w:val="0E5A4A"/>
          <w:sz w:val="30"/>
          <w:szCs w:val="30"/>
        </w:rPr>
        <w:lastRenderedPageBreak/>
        <w:t>10. Estrategia de entrada al mercado</w:t>
      </w:r>
      <w:bookmarkEnd w:id="29"/>
    </w:p>
    <w:p w14:paraId="22F6C3C1" w14:textId="77777777" w:rsidR="006621E2" w:rsidRDefault="004D0E12">
      <w:pPr>
        <w:spacing w:after="120" w:line="276" w:lineRule="auto"/>
      </w:pPr>
      <w:r>
        <w:t>El problema del huevo y la gallina se resuelve rompiendo la simetría: se construye primero el lado de la oferta, manualmente y sin cobrar, hasta que el mapa tenga suficiente contenido para que valga la pena abrirlo.</w:t>
      </w:r>
    </w:p>
    <w:p w14:paraId="6FC08738" w14:textId="77777777" w:rsidR="006621E2" w:rsidRDefault="004D0E12">
      <w:pPr>
        <w:pStyle w:val="Ttulo2"/>
        <w:spacing w:before="260" w:after="130"/>
      </w:pPr>
      <w:bookmarkStart w:id="30" w:name="_Toc238676790"/>
      <w:r>
        <w:rPr>
          <w:b/>
          <w:bCs/>
          <w:color w:val="1A2B2E"/>
          <w:sz w:val="24"/>
          <w:szCs w:val="24"/>
        </w:rPr>
        <w:t>10.1 Fases</w:t>
      </w:r>
      <w:bookmarkEnd w:id="30"/>
    </w:p>
    <w:tbl>
      <w:tblPr>
        <w:tblW w:w="9360" w:type="dxa"/>
        <w:tblBorders>
          <w:top w:val="single" w:sz="4" w:space="0" w:color="C9D6D2"/>
          <w:left w:val="single" w:sz="4" w:space="0" w:color="C9D6D2"/>
          <w:bottom w:val="single" w:sz="4" w:space="0" w:color="C9D6D2"/>
          <w:right w:val="single" w:sz="4" w:space="0" w:color="C9D6D2"/>
          <w:insideH w:val="single" w:sz="4" w:space="0" w:color="DDE7E4"/>
          <w:insideV w:val="single" w:sz="4" w:space="0" w:color="DDE7E4"/>
        </w:tblBorders>
        <w:tblCellMar>
          <w:left w:w="10" w:type="dxa"/>
          <w:right w:w="10" w:type="dxa"/>
        </w:tblCellMar>
        <w:tblLook w:val="0000" w:firstRow="0" w:lastRow="0" w:firstColumn="0" w:lastColumn="0" w:noHBand="0" w:noVBand="0"/>
      </w:tblPr>
      <w:tblGrid>
        <w:gridCol w:w="1900"/>
        <w:gridCol w:w="1600"/>
        <w:gridCol w:w="3360"/>
        <w:gridCol w:w="2500"/>
      </w:tblGrid>
      <w:tr w:rsidR="006621E2" w14:paraId="63F0A807" w14:textId="77777777">
        <w:tblPrEx>
          <w:tblCellMar>
            <w:top w:w="0" w:type="dxa"/>
            <w:bottom w:w="0" w:type="dxa"/>
          </w:tblCellMar>
        </w:tblPrEx>
        <w:trPr>
          <w:tblHeader/>
        </w:trPr>
        <w:tc>
          <w:tcPr>
            <w:tcW w:w="1900" w:type="dxa"/>
            <w:shd w:val="clear" w:color="auto" w:fill="E6EFEC"/>
            <w:tcMar>
              <w:top w:w="80" w:type="dxa"/>
              <w:left w:w="120" w:type="dxa"/>
              <w:bottom w:w="80" w:type="dxa"/>
              <w:right w:w="120" w:type="dxa"/>
            </w:tcMar>
          </w:tcPr>
          <w:p w14:paraId="481073D1" w14:textId="77777777" w:rsidR="006621E2" w:rsidRDefault="004D0E12">
            <w:pPr>
              <w:spacing w:line="260" w:lineRule="auto"/>
            </w:pPr>
            <w:r>
              <w:rPr>
                <w:b/>
                <w:bCs/>
                <w:color w:val="0E5A4A"/>
                <w:sz w:val="18"/>
                <w:szCs w:val="18"/>
              </w:rPr>
              <w:t>Fase</w:t>
            </w:r>
          </w:p>
        </w:tc>
        <w:tc>
          <w:tcPr>
            <w:tcW w:w="1600" w:type="dxa"/>
            <w:shd w:val="clear" w:color="auto" w:fill="E6EFEC"/>
            <w:tcMar>
              <w:top w:w="80" w:type="dxa"/>
              <w:left w:w="120" w:type="dxa"/>
              <w:bottom w:w="80" w:type="dxa"/>
              <w:right w:w="120" w:type="dxa"/>
            </w:tcMar>
          </w:tcPr>
          <w:p w14:paraId="3A37F829" w14:textId="77777777" w:rsidR="006621E2" w:rsidRDefault="004D0E12">
            <w:pPr>
              <w:spacing w:line="260" w:lineRule="auto"/>
            </w:pPr>
            <w:r>
              <w:rPr>
                <w:b/>
                <w:bCs/>
                <w:color w:val="0E5A4A"/>
                <w:sz w:val="18"/>
                <w:szCs w:val="18"/>
              </w:rPr>
              <w:t>Periodo</w:t>
            </w:r>
          </w:p>
        </w:tc>
        <w:tc>
          <w:tcPr>
            <w:tcW w:w="3360" w:type="dxa"/>
            <w:shd w:val="clear" w:color="auto" w:fill="E6EFEC"/>
            <w:tcMar>
              <w:top w:w="80" w:type="dxa"/>
              <w:left w:w="120" w:type="dxa"/>
              <w:bottom w:w="80" w:type="dxa"/>
              <w:right w:w="120" w:type="dxa"/>
            </w:tcMar>
          </w:tcPr>
          <w:p w14:paraId="10381191" w14:textId="77777777" w:rsidR="006621E2" w:rsidRDefault="004D0E12">
            <w:pPr>
              <w:spacing w:line="260" w:lineRule="auto"/>
            </w:pPr>
            <w:r>
              <w:rPr>
                <w:b/>
                <w:bCs/>
                <w:color w:val="0E5A4A"/>
                <w:sz w:val="18"/>
                <w:szCs w:val="18"/>
              </w:rPr>
              <w:t>Objetivo</w:t>
            </w:r>
          </w:p>
        </w:tc>
        <w:tc>
          <w:tcPr>
            <w:tcW w:w="2500" w:type="dxa"/>
            <w:shd w:val="clear" w:color="auto" w:fill="E6EFEC"/>
            <w:tcMar>
              <w:top w:w="80" w:type="dxa"/>
              <w:left w:w="120" w:type="dxa"/>
              <w:bottom w:w="80" w:type="dxa"/>
              <w:right w:w="120" w:type="dxa"/>
            </w:tcMar>
          </w:tcPr>
          <w:p w14:paraId="5206A4E4" w14:textId="77777777" w:rsidR="006621E2" w:rsidRDefault="004D0E12">
            <w:pPr>
              <w:spacing w:line="260" w:lineRule="auto"/>
            </w:pPr>
            <w:r>
              <w:rPr>
                <w:b/>
                <w:bCs/>
                <w:color w:val="0E5A4A"/>
                <w:sz w:val="18"/>
                <w:szCs w:val="18"/>
              </w:rPr>
              <w:t>Meta verificable</w:t>
            </w:r>
          </w:p>
        </w:tc>
      </w:tr>
      <w:tr w:rsidR="006621E2" w14:paraId="3C575301" w14:textId="77777777">
        <w:tblPrEx>
          <w:tblCellMar>
            <w:top w:w="0" w:type="dxa"/>
            <w:bottom w:w="0" w:type="dxa"/>
          </w:tblCellMar>
        </w:tblPrEx>
        <w:tc>
          <w:tcPr>
            <w:tcW w:w="1900" w:type="dxa"/>
            <w:tcMar>
              <w:top w:w="80" w:type="dxa"/>
              <w:left w:w="120" w:type="dxa"/>
              <w:bottom w:w="80" w:type="dxa"/>
              <w:right w:w="120" w:type="dxa"/>
            </w:tcMar>
          </w:tcPr>
          <w:p w14:paraId="226AEF49" w14:textId="77777777" w:rsidR="006621E2" w:rsidRDefault="004D0E12">
            <w:pPr>
              <w:spacing w:line="260" w:lineRule="auto"/>
            </w:pPr>
            <w:r>
              <w:rPr>
                <w:b/>
                <w:bCs/>
                <w:sz w:val="19"/>
                <w:szCs w:val="19"/>
              </w:rPr>
              <w:t>Fase 0 · Siembra</w:t>
            </w:r>
          </w:p>
        </w:tc>
        <w:tc>
          <w:tcPr>
            <w:tcW w:w="1600" w:type="dxa"/>
            <w:tcMar>
              <w:top w:w="80" w:type="dxa"/>
              <w:left w:w="120" w:type="dxa"/>
              <w:bottom w:w="80" w:type="dxa"/>
              <w:right w:w="120" w:type="dxa"/>
            </w:tcMar>
          </w:tcPr>
          <w:p w14:paraId="7B6A75B8" w14:textId="77777777" w:rsidR="006621E2" w:rsidRDefault="004D0E12">
            <w:pPr>
              <w:spacing w:line="260" w:lineRule="auto"/>
            </w:pPr>
            <w:r>
              <w:rPr>
                <w:sz w:val="19"/>
                <w:szCs w:val="19"/>
              </w:rPr>
              <w:t>Semanas 1 a 8</w:t>
            </w:r>
          </w:p>
        </w:tc>
        <w:tc>
          <w:tcPr>
            <w:tcW w:w="3360" w:type="dxa"/>
            <w:tcMar>
              <w:top w:w="80" w:type="dxa"/>
              <w:left w:w="120" w:type="dxa"/>
              <w:bottom w:w="80" w:type="dxa"/>
              <w:right w:w="120" w:type="dxa"/>
            </w:tcMar>
          </w:tcPr>
          <w:p w14:paraId="3E330882" w14:textId="77777777" w:rsidR="006621E2" w:rsidRDefault="004D0E12">
            <w:pPr>
              <w:spacing w:line="260" w:lineRule="auto"/>
            </w:pPr>
            <w:r>
              <w:rPr>
                <w:sz w:val="19"/>
                <w:szCs w:val="19"/>
              </w:rPr>
              <w:t>Catalogar Zona G y Zona T a pie, construir el MVP y vincular los primeros establecimientos sin cobrar. Validar en paralelo los tres supuestos del capítulo 3.</w:t>
            </w:r>
          </w:p>
        </w:tc>
        <w:tc>
          <w:tcPr>
            <w:tcW w:w="2500" w:type="dxa"/>
            <w:tcMar>
              <w:top w:w="80" w:type="dxa"/>
              <w:left w:w="120" w:type="dxa"/>
              <w:bottom w:w="80" w:type="dxa"/>
              <w:right w:w="120" w:type="dxa"/>
            </w:tcMar>
          </w:tcPr>
          <w:p w14:paraId="46DA3606" w14:textId="77777777" w:rsidR="006621E2" w:rsidRDefault="004D0E12">
            <w:pPr>
              <w:spacing w:line="260" w:lineRule="auto"/>
            </w:pPr>
            <w:r>
              <w:rPr>
                <w:sz w:val="19"/>
                <w:szCs w:val="19"/>
              </w:rPr>
              <w:t>40 establecimientos con ficha completa y cupos actualizados.</w:t>
            </w:r>
          </w:p>
        </w:tc>
      </w:tr>
      <w:tr w:rsidR="006621E2" w14:paraId="5984142B" w14:textId="77777777">
        <w:tblPrEx>
          <w:tblCellMar>
            <w:top w:w="0" w:type="dxa"/>
            <w:bottom w:w="0" w:type="dxa"/>
          </w:tblCellMar>
        </w:tblPrEx>
        <w:tc>
          <w:tcPr>
            <w:tcW w:w="1900" w:type="dxa"/>
            <w:tcMar>
              <w:top w:w="80" w:type="dxa"/>
              <w:left w:w="120" w:type="dxa"/>
              <w:bottom w:w="80" w:type="dxa"/>
              <w:right w:w="120" w:type="dxa"/>
            </w:tcMar>
          </w:tcPr>
          <w:p w14:paraId="7D182A7F" w14:textId="77777777" w:rsidR="006621E2" w:rsidRDefault="004D0E12">
            <w:pPr>
              <w:spacing w:line="260" w:lineRule="auto"/>
            </w:pPr>
            <w:r>
              <w:rPr>
                <w:b/>
                <w:bCs/>
                <w:sz w:val="19"/>
                <w:szCs w:val="19"/>
              </w:rPr>
              <w:t>Fase 1 · Activación</w:t>
            </w:r>
          </w:p>
        </w:tc>
        <w:tc>
          <w:tcPr>
            <w:tcW w:w="1600" w:type="dxa"/>
            <w:tcMar>
              <w:top w:w="80" w:type="dxa"/>
              <w:left w:w="120" w:type="dxa"/>
              <w:bottom w:w="80" w:type="dxa"/>
              <w:right w:w="120" w:type="dxa"/>
            </w:tcMar>
          </w:tcPr>
          <w:p w14:paraId="232341E0" w14:textId="77777777" w:rsidR="006621E2" w:rsidRDefault="004D0E12">
            <w:pPr>
              <w:spacing w:line="260" w:lineRule="auto"/>
            </w:pPr>
            <w:r>
              <w:rPr>
                <w:sz w:val="19"/>
                <w:szCs w:val="19"/>
              </w:rPr>
              <w:t>Meses 3 a 6</w:t>
            </w:r>
          </w:p>
        </w:tc>
        <w:tc>
          <w:tcPr>
            <w:tcW w:w="3360" w:type="dxa"/>
            <w:tcMar>
              <w:top w:w="80" w:type="dxa"/>
              <w:left w:w="120" w:type="dxa"/>
              <w:bottom w:w="80" w:type="dxa"/>
              <w:right w:w="120" w:type="dxa"/>
            </w:tcMar>
          </w:tcPr>
          <w:p w14:paraId="1AA2EC0B" w14:textId="77777777" w:rsidR="006621E2" w:rsidRDefault="004D0E12">
            <w:pPr>
              <w:spacing w:line="260" w:lineRule="auto"/>
            </w:pPr>
            <w:r>
              <w:rPr>
                <w:sz w:val="19"/>
                <w:szCs w:val="19"/>
              </w:rPr>
              <w:t>Acti</w:t>
            </w:r>
            <w:r>
              <w:rPr>
                <w:sz w:val="19"/>
                <w:szCs w:val="19"/>
              </w:rPr>
              <w:t>var la monetización por promoción y comisión. Conseguir los primeros usuarios con presencia física en la zona los fines de semana.</w:t>
            </w:r>
          </w:p>
        </w:tc>
        <w:tc>
          <w:tcPr>
            <w:tcW w:w="2500" w:type="dxa"/>
            <w:tcMar>
              <w:top w:w="80" w:type="dxa"/>
              <w:left w:w="120" w:type="dxa"/>
              <w:bottom w:w="80" w:type="dxa"/>
              <w:right w:w="120" w:type="dxa"/>
            </w:tcMar>
          </w:tcPr>
          <w:p w14:paraId="77462847" w14:textId="77777777" w:rsidR="006621E2" w:rsidRDefault="004D0E12">
            <w:pPr>
              <w:spacing w:line="260" w:lineRule="auto"/>
            </w:pPr>
            <w:r>
              <w:rPr>
                <w:sz w:val="19"/>
                <w:szCs w:val="19"/>
              </w:rPr>
              <w:t>80 establecimientos activos: el punto de equilibrio operativo.</w:t>
            </w:r>
          </w:p>
        </w:tc>
      </w:tr>
      <w:tr w:rsidR="006621E2" w14:paraId="0AF3AF34" w14:textId="77777777">
        <w:tblPrEx>
          <w:tblCellMar>
            <w:top w:w="0" w:type="dxa"/>
            <w:bottom w:w="0" w:type="dxa"/>
          </w:tblCellMar>
        </w:tblPrEx>
        <w:tc>
          <w:tcPr>
            <w:tcW w:w="1900" w:type="dxa"/>
            <w:tcMar>
              <w:top w:w="80" w:type="dxa"/>
              <w:left w:w="120" w:type="dxa"/>
              <w:bottom w:w="80" w:type="dxa"/>
              <w:right w:w="120" w:type="dxa"/>
            </w:tcMar>
          </w:tcPr>
          <w:p w14:paraId="3B069082" w14:textId="77777777" w:rsidR="006621E2" w:rsidRDefault="004D0E12">
            <w:pPr>
              <w:spacing w:line="260" w:lineRule="auto"/>
            </w:pPr>
            <w:r>
              <w:rPr>
                <w:b/>
                <w:bCs/>
                <w:sz w:val="19"/>
                <w:szCs w:val="19"/>
              </w:rPr>
              <w:t>Fase 2 · Densificación</w:t>
            </w:r>
          </w:p>
        </w:tc>
        <w:tc>
          <w:tcPr>
            <w:tcW w:w="1600" w:type="dxa"/>
            <w:tcMar>
              <w:top w:w="80" w:type="dxa"/>
              <w:left w:w="120" w:type="dxa"/>
              <w:bottom w:w="80" w:type="dxa"/>
              <w:right w:w="120" w:type="dxa"/>
            </w:tcMar>
          </w:tcPr>
          <w:p w14:paraId="05E2B1BB" w14:textId="77777777" w:rsidR="006621E2" w:rsidRDefault="004D0E12">
            <w:pPr>
              <w:spacing w:line="260" w:lineRule="auto"/>
            </w:pPr>
            <w:r>
              <w:rPr>
                <w:sz w:val="19"/>
                <w:szCs w:val="19"/>
              </w:rPr>
              <w:t>Meses 6 a 12</w:t>
            </w:r>
          </w:p>
        </w:tc>
        <w:tc>
          <w:tcPr>
            <w:tcW w:w="3360" w:type="dxa"/>
            <w:tcMar>
              <w:top w:w="80" w:type="dxa"/>
              <w:left w:w="120" w:type="dxa"/>
              <w:bottom w:w="80" w:type="dxa"/>
              <w:right w:w="120" w:type="dxa"/>
            </w:tcMar>
          </w:tcPr>
          <w:p w14:paraId="64C918FD" w14:textId="77777777" w:rsidR="006621E2" w:rsidRDefault="004D0E12">
            <w:pPr>
              <w:spacing w:line="260" w:lineRule="auto"/>
            </w:pPr>
            <w:r>
              <w:rPr>
                <w:sz w:val="19"/>
                <w:szCs w:val="19"/>
              </w:rPr>
              <w:t>Cubrir Chapinero completo</w:t>
            </w:r>
            <w:r>
              <w:rPr>
                <w:sz w:val="19"/>
                <w:szCs w:val="19"/>
              </w:rPr>
              <w:t xml:space="preserve"> y lanzar el plan de suscripción. Extender a Parque de la 93 y Usaquén solo cuando Chapinero esté consolidado.</w:t>
            </w:r>
          </w:p>
        </w:tc>
        <w:tc>
          <w:tcPr>
            <w:tcW w:w="2500" w:type="dxa"/>
            <w:tcMar>
              <w:top w:w="80" w:type="dxa"/>
              <w:left w:w="120" w:type="dxa"/>
              <w:bottom w:w="80" w:type="dxa"/>
              <w:right w:w="120" w:type="dxa"/>
            </w:tcMar>
          </w:tcPr>
          <w:p w14:paraId="11D09BBF" w14:textId="77777777" w:rsidR="006621E2" w:rsidRDefault="004D0E12">
            <w:pPr>
              <w:spacing w:line="260" w:lineRule="auto"/>
            </w:pPr>
            <w:r>
              <w:rPr>
                <w:sz w:val="19"/>
                <w:szCs w:val="19"/>
              </w:rPr>
              <w:t>150 establecimientos activos y primer ingreso recurrente.</w:t>
            </w:r>
          </w:p>
        </w:tc>
      </w:tr>
    </w:tbl>
    <w:p w14:paraId="419515F0" w14:textId="77777777" w:rsidR="006621E2" w:rsidRDefault="006621E2">
      <w:pPr>
        <w:spacing w:after="200"/>
      </w:pPr>
    </w:p>
    <w:p w14:paraId="0F776CEF" w14:textId="77777777" w:rsidR="006621E2" w:rsidRDefault="004D0E12">
      <w:pPr>
        <w:pStyle w:val="Ttulo2"/>
        <w:spacing w:before="260" w:after="130"/>
      </w:pPr>
      <w:bookmarkStart w:id="31" w:name="_Toc238676791"/>
      <w:r>
        <w:rPr>
          <w:b/>
          <w:bCs/>
          <w:color w:val="1A2B2E"/>
          <w:sz w:val="24"/>
          <w:szCs w:val="24"/>
        </w:rPr>
        <w:t>10.2 Cómo se consigue el lado del establecimiento</w:t>
      </w:r>
      <w:bookmarkEnd w:id="31"/>
    </w:p>
    <w:p w14:paraId="739AD102" w14:textId="77777777" w:rsidR="006621E2" w:rsidRDefault="004D0E12">
      <w:pPr>
        <w:pStyle w:val="Prrafodelista"/>
        <w:numPr>
          <w:ilvl w:val="0"/>
          <w:numId w:val="2"/>
        </w:numPr>
        <w:spacing w:after="70" w:line="276" w:lineRule="auto"/>
      </w:pPr>
      <w:r>
        <w:rPr>
          <w:b/>
          <w:bCs/>
        </w:rPr>
        <w:t xml:space="preserve">Venta directa a pie. </w:t>
      </w:r>
      <w:r>
        <w:t>La densidad de la zona permite visitar veinte establecimientos en una tarde. En un mercado donde el 95 % de los negocios son independientes, la decisión la toma el dueño o el administrador, que está en el local: no hay comité de compra</w:t>
      </w:r>
      <w:r>
        <w:t>s ni ciclo de venta largo.</w:t>
      </w:r>
    </w:p>
    <w:p w14:paraId="15511ECF" w14:textId="77777777" w:rsidR="006621E2" w:rsidRDefault="004D0E12">
      <w:pPr>
        <w:pStyle w:val="Prrafodelista"/>
        <w:numPr>
          <w:ilvl w:val="0"/>
          <w:numId w:val="2"/>
        </w:numPr>
        <w:spacing w:after="70" w:line="276" w:lineRule="auto"/>
      </w:pPr>
      <w:r>
        <w:rPr>
          <w:b/>
          <w:bCs/>
        </w:rPr>
        <w:t xml:space="preserve">Gratuidad los primeros tres meses. </w:t>
      </w:r>
      <w:r>
        <w:t>Elimina la objeción de riesgo en un sector que viene de dos años de cierres. El costo de esa gratuidad es bajo porque el costo marginal de un establecimiento adicional en la plataforma es casi n</w:t>
      </w:r>
      <w:r>
        <w:t>ulo.</w:t>
      </w:r>
    </w:p>
    <w:p w14:paraId="6417A006" w14:textId="77777777" w:rsidR="006621E2" w:rsidRDefault="004D0E12">
      <w:pPr>
        <w:pStyle w:val="Prrafodelista"/>
        <w:numPr>
          <w:ilvl w:val="0"/>
          <w:numId w:val="2"/>
        </w:numPr>
        <w:spacing w:after="70" w:line="276" w:lineRule="auto"/>
      </w:pPr>
      <w:r>
        <w:rPr>
          <w:b/>
          <w:bCs/>
        </w:rPr>
        <w:t xml:space="preserve">El argumento del contraste. </w:t>
      </w:r>
      <w:r>
        <w:t>Presentar explícitamente la comparación contra el 25 %–32 % que ya pagan a plataformas de domicilio, por clientes que no entran al local.</w:t>
      </w:r>
    </w:p>
    <w:p w14:paraId="7962E230" w14:textId="77777777" w:rsidR="006621E2" w:rsidRDefault="004D0E12">
      <w:pPr>
        <w:pStyle w:val="Prrafodelista"/>
        <w:numPr>
          <w:ilvl w:val="0"/>
          <w:numId w:val="2"/>
        </w:numPr>
        <w:spacing w:after="70" w:line="276" w:lineRule="auto"/>
      </w:pPr>
      <w:r>
        <w:rPr>
          <w:b/>
          <w:bCs/>
        </w:rPr>
        <w:t xml:space="preserve">Empezar por las horas valle. </w:t>
      </w:r>
      <w:r>
        <w:t>No se vende "llénate el sábado", que es cuando el establ</w:t>
      </w:r>
      <w:r>
        <w:t>ecimiento ya se llena solo. Se vende "llena el martes a las siete", que es capacidad que hoy se pierde por completo.</w:t>
      </w:r>
    </w:p>
    <w:p w14:paraId="618C4DBC" w14:textId="77777777" w:rsidR="006621E2" w:rsidRDefault="004D0E12">
      <w:pPr>
        <w:pStyle w:val="Ttulo2"/>
        <w:spacing w:before="260" w:after="130"/>
      </w:pPr>
      <w:bookmarkStart w:id="32" w:name="_Toc238676792"/>
      <w:r>
        <w:rPr>
          <w:b/>
          <w:bCs/>
          <w:color w:val="1A2B2E"/>
          <w:sz w:val="24"/>
          <w:szCs w:val="24"/>
        </w:rPr>
        <w:t>10.3 Cómo se consigue el lado del usuario</w:t>
      </w:r>
      <w:bookmarkEnd w:id="32"/>
    </w:p>
    <w:p w14:paraId="5E8F20B4" w14:textId="77777777" w:rsidR="006621E2" w:rsidRDefault="004D0E12">
      <w:pPr>
        <w:pStyle w:val="Prrafodelista"/>
        <w:numPr>
          <w:ilvl w:val="0"/>
          <w:numId w:val="2"/>
        </w:numPr>
        <w:spacing w:after="70" w:line="276" w:lineRule="auto"/>
      </w:pPr>
      <w:r>
        <w:rPr>
          <w:b/>
          <w:bCs/>
        </w:rPr>
        <w:t xml:space="preserve">Presencia física en la zona. </w:t>
      </w:r>
      <w:r>
        <w:t xml:space="preserve">Los fines de semana, en las mismas cuadras donde está la oferta. El </w:t>
      </w:r>
      <w:r>
        <w:t>usuario objetivo está concentrado geográficamente, lo que abarata radicalmente la captación frente a una campaña digital abierta.</w:t>
      </w:r>
    </w:p>
    <w:p w14:paraId="33E67973" w14:textId="77777777" w:rsidR="006621E2" w:rsidRDefault="004D0E12">
      <w:pPr>
        <w:pStyle w:val="Prrafodelista"/>
        <w:numPr>
          <w:ilvl w:val="0"/>
          <w:numId w:val="2"/>
        </w:numPr>
        <w:spacing w:after="70" w:line="276" w:lineRule="auto"/>
      </w:pPr>
      <w:r>
        <w:rPr>
          <w:b/>
          <w:bCs/>
        </w:rPr>
        <w:t xml:space="preserve">Los propios establecimientos como canal. </w:t>
      </w:r>
      <w:r>
        <w:t>Código en la mesa o en la entrada. Cada negocio vinculado se convierte en un punto de</w:t>
      </w:r>
      <w:r>
        <w:t xml:space="preserve"> captación de usuarios, lo que convierte el efecto de red en un mecanismo activo y no solo en una aspiración.</w:t>
      </w:r>
    </w:p>
    <w:p w14:paraId="2BCE055F" w14:textId="77777777" w:rsidR="006621E2" w:rsidRDefault="004D0E12">
      <w:pPr>
        <w:pStyle w:val="Prrafodelista"/>
        <w:numPr>
          <w:ilvl w:val="0"/>
          <w:numId w:val="2"/>
        </w:numPr>
        <w:spacing w:after="70" w:line="276" w:lineRule="auto"/>
      </w:pPr>
      <w:r>
        <w:rPr>
          <w:b/>
          <w:bCs/>
        </w:rPr>
        <w:lastRenderedPageBreak/>
        <w:t xml:space="preserve">Contenido donde ya ocurre el descubrimiento. </w:t>
      </w:r>
      <w:r>
        <w:t>Publicaciones sobre los planes de la zona en las mismas plataformas donde hoy se pierde la informació</w:t>
      </w:r>
      <w:r>
        <w:t>n. La aplicación resuelve exactamente lo que ese contenido deja incompleto.</w:t>
      </w:r>
    </w:p>
    <w:p w14:paraId="19B0EA20" w14:textId="77777777" w:rsidR="006621E2" w:rsidRDefault="004D0E12">
      <w:pPr>
        <w:pStyle w:val="Prrafodelista"/>
        <w:numPr>
          <w:ilvl w:val="0"/>
          <w:numId w:val="2"/>
        </w:numPr>
        <w:spacing w:after="70" w:line="276" w:lineRule="auto"/>
      </w:pPr>
      <w:r>
        <w:rPr>
          <w:b/>
          <w:bCs/>
        </w:rPr>
        <w:t xml:space="preserve">La promoción limitada como gancho de instalación. </w:t>
      </w:r>
      <w:r>
        <w:t>Un cupón con stock finito y cuenta regresiva es una razón concreta para descargar la aplicación en ese momento, no después.</w:t>
      </w:r>
    </w:p>
    <w:p w14:paraId="33129495" w14:textId="77777777" w:rsidR="006621E2" w:rsidRDefault="004D0E12">
      <w:r>
        <w:br w:type="page"/>
      </w:r>
    </w:p>
    <w:p w14:paraId="6ADAF27D" w14:textId="77777777" w:rsidR="006621E2" w:rsidRDefault="004D0E12">
      <w:pPr>
        <w:pStyle w:val="Ttulo1"/>
        <w:spacing w:before="360" w:after="180"/>
      </w:pPr>
      <w:bookmarkStart w:id="33" w:name="_Toc238676793"/>
      <w:r>
        <w:rPr>
          <w:b/>
          <w:bCs/>
          <w:color w:val="0E5A4A"/>
          <w:sz w:val="30"/>
          <w:szCs w:val="30"/>
        </w:rPr>
        <w:lastRenderedPageBreak/>
        <w:t>11. Costos</w:t>
      </w:r>
      <w:bookmarkEnd w:id="33"/>
    </w:p>
    <w:p w14:paraId="6C95A7DC" w14:textId="77777777" w:rsidR="006621E2" w:rsidRDefault="004D0E12">
      <w:pPr>
        <w:pStyle w:val="Ttulo2"/>
        <w:spacing w:before="260" w:after="130"/>
      </w:pPr>
      <w:bookmarkStart w:id="34" w:name="_Toc238676794"/>
      <w:r>
        <w:rPr>
          <w:b/>
          <w:bCs/>
          <w:color w:val="1A2B2E"/>
          <w:sz w:val="24"/>
          <w:szCs w:val="24"/>
        </w:rPr>
        <w:t>11.1 Inversión inicial</w:t>
      </w:r>
      <w:bookmarkEnd w:id="34"/>
    </w:p>
    <w:tbl>
      <w:tblPr>
        <w:tblW w:w="9360" w:type="dxa"/>
        <w:tblBorders>
          <w:top w:val="single" w:sz="4" w:space="0" w:color="C9D6D2"/>
          <w:left w:val="single" w:sz="4" w:space="0" w:color="C9D6D2"/>
          <w:bottom w:val="single" w:sz="4" w:space="0" w:color="C9D6D2"/>
          <w:right w:val="single" w:sz="4" w:space="0" w:color="C9D6D2"/>
          <w:insideH w:val="single" w:sz="4" w:space="0" w:color="DDE7E4"/>
          <w:insideV w:val="single" w:sz="4" w:space="0" w:color="DDE7E4"/>
        </w:tblBorders>
        <w:tblCellMar>
          <w:left w:w="10" w:type="dxa"/>
          <w:right w:w="10" w:type="dxa"/>
        </w:tblCellMar>
        <w:tblLook w:val="0000" w:firstRow="0" w:lastRow="0" w:firstColumn="0" w:lastColumn="0" w:noHBand="0" w:noVBand="0"/>
      </w:tblPr>
      <w:tblGrid>
        <w:gridCol w:w="2900"/>
        <w:gridCol w:w="4960"/>
        <w:gridCol w:w="1500"/>
      </w:tblGrid>
      <w:tr w:rsidR="006621E2" w14:paraId="6EAEA609" w14:textId="77777777">
        <w:tblPrEx>
          <w:tblCellMar>
            <w:top w:w="0" w:type="dxa"/>
            <w:bottom w:w="0" w:type="dxa"/>
          </w:tblCellMar>
        </w:tblPrEx>
        <w:trPr>
          <w:tblHeader/>
        </w:trPr>
        <w:tc>
          <w:tcPr>
            <w:tcW w:w="2900" w:type="dxa"/>
            <w:shd w:val="clear" w:color="auto" w:fill="E6EFEC"/>
            <w:tcMar>
              <w:top w:w="80" w:type="dxa"/>
              <w:left w:w="120" w:type="dxa"/>
              <w:bottom w:w="80" w:type="dxa"/>
              <w:right w:w="120" w:type="dxa"/>
            </w:tcMar>
          </w:tcPr>
          <w:p w14:paraId="445585E7" w14:textId="77777777" w:rsidR="006621E2" w:rsidRDefault="004D0E12">
            <w:pPr>
              <w:spacing w:line="260" w:lineRule="auto"/>
            </w:pPr>
            <w:r>
              <w:rPr>
                <w:b/>
                <w:bCs/>
                <w:color w:val="0E5A4A"/>
                <w:sz w:val="18"/>
                <w:szCs w:val="18"/>
              </w:rPr>
              <w:t>Rubro</w:t>
            </w:r>
          </w:p>
        </w:tc>
        <w:tc>
          <w:tcPr>
            <w:tcW w:w="4960" w:type="dxa"/>
            <w:shd w:val="clear" w:color="auto" w:fill="E6EFEC"/>
            <w:tcMar>
              <w:top w:w="80" w:type="dxa"/>
              <w:left w:w="120" w:type="dxa"/>
              <w:bottom w:w="80" w:type="dxa"/>
              <w:right w:w="120" w:type="dxa"/>
            </w:tcMar>
          </w:tcPr>
          <w:p w14:paraId="1FFEC6D0" w14:textId="77777777" w:rsidR="006621E2" w:rsidRDefault="004D0E12">
            <w:pPr>
              <w:spacing w:line="260" w:lineRule="auto"/>
            </w:pPr>
            <w:r>
              <w:rPr>
                <w:b/>
                <w:bCs/>
                <w:color w:val="0E5A4A"/>
                <w:sz w:val="18"/>
                <w:szCs w:val="18"/>
              </w:rPr>
              <w:t>Detalle</w:t>
            </w:r>
          </w:p>
        </w:tc>
        <w:tc>
          <w:tcPr>
            <w:tcW w:w="1500" w:type="dxa"/>
            <w:shd w:val="clear" w:color="auto" w:fill="E6EFEC"/>
            <w:tcMar>
              <w:top w:w="80" w:type="dxa"/>
              <w:left w:w="120" w:type="dxa"/>
              <w:bottom w:w="80" w:type="dxa"/>
              <w:right w:w="120" w:type="dxa"/>
            </w:tcMar>
          </w:tcPr>
          <w:p w14:paraId="0C1DCF84" w14:textId="77777777" w:rsidR="006621E2" w:rsidRDefault="004D0E12">
            <w:pPr>
              <w:spacing w:line="260" w:lineRule="auto"/>
            </w:pPr>
            <w:r>
              <w:rPr>
                <w:b/>
                <w:bCs/>
                <w:color w:val="0E5A4A"/>
                <w:sz w:val="18"/>
                <w:szCs w:val="18"/>
              </w:rPr>
              <w:t>Peso</w:t>
            </w:r>
          </w:p>
        </w:tc>
      </w:tr>
      <w:tr w:rsidR="006621E2" w14:paraId="100D92F6" w14:textId="77777777">
        <w:tblPrEx>
          <w:tblCellMar>
            <w:top w:w="0" w:type="dxa"/>
            <w:bottom w:w="0" w:type="dxa"/>
          </w:tblCellMar>
        </w:tblPrEx>
        <w:tc>
          <w:tcPr>
            <w:tcW w:w="2900" w:type="dxa"/>
            <w:tcMar>
              <w:top w:w="80" w:type="dxa"/>
              <w:left w:w="120" w:type="dxa"/>
              <w:bottom w:w="80" w:type="dxa"/>
              <w:right w:w="120" w:type="dxa"/>
            </w:tcMar>
          </w:tcPr>
          <w:p w14:paraId="3D24921E" w14:textId="77777777" w:rsidR="006621E2" w:rsidRDefault="004D0E12">
            <w:pPr>
              <w:spacing w:line="260" w:lineRule="auto"/>
            </w:pPr>
            <w:r>
              <w:rPr>
                <w:b/>
                <w:bCs/>
                <w:sz w:val="19"/>
                <w:szCs w:val="19"/>
              </w:rPr>
              <w:t>Desarrollo</w:t>
            </w:r>
          </w:p>
        </w:tc>
        <w:tc>
          <w:tcPr>
            <w:tcW w:w="4960" w:type="dxa"/>
            <w:tcMar>
              <w:top w:w="80" w:type="dxa"/>
              <w:left w:w="120" w:type="dxa"/>
              <w:bottom w:w="80" w:type="dxa"/>
              <w:right w:w="120" w:type="dxa"/>
            </w:tcMar>
          </w:tcPr>
          <w:p w14:paraId="3F0663A3" w14:textId="77777777" w:rsidR="006621E2" w:rsidRDefault="004D0E12">
            <w:pPr>
              <w:spacing w:line="260" w:lineRule="auto"/>
            </w:pPr>
            <w:r>
              <w:rPr>
                <w:sz w:val="19"/>
                <w:szCs w:val="19"/>
              </w:rPr>
              <w:t xml:space="preserve">Equipo de cuatro personas durante ocho semanas: </w:t>
            </w:r>
            <w:proofErr w:type="spellStart"/>
            <w:r>
              <w:rPr>
                <w:sz w:val="19"/>
                <w:szCs w:val="19"/>
              </w:rPr>
              <w:t>backend</w:t>
            </w:r>
            <w:proofErr w:type="spellEnd"/>
            <w:r>
              <w:rPr>
                <w:sz w:val="19"/>
                <w:szCs w:val="19"/>
              </w:rPr>
              <w:t>, aplicación móvil, panel web y diseño.</w:t>
            </w:r>
          </w:p>
        </w:tc>
        <w:tc>
          <w:tcPr>
            <w:tcW w:w="1500" w:type="dxa"/>
            <w:tcMar>
              <w:top w:w="80" w:type="dxa"/>
              <w:left w:w="120" w:type="dxa"/>
              <w:bottom w:w="80" w:type="dxa"/>
              <w:right w:w="120" w:type="dxa"/>
            </w:tcMar>
          </w:tcPr>
          <w:p w14:paraId="73293CC7" w14:textId="77777777" w:rsidR="006621E2" w:rsidRDefault="004D0E12">
            <w:pPr>
              <w:spacing w:line="260" w:lineRule="auto"/>
              <w:jc w:val="right"/>
            </w:pPr>
            <w:r>
              <w:rPr>
                <w:b/>
                <w:bCs/>
                <w:sz w:val="19"/>
                <w:szCs w:val="19"/>
              </w:rPr>
              <w:t>Mayor rubro</w:t>
            </w:r>
          </w:p>
        </w:tc>
      </w:tr>
      <w:tr w:rsidR="006621E2" w14:paraId="34228EC3" w14:textId="77777777">
        <w:tblPrEx>
          <w:tblCellMar>
            <w:top w:w="0" w:type="dxa"/>
            <w:bottom w:w="0" w:type="dxa"/>
          </w:tblCellMar>
        </w:tblPrEx>
        <w:tc>
          <w:tcPr>
            <w:tcW w:w="2900" w:type="dxa"/>
            <w:tcMar>
              <w:top w:w="80" w:type="dxa"/>
              <w:left w:w="120" w:type="dxa"/>
              <w:bottom w:w="80" w:type="dxa"/>
              <w:right w:w="120" w:type="dxa"/>
            </w:tcMar>
          </w:tcPr>
          <w:p w14:paraId="73CB93CC" w14:textId="77777777" w:rsidR="006621E2" w:rsidRDefault="004D0E12">
            <w:pPr>
              <w:spacing w:line="260" w:lineRule="auto"/>
            </w:pPr>
            <w:r>
              <w:rPr>
                <w:b/>
                <w:bCs/>
                <w:sz w:val="19"/>
                <w:szCs w:val="19"/>
              </w:rPr>
              <w:t>Diseño de producto</w:t>
            </w:r>
          </w:p>
        </w:tc>
        <w:tc>
          <w:tcPr>
            <w:tcW w:w="4960" w:type="dxa"/>
            <w:tcMar>
              <w:top w:w="80" w:type="dxa"/>
              <w:left w:w="120" w:type="dxa"/>
              <w:bottom w:w="80" w:type="dxa"/>
              <w:right w:w="120" w:type="dxa"/>
            </w:tcMar>
          </w:tcPr>
          <w:p w14:paraId="63F1EE4C" w14:textId="77777777" w:rsidR="006621E2" w:rsidRDefault="004D0E12">
            <w:pPr>
              <w:spacing w:line="260" w:lineRule="auto"/>
            </w:pPr>
            <w:r>
              <w:rPr>
                <w:sz w:val="19"/>
                <w:szCs w:val="19"/>
              </w:rPr>
              <w:t>Prototipado y sistema de diseño, ya adelantado con el prototipo navegable existente.</w:t>
            </w:r>
          </w:p>
        </w:tc>
        <w:tc>
          <w:tcPr>
            <w:tcW w:w="1500" w:type="dxa"/>
            <w:tcMar>
              <w:top w:w="80" w:type="dxa"/>
              <w:left w:w="120" w:type="dxa"/>
              <w:bottom w:w="80" w:type="dxa"/>
              <w:right w:w="120" w:type="dxa"/>
            </w:tcMar>
          </w:tcPr>
          <w:p w14:paraId="534FB6BF" w14:textId="77777777" w:rsidR="006621E2" w:rsidRDefault="004D0E12">
            <w:pPr>
              <w:spacing w:line="260" w:lineRule="auto"/>
              <w:jc w:val="right"/>
            </w:pPr>
            <w:r>
              <w:rPr>
                <w:rFonts w:ascii="Consolas" w:eastAsia="Consolas" w:hAnsi="Consolas" w:cs="Consolas"/>
                <w:sz w:val="19"/>
                <w:szCs w:val="19"/>
              </w:rPr>
              <w:t>~10 %</w:t>
            </w:r>
          </w:p>
        </w:tc>
      </w:tr>
      <w:tr w:rsidR="006621E2" w14:paraId="22AB0A5B" w14:textId="77777777">
        <w:tblPrEx>
          <w:tblCellMar>
            <w:top w:w="0" w:type="dxa"/>
            <w:bottom w:w="0" w:type="dxa"/>
          </w:tblCellMar>
        </w:tblPrEx>
        <w:tc>
          <w:tcPr>
            <w:tcW w:w="2900" w:type="dxa"/>
            <w:tcMar>
              <w:top w:w="80" w:type="dxa"/>
              <w:left w:w="120" w:type="dxa"/>
              <w:bottom w:w="80" w:type="dxa"/>
              <w:right w:w="120" w:type="dxa"/>
            </w:tcMar>
          </w:tcPr>
          <w:p w14:paraId="2CCB8C5C" w14:textId="77777777" w:rsidR="006621E2" w:rsidRDefault="004D0E12">
            <w:pPr>
              <w:spacing w:line="260" w:lineRule="auto"/>
            </w:pPr>
            <w:r>
              <w:rPr>
                <w:b/>
                <w:bCs/>
                <w:sz w:val="19"/>
                <w:szCs w:val="19"/>
              </w:rPr>
              <w:t>Infraestructura inicial</w:t>
            </w:r>
          </w:p>
        </w:tc>
        <w:tc>
          <w:tcPr>
            <w:tcW w:w="4960" w:type="dxa"/>
            <w:tcMar>
              <w:top w:w="80" w:type="dxa"/>
              <w:left w:w="120" w:type="dxa"/>
              <w:bottom w:w="80" w:type="dxa"/>
              <w:right w:w="120" w:type="dxa"/>
            </w:tcMar>
          </w:tcPr>
          <w:p w14:paraId="17D45DC5" w14:textId="77777777" w:rsidR="006621E2" w:rsidRDefault="004D0E12">
            <w:pPr>
              <w:spacing w:line="260" w:lineRule="auto"/>
            </w:pPr>
            <w:r>
              <w:rPr>
                <w:sz w:val="19"/>
                <w:szCs w:val="19"/>
              </w:rPr>
              <w:t>Servidores, base de datos, capa de tiempo real y servicio de mapas.</w:t>
            </w:r>
          </w:p>
        </w:tc>
        <w:tc>
          <w:tcPr>
            <w:tcW w:w="1500" w:type="dxa"/>
            <w:tcMar>
              <w:top w:w="80" w:type="dxa"/>
              <w:left w:w="120" w:type="dxa"/>
              <w:bottom w:w="80" w:type="dxa"/>
              <w:right w:w="120" w:type="dxa"/>
            </w:tcMar>
          </w:tcPr>
          <w:p w14:paraId="491E18D2" w14:textId="77777777" w:rsidR="006621E2" w:rsidRDefault="004D0E12">
            <w:pPr>
              <w:spacing w:line="260" w:lineRule="auto"/>
              <w:jc w:val="right"/>
            </w:pPr>
            <w:r>
              <w:rPr>
                <w:rFonts w:ascii="Consolas" w:eastAsia="Consolas" w:hAnsi="Consolas" w:cs="Consolas"/>
                <w:sz w:val="19"/>
                <w:szCs w:val="19"/>
              </w:rPr>
              <w:t>~5 %</w:t>
            </w:r>
          </w:p>
        </w:tc>
      </w:tr>
      <w:tr w:rsidR="006621E2" w14:paraId="3F8D60BF" w14:textId="77777777">
        <w:tblPrEx>
          <w:tblCellMar>
            <w:top w:w="0" w:type="dxa"/>
            <w:bottom w:w="0" w:type="dxa"/>
          </w:tblCellMar>
        </w:tblPrEx>
        <w:tc>
          <w:tcPr>
            <w:tcW w:w="2900" w:type="dxa"/>
            <w:tcMar>
              <w:top w:w="80" w:type="dxa"/>
              <w:left w:w="120" w:type="dxa"/>
              <w:bottom w:w="80" w:type="dxa"/>
              <w:right w:w="120" w:type="dxa"/>
            </w:tcMar>
          </w:tcPr>
          <w:p w14:paraId="16B90546" w14:textId="77777777" w:rsidR="006621E2" w:rsidRDefault="004D0E12">
            <w:pPr>
              <w:spacing w:line="260" w:lineRule="auto"/>
            </w:pPr>
            <w:r>
              <w:rPr>
                <w:b/>
                <w:bCs/>
                <w:sz w:val="19"/>
                <w:szCs w:val="19"/>
              </w:rPr>
              <w:t>Legal</w:t>
            </w:r>
          </w:p>
        </w:tc>
        <w:tc>
          <w:tcPr>
            <w:tcW w:w="4960" w:type="dxa"/>
            <w:tcMar>
              <w:top w:w="80" w:type="dxa"/>
              <w:left w:w="120" w:type="dxa"/>
              <w:bottom w:w="80" w:type="dxa"/>
              <w:right w:w="120" w:type="dxa"/>
            </w:tcMar>
          </w:tcPr>
          <w:p w14:paraId="530C1B75" w14:textId="77777777" w:rsidR="006621E2" w:rsidRDefault="004D0E12">
            <w:pPr>
              <w:spacing w:line="260" w:lineRule="auto"/>
            </w:pPr>
            <w:r>
              <w:rPr>
                <w:sz w:val="19"/>
                <w:szCs w:val="19"/>
              </w:rPr>
              <w:t>Términos de uso, política de tratamiento de datos conforme a</w:t>
            </w:r>
            <w:r>
              <w:rPr>
                <w:sz w:val="19"/>
                <w:szCs w:val="19"/>
              </w:rPr>
              <w:t xml:space="preserve"> la Ley 1581 de 2012 y registro de marca.</w:t>
            </w:r>
          </w:p>
        </w:tc>
        <w:tc>
          <w:tcPr>
            <w:tcW w:w="1500" w:type="dxa"/>
            <w:tcMar>
              <w:top w:w="80" w:type="dxa"/>
              <w:left w:w="120" w:type="dxa"/>
              <w:bottom w:w="80" w:type="dxa"/>
              <w:right w:w="120" w:type="dxa"/>
            </w:tcMar>
          </w:tcPr>
          <w:p w14:paraId="128626DB" w14:textId="77777777" w:rsidR="006621E2" w:rsidRDefault="004D0E12">
            <w:pPr>
              <w:spacing w:line="260" w:lineRule="auto"/>
              <w:jc w:val="right"/>
            </w:pPr>
            <w:r>
              <w:rPr>
                <w:rFonts w:ascii="Consolas" w:eastAsia="Consolas" w:hAnsi="Consolas" w:cs="Consolas"/>
                <w:sz w:val="19"/>
                <w:szCs w:val="19"/>
              </w:rPr>
              <w:t>~5 %</w:t>
            </w:r>
          </w:p>
        </w:tc>
      </w:tr>
      <w:tr w:rsidR="006621E2" w14:paraId="59B7AC92" w14:textId="77777777">
        <w:tblPrEx>
          <w:tblCellMar>
            <w:top w:w="0" w:type="dxa"/>
            <w:bottom w:w="0" w:type="dxa"/>
          </w:tblCellMar>
        </w:tblPrEx>
        <w:tc>
          <w:tcPr>
            <w:tcW w:w="2900" w:type="dxa"/>
            <w:tcMar>
              <w:top w:w="80" w:type="dxa"/>
              <w:left w:w="120" w:type="dxa"/>
              <w:bottom w:w="80" w:type="dxa"/>
              <w:right w:w="120" w:type="dxa"/>
            </w:tcMar>
          </w:tcPr>
          <w:p w14:paraId="2DC55A47" w14:textId="77777777" w:rsidR="006621E2" w:rsidRDefault="004D0E12">
            <w:pPr>
              <w:spacing w:line="260" w:lineRule="auto"/>
            </w:pPr>
            <w:r>
              <w:rPr>
                <w:b/>
                <w:bCs/>
                <w:sz w:val="19"/>
                <w:szCs w:val="19"/>
              </w:rPr>
              <w:t>Levantamiento de datos</w:t>
            </w:r>
          </w:p>
        </w:tc>
        <w:tc>
          <w:tcPr>
            <w:tcW w:w="4960" w:type="dxa"/>
            <w:tcMar>
              <w:top w:w="80" w:type="dxa"/>
              <w:left w:w="120" w:type="dxa"/>
              <w:bottom w:w="80" w:type="dxa"/>
              <w:right w:w="120" w:type="dxa"/>
            </w:tcMar>
          </w:tcPr>
          <w:p w14:paraId="072515EF" w14:textId="77777777" w:rsidR="006621E2" w:rsidRDefault="004D0E12">
            <w:pPr>
              <w:spacing w:line="260" w:lineRule="auto"/>
            </w:pPr>
            <w:r>
              <w:rPr>
                <w:sz w:val="19"/>
                <w:szCs w:val="19"/>
              </w:rPr>
              <w:t>Catalogar a pie los establecimientos de Zona G y Zona T y validar los supuestos de campo.</w:t>
            </w:r>
          </w:p>
        </w:tc>
        <w:tc>
          <w:tcPr>
            <w:tcW w:w="1500" w:type="dxa"/>
            <w:tcMar>
              <w:top w:w="80" w:type="dxa"/>
              <w:left w:w="120" w:type="dxa"/>
              <w:bottom w:w="80" w:type="dxa"/>
              <w:right w:w="120" w:type="dxa"/>
            </w:tcMar>
          </w:tcPr>
          <w:p w14:paraId="34C737E2" w14:textId="77777777" w:rsidR="006621E2" w:rsidRDefault="004D0E12">
            <w:pPr>
              <w:spacing w:line="260" w:lineRule="auto"/>
              <w:jc w:val="right"/>
            </w:pPr>
            <w:r>
              <w:rPr>
                <w:rFonts w:ascii="Consolas" w:eastAsia="Consolas" w:hAnsi="Consolas" w:cs="Consolas"/>
                <w:sz w:val="19"/>
                <w:szCs w:val="19"/>
              </w:rPr>
              <w:t>~5 %</w:t>
            </w:r>
          </w:p>
        </w:tc>
      </w:tr>
      <w:tr w:rsidR="006621E2" w14:paraId="0384DA2B" w14:textId="77777777">
        <w:tblPrEx>
          <w:tblCellMar>
            <w:top w:w="0" w:type="dxa"/>
            <w:bottom w:w="0" w:type="dxa"/>
          </w:tblCellMar>
        </w:tblPrEx>
        <w:tc>
          <w:tcPr>
            <w:tcW w:w="2900" w:type="dxa"/>
            <w:tcMar>
              <w:top w:w="80" w:type="dxa"/>
              <w:left w:w="120" w:type="dxa"/>
              <w:bottom w:w="80" w:type="dxa"/>
              <w:right w:w="120" w:type="dxa"/>
            </w:tcMar>
          </w:tcPr>
          <w:p w14:paraId="76644436" w14:textId="77777777" w:rsidR="006621E2" w:rsidRDefault="004D0E12">
            <w:pPr>
              <w:spacing w:line="260" w:lineRule="auto"/>
            </w:pPr>
            <w:r>
              <w:rPr>
                <w:b/>
                <w:bCs/>
                <w:sz w:val="19"/>
                <w:szCs w:val="19"/>
              </w:rPr>
              <w:t>Captación inicial</w:t>
            </w:r>
          </w:p>
        </w:tc>
        <w:tc>
          <w:tcPr>
            <w:tcW w:w="4960" w:type="dxa"/>
            <w:tcMar>
              <w:top w:w="80" w:type="dxa"/>
              <w:left w:w="120" w:type="dxa"/>
              <w:bottom w:w="80" w:type="dxa"/>
              <w:right w:w="120" w:type="dxa"/>
            </w:tcMar>
          </w:tcPr>
          <w:p w14:paraId="7F99D063" w14:textId="77777777" w:rsidR="006621E2" w:rsidRDefault="004D0E12">
            <w:pPr>
              <w:spacing w:line="260" w:lineRule="auto"/>
            </w:pPr>
            <w:r>
              <w:rPr>
                <w:sz w:val="19"/>
                <w:szCs w:val="19"/>
              </w:rPr>
              <w:t>Vinculación manual de los primeros cuarenta establecimientos.</w:t>
            </w:r>
          </w:p>
        </w:tc>
        <w:tc>
          <w:tcPr>
            <w:tcW w:w="1500" w:type="dxa"/>
            <w:tcMar>
              <w:top w:w="80" w:type="dxa"/>
              <w:left w:w="120" w:type="dxa"/>
              <w:bottom w:w="80" w:type="dxa"/>
              <w:right w:w="120" w:type="dxa"/>
            </w:tcMar>
          </w:tcPr>
          <w:p w14:paraId="4ADC6112" w14:textId="77777777" w:rsidR="006621E2" w:rsidRDefault="004D0E12">
            <w:pPr>
              <w:spacing w:line="260" w:lineRule="auto"/>
              <w:jc w:val="right"/>
            </w:pPr>
            <w:r>
              <w:rPr>
                <w:rFonts w:ascii="Consolas" w:eastAsia="Consolas" w:hAnsi="Consolas" w:cs="Consolas"/>
                <w:sz w:val="19"/>
                <w:szCs w:val="19"/>
              </w:rPr>
              <w:t>~10 %</w:t>
            </w:r>
          </w:p>
        </w:tc>
      </w:tr>
    </w:tbl>
    <w:p w14:paraId="1AB242F2" w14:textId="77777777" w:rsidR="006621E2" w:rsidRDefault="006621E2">
      <w:pPr>
        <w:spacing w:after="200"/>
      </w:pPr>
    </w:p>
    <w:p w14:paraId="43BEEE8B" w14:textId="77777777" w:rsidR="006621E2" w:rsidRDefault="004D0E12">
      <w:pPr>
        <w:pStyle w:val="Ttulo2"/>
        <w:spacing w:before="260" w:after="130"/>
      </w:pPr>
      <w:bookmarkStart w:id="35" w:name="_Toc238676795"/>
      <w:r>
        <w:rPr>
          <w:b/>
          <w:bCs/>
          <w:color w:val="1A2B2E"/>
          <w:sz w:val="24"/>
          <w:szCs w:val="24"/>
        </w:rPr>
        <w:t>11.2 Costos recurrentes</w:t>
      </w:r>
      <w:bookmarkEnd w:id="35"/>
    </w:p>
    <w:tbl>
      <w:tblPr>
        <w:tblW w:w="9360" w:type="dxa"/>
        <w:tblBorders>
          <w:top w:val="single" w:sz="4" w:space="0" w:color="C9D6D2"/>
          <w:left w:val="single" w:sz="4" w:space="0" w:color="C9D6D2"/>
          <w:bottom w:val="single" w:sz="4" w:space="0" w:color="C9D6D2"/>
          <w:right w:val="single" w:sz="4" w:space="0" w:color="C9D6D2"/>
          <w:insideH w:val="single" w:sz="4" w:space="0" w:color="DDE7E4"/>
          <w:insideV w:val="single" w:sz="4" w:space="0" w:color="DDE7E4"/>
        </w:tblBorders>
        <w:tblCellMar>
          <w:left w:w="10" w:type="dxa"/>
          <w:right w:w="10" w:type="dxa"/>
        </w:tblCellMar>
        <w:tblLook w:val="0000" w:firstRow="0" w:lastRow="0" w:firstColumn="0" w:lastColumn="0" w:noHBand="0" w:noVBand="0"/>
      </w:tblPr>
      <w:tblGrid>
        <w:gridCol w:w="2600"/>
        <w:gridCol w:w="6760"/>
      </w:tblGrid>
      <w:tr w:rsidR="006621E2" w14:paraId="7D962AD8" w14:textId="77777777">
        <w:tblPrEx>
          <w:tblCellMar>
            <w:top w:w="0" w:type="dxa"/>
            <w:bottom w:w="0" w:type="dxa"/>
          </w:tblCellMar>
        </w:tblPrEx>
        <w:trPr>
          <w:tblHeader/>
        </w:trPr>
        <w:tc>
          <w:tcPr>
            <w:tcW w:w="2600" w:type="dxa"/>
            <w:shd w:val="clear" w:color="auto" w:fill="E6EFEC"/>
            <w:tcMar>
              <w:top w:w="80" w:type="dxa"/>
              <w:left w:w="120" w:type="dxa"/>
              <w:bottom w:w="80" w:type="dxa"/>
              <w:right w:w="120" w:type="dxa"/>
            </w:tcMar>
          </w:tcPr>
          <w:p w14:paraId="0ED21FEB" w14:textId="77777777" w:rsidR="006621E2" w:rsidRDefault="004D0E12">
            <w:pPr>
              <w:spacing w:line="260" w:lineRule="auto"/>
            </w:pPr>
            <w:r>
              <w:rPr>
                <w:b/>
                <w:bCs/>
                <w:color w:val="0E5A4A"/>
                <w:sz w:val="18"/>
                <w:szCs w:val="18"/>
              </w:rPr>
              <w:t>Rubro</w:t>
            </w:r>
          </w:p>
        </w:tc>
        <w:tc>
          <w:tcPr>
            <w:tcW w:w="6760" w:type="dxa"/>
            <w:shd w:val="clear" w:color="auto" w:fill="E6EFEC"/>
            <w:tcMar>
              <w:top w:w="80" w:type="dxa"/>
              <w:left w:w="120" w:type="dxa"/>
              <w:bottom w:w="80" w:type="dxa"/>
              <w:right w:w="120" w:type="dxa"/>
            </w:tcMar>
          </w:tcPr>
          <w:p w14:paraId="2E1F308C" w14:textId="77777777" w:rsidR="006621E2" w:rsidRDefault="004D0E12">
            <w:pPr>
              <w:spacing w:line="260" w:lineRule="auto"/>
            </w:pPr>
            <w:r>
              <w:rPr>
                <w:b/>
                <w:bCs/>
                <w:color w:val="0E5A4A"/>
                <w:sz w:val="18"/>
                <w:szCs w:val="18"/>
              </w:rPr>
              <w:t>Comportamiento y mitigación</w:t>
            </w:r>
          </w:p>
        </w:tc>
      </w:tr>
      <w:tr w:rsidR="006621E2" w14:paraId="417C3503" w14:textId="77777777">
        <w:tblPrEx>
          <w:tblCellMar>
            <w:top w:w="0" w:type="dxa"/>
            <w:bottom w:w="0" w:type="dxa"/>
          </w:tblCellMar>
        </w:tblPrEx>
        <w:tc>
          <w:tcPr>
            <w:tcW w:w="2600" w:type="dxa"/>
            <w:tcMar>
              <w:top w:w="80" w:type="dxa"/>
              <w:left w:w="120" w:type="dxa"/>
              <w:bottom w:w="80" w:type="dxa"/>
              <w:right w:w="120" w:type="dxa"/>
            </w:tcMar>
          </w:tcPr>
          <w:p w14:paraId="04F6A552" w14:textId="77777777" w:rsidR="006621E2" w:rsidRDefault="004D0E12">
            <w:pPr>
              <w:spacing w:line="260" w:lineRule="auto"/>
            </w:pPr>
            <w:r>
              <w:rPr>
                <w:b/>
                <w:bCs/>
                <w:sz w:val="19"/>
                <w:szCs w:val="19"/>
              </w:rPr>
              <w:t>Infraestructura</w:t>
            </w:r>
          </w:p>
        </w:tc>
        <w:tc>
          <w:tcPr>
            <w:tcW w:w="6760" w:type="dxa"/>
            <w:tcMar>
              <w:top w:w="80" w:type="dxa"/>
              <w:left w:w="120" w:type="dxa"/>
              <w:bottom w:w="80" w:type="dxa"/>
              <w:right w:w="120" w:type="dxa"/>
            </w:tcMar>
          </w:tcPr>
          <w:p w14:paraId="0530F038" w14:textId="77777777" w:rsidR="006621E2" w:rsidRDefault="004D0E12">
            <w:pPr>
              <w:spacing w:line="260" w:lineRule="auto"/>
            </w:pPr>
            <w:r>
              <w:rPr>
                <w:sz w:val="19"/>
                <w:szCs w:val="19"/>
              </w:rPr>
              <w:t>Escala con usuarios concurrentes, no con usuarios totales. Lo que determina el costo es cuántas personas están conectadas simultáneamente un viernes a las ocho de la noche.</w:t>
            </w:r>
          </w:p>
        </w:tc>
      </w:tr>
      <w:tr w:rsidR="006621E2" w14:paraId="03FA0FD0" w14:textId="77777777">
        <w:tblPrEx>
          <w:tblCellMar>
            <w:top w:w="0" w:type="dxa"/>
            <w:bottom w:w="0" w:type="dxa"/>
          </w:tblCellMar>
        </w:tblPrEx>
        <w:tc>
          <w:tcPr>
            <w:tcW w:w="2600" w:type="dxa"/>
            <w:tcMar>
              <w:top w:w="80" w:type="dxa"/>
              <w:left w:w="120" w:type="dxa"/>
              <w:bottom w:w="80" w:type="dxa"/>
              <w:right w:w="120" w:type="dxa"/>
            </w:tcMar>
          </w:tcPr>
          <w:p w14:paraId="550A956C" w14:textId="77777777" w:rsidR="006621E2" w:rsidRDefault="004D0E12">
            <w:pPr>
              <w:spacing w:line="260" w:lineRule="auto"/>
            </w:pPr>
            <w:r>
              <w:rPr>
                <w:b/>
                <w:bCs/>
                <w:sz w:val="19"/>
                <w:szCs w:val="19"/>
              </w:rPr>
              <w:t>API de mapas</w:t>
            </w:r>
          </w:p>
        </w:tc>
        <w:tc>
          <w:tcPr>
            <w:tcW w:w="6760" w:type="dxa"/>
            <w:tcMar>
              <w:top w:w="80" w:type="dxa"/>
              <w:left w:w="120" w:type="dxa"/>
              <w:bottom w:w="80" w:type="dxa"/>
              <w:right w:w="120" w:type="dxa"/>
            </w:tcMar>
          </w:tcPr>
          <w:p w14:paraId="12132834" w14:textId="77777777" w:rsidR="006621E2" w:rsidRDefault="004D0E12">
            <w:pPr>
              <w:spacing w:line="260" w:lineRule="auto"/>
            </w:pPr>
            <w:r>
              <w:rPr>
                <w:sz w:val="19"/>
                <w:szCs w:val="19"/>
              </w:rPr>
              <w:t>Se cobra por carga de mapa y es el costo que más rápido se dispara co</w:t>
            </w:r>
            <w:r>
              <w:rPr>
                <w:sz w:val="19"/>
                <w:szCs w:val="19"/>
              </w:rPr>
              <w:t>n el éxito. Mitigación: usar el SDK nativo móvil en lugar de la API web, y evaluar alternativas de código abierto antes de escalar.</w:t>
            </w:r>
          </w:p>
        </w:tc>
      </w:tr>
      <w:tr w:rsidR="006621E2" w14:paraId="061244FD" w14:textId="77777777">
        <w:tblPrEx>
          <w:tblCellMar>
            <w:top w:w="0" w:type="dxa"/>
            <w:bottom w:w="0" w:type="dxa"/>
          </w:tblCellMar>
        </w:tblPrEx>
        <w:tc>
          <w:tcPr>
            <w:tcW w:w="2600" w:type="dxa"/>
            <w:tcMar>
              <w:top w:w="80" w:type="dxa"/>
              <w:left w:w="120" w:type="dxa"/>
              <w:bottom w:w="80" w:type="dxa"/>
              <w:right w:w="120" w:type="dxa"/>
            </w:tcMar>
          </w:tcPr>
          <w:p w14:paraId="2B3D4587" w14:textId="77777777" w:rsidR="006621E2" w:rsidRDefault="004D0E12">
            <w:pPr>
              <w:spacing w:line="260" w:lineRule="auto"/>
            </w:pPr>
            <w:r>
              <w:rPr>
                <w:b/>
                <w:bCs/>
                <w:sz w:val="19"/>
                <w:szCs w:val="19"/>
              </w:rPr>
              <w:t>Modelo de lenguaje del agente</w:t>
            </w:r>
          </w:p>
        </w:tc>
        <w:tc>
          <w:tcPr>
            <w:tcW w:w="6760" w:type="dxa"/>
            <w:tcMar>
              <w:top w:w="80" w:type="dxa"/>
              <w:left w:w="120" w:type="dxa"/>
              <w:bottom w:w="80" w:type="dxa"/>
              <w:right w:w="120" w:type="dxa"/>
            </w:tcMar>
          </w:tcPr>
          <w:p w14:paraId="68A110E6" w14:textId="77777777" w:rsidR="006621E2" w:rsidRDefault="004D0E12">
            <w:pPr>
              <w:spacing w:line="260" w:lineRule="auto"/>
            </w:pPr>
            <w:r>
              <w:rPr>
                <w:sz w:val="19"/>
                <w:szCs w:val="19"/>
              </w:rPr>
              <w:t>Se cobra por consulta. Mitigable con caché de rutas frecuentes por zona y franja horaria, dado que muchos usuarios piden planes muy parecidos en las mismas horas.</w:t>
            </w:r>
          </w:p>
        </w:tc>
      </w:tr>
      <w:tr w:rsidR="006621E2" w14:paraId="7F769AE2" w14:textId="77777777">
        <w:tblPrEx>
          <w:tblCellMar>
            <w:top w:w="0" w:type="dxa"/>
            <w:bottom w:w="0" w:type="dxa"/>
          </w:tblCellMar>
        </w:tblPrEx>
        <w:tc>
          <w:tcPr>
            <w:tcW w:w="2600" w:type="dxa"/>
            <w:tcMar>
              <w:top w:w="80" w:type="dxa"/>
              <w:left w:w="120" w:type="dxa"/>
              <w:bottom w:w="80" w:type="dxa"/>
              <w:right w:w="120" w:type="dxa"/>
            </w:tcMar>
          </w:tcPr>
          <w:p w14:paraId="05ED53F0" w14:textId="77777777" w:rsidR="006621E2" w:rsidRDefault="004D0E12">
            <w:pPr>
              <w:spacing w:line="260" w:lineRule="auto"/>
            </w:pPr>
            <w:r>
              <w:rPr>
                <w:b/>
                <w:bCs/>
                <w:sz w:val="19"/>
                <w:szCs w:val="19"/>
              </w:rPr>
              <w:t>Operación y soporte</w:t>
            </w:r>
          </w:p>
        </w:tc>
        <w:tc>
          <w:tcPr>
            <w:tcW w:w="6760" w:type="dxa"/>
            <w:tcMar>
              <w:top w:w="80" w:type="dxa"/>
              <w:left w:w="120" w:type="dxa"/>
              <w:bottom w:w="80" w:type="dxa"/>
              <w:right w:w="120" w:type="dxa"/>
            </w:tcMar>
          </w:tcPr>
          <w:p w14:paraId="7CB9D03C" w14:textId="77777777" w:rsidR="006621E2" w:rsidRDefault="004D0E12">
            <w:pPr>
              <w:spacing w:line="260" w:lineRule="auto"/>
            </w:pPr>
            <w:r>
              <w:rPr>
                <w:sz w:val="19"/>
                <w:szCs w:val="19"/>
              </w:rPr>
              <w:t>Atención a establecimientos y moderación de contenido. Crece con el núme</w:t>
            </w:r>
            <w:r>
              <w:rPr>
                <w:sz w:val="19"/>
                <w:szCs w:val="19"/>
              </w:rPr>
              <w:t>ro de establecimientos activos y es el rubro que más presiona el margen en la fase de densificación.</w:t>
            </w:r>
          </w:p>
        </w:tc>
      </w:tr>
    </w:tbl>
    <w:p w14:paraId="0420D182" w14:textId="77777777" w:rsidR="006621E2" w:rsidRDefault="004D0E12">
      <w:r>
        <w:br w:type="page"/>
      </w:r>
    </w:p>
    <w:p w14:paraId="7A121003" w14:textId="77777777" w:rsidR="006621E2" w:rsidRDefault="004D0E12">
      <w:pPr>
        <w:pStyle w:val="Ttulo1"/>
        <w:spacing w:before="360" w:after="180"/>
      </w:pPr>
      <w:bookmarkStart w:id="36" w:name="_Toc238676796"/>
      <w:r>
        <w:rPr>
          <w:b/>
          <w:bCs/>
          <w:color w:val="0E5A4A"/>
          <w:sz w:val="30"/>
          <w:szCs w:val="30"/>
        </w:rPr>
        <w:lastRenderedPageBreak/>
        <w:t>12. Riesgos y mitigación</w:t>
      </w:r>
      <w:bookmarkEnd w:id="36"/>
    </w:p>
    <w:p w14:paraId="21FD2E3D" w14:textId="77777777" w:rsidR="006621E2" w:rsidRDefault="004D0E12">
      <w:pPr>
        <w:spacing w:after="120" w:line="276" w:lineRule="auto"/>
      </w:pPr>
      <w:r>
        <w:t>Los riesgos siguientes incorporan lo aprendido en la investigación de mercado. Los dos primeros son nuevos respecto de la versi</w:t>
      </w:r>
      <w:r>
        <w:t>ón anterior del documento.</w:t>
      </w:r>
    </w:p>
    <w:p w14:paraId="08E3AA69" w14:textId="77777777" w:rsidR="006621E2" w:rsidRDefault="006621E2">
      <w:pPr>
        <w:spacing w:after="80"/>
      </w:pPr>
    </w:p>
    <w:tbl>
      <w:tblPr>
        <w:tblW w:w="9360" w:type="dxa"/>
        <w:tblBorders>
          <w:top w:val="single" w:sz="4" w:space="0" w:color="C9D6D2"/>
          <w:left w:val="single" w:sz="4" w:space="0" w:color="C9D6D2"/>
          <w:bottom w:val="single" w:sz="4" w:space="0" w:color="C9D6D2"/>
          <w:right w:val="single" w:sz="4" w:space="0" w:color="C9D6D2"/>
          <w:insideH w:val="single" w:sz="4" w:space="0" w:color="DDE7E4"/>
          <w:insideV w:val="single" w:sz="4" w:space="0" w:color="DDE7E4"/>
        </w:tblBorders>
        <w:tblCellMar>
          <w:left w:w="10" w:type="dxa"/>
          <w:right w:w="10" w:type="dxa"/>
        </w:tblCellMar>
        <w:tblLook w:val="0000" w:firstRow="0" w:lastRow="0" w:firstColumn="0" w:lastColumn="0" w:noHBand="0" w:noVBand="0"/>
      </w:tblPr>
      <w:tblGrid>
        <w:gridCol w:w="2900"/>
        <w:gridCol w:w="1100"/>
        <w:gridCol w:w="5360"/>
      </w:tblGrid>
      <w:tr w:rsidR="006621E2" w14:paraId="2F3A9378" w14:textId="77777777">
        <w:tblPrEx>
          <w:tblCellMar>
            <w:top w:w="0" w:type="dxa"/>
            <w:bottom w:w="0" w:type="dxa"/>
          </w:tblCellMar>
        </w:tblPrEx>
        <w:trPr>
          <w:tblHeader/>
        </w:trPr>
        <w:tc>
          <w:tcPr>
            <w:tcW w:w="2900" w:type="dxa"/>
            <w:shd w:val="clear" w:color="auto" w:fill="E6EFEC"/>
            <w:tcMar>
              <w:top w:w="80" w:type="dxa"/>
              <w:left w:w="120" w:type="dxa"/>
              <w:bottom w:w="80" w:type="dxa"/>
              <w:right w:w="120" w:type="dxa"/>
            </w:tcMar>
          </w:tcPr>
          <w:p w14:paraId="210D463A" w14:textId="77777777" w:rsidR="006621E2" w:rsidRDefault="004D0E12">
            <w:pPr>
              <w:spacing w:line="260" w:lineRule="auto"/>
            </w:pPr>
            <w:r>
              <w:rPr>
                <w:b/>
                <w:bCs/>
                <w:color w:val="0E5A4A"/>
                <w:sz w:val="18"/>
                <w:szCs w:val="18"/>
              </w:rPr>
              <w:t>Riesgo</w:t>
            </w:r>
          </w:p>
        </w:tc>
        <w:tc>
          <w:tcPr>
            <w:tcW w:w="1100" w:type="dxa"/>
            <w:shd w:val="clear" w:color="auto" w:fill="E6EFEC"/>
            <w:tcMar>
              <w:top w:w="80" w:type="dxa"/>
              <w:left w:w="120" w:type="dxa"/>
              <w:bottom w:w="80" w:type="dxa"/>
              <w:right w:w="120" w:type="dxa"/>
            </w:tcMar>
          </w:tcPr>
          <w:p w14:paraId="154BEEDF" w14:textId="77777777" w:rsidR="006621E2" w:rsidRDefault="004D0E12">
            <w:pPr>
              <w:spacing w:line="260" w:lineRule="auto"/>
            </w:pPr>
            <w:r>
              <w:rPr>
                <w:b/>
                <w:bCs/>
                <w:color w:val="0E5A4A"/>
                <w:sz w:val="18"/>
                <w:szCs w:val="18"/>
              </w:rPr>
              <w:t>Impacto</w:t>
            </w:r>
          </w:p>
        </w:tc>
        <w:tc>
          <w:tcPr>
            <w:tcW w:w="5360" w:type="dxa"/>
            <w:shd w:val="clear" w:color="auto" w:fill="E6EFEC"/>
            <w:tcMar>
              <w:top w:w="80" w:type="dxa"/>
              <w:left w:w="120" w:type="dxa"/>
              <w:bottom w:w="80" w:type="dxa"/>
              <w:right w:w="120" w:type="dxa"/>
            </w:tcMar>
          </w:tcPr>
          <w:p w14:paraId="1D17A5A6" w14:textId="77777777" w:rsidR="006621E2" w:rsidRDefault="004D0E12">
            <w:pPr>
              <w:spacing w:line="260" w:lineRule="auto"/>
            </w:pPr>
            <w:r>
              <w:rPr>
                <w:b/>
                <w:bCs/>
                <w:color w:val="0E5A4A"/>
                <w:sz w:val="18"/>
                <w:szCs w:val="18"/>
              </w:rPr>
              <w:t>Mitigación</w:t>
            </w:r>
          </w:p>
        </w:tc>
      </w:tr>
      <w:tr w:rsidR="006621E2" w14:paraId="0AAEF22D" w14:textId="77777777">
        <w:tblPrEx>
          <w:tblCellMar>
            <w:top w:w="0" w:type="dxa"/>
            <w:bottom w:w="0" w:type="dxa"/>
          </w:tblCellMar>
        </w:tblPrEx>
        <w:tc>
          <w:tcPr>
            <w:tcW w:w="2900" w:type="dxa"/>
            <w:tcMar>
              <w:top w:w="80" w:type="dxa"/>
              <w:left w:w="120" w:type="dxa"/>
              <w:bottom w:w="80" w:type="dxa"/>
              <w:right w:w="120" w:type="dxa"/>
            </w:tcMar>
          </w:tcPr>
          <w:p w14:paraId="753824FA" w14:textId="77777777" w:rsidR="006621E2" w:rsidRDefault="004D0E12">
            <w:pPr>
              <w:spacing w:line="260" w:lineRule="auto"/>
            </w:pPr>
            <w:r>
              <w:rPr>
                <w:b/>
                <w:bCs/>
                <w:sz w:val="19"/>
                <w:szCs w:val="19"/>
              </w:rPr>
              <w:t>El sector no tiene presupuesto. Con más de 2.700 cierres en 2024 y 700 en 2025, muchos establecimientos están recortando gastos, no añadiendo herramientas.</w:t>
            </w:r>
          </w:p>
        </w:tc>
        <w:tc>
          <w:tcPr>
            <w:tcW w:w="1100" w:type="dxa"/>
            <w:tcMar>
              <w:top w:w="80" w:type="dxa"/>
              <w:left w:w="120" w:type="dxa"/>
              <w:bottom w:w="80" w:type="dxa"/>
              <w:right w:w="120" w:type="dxa"/>
            </w:tcMar>
          </w:tcPr>
          <w:p w14:paraId="05EF887B" w14:textId="77777777" w:rsidR="006621E2" w:rsidRDefault="004D0E12">
            <w:pPr>
              <w:spacing w:line="260" w:lineRule="auto"/>
              <w:jc w:val="center"/>
            </w:pPr>
            <w:r>
              <w:rPr>
                <w:b/>
                <w:bCs/>
                <w:color w:val="A82346"/>
                <w:sz w:val="19"/>
                <w:szCs w:val="19"/>
              </w:rPr>
              <w:t>Alto</w:t>
            </w:r>
          </w:p>
        </w:tc>
        <w:tc>
          <w:tcPr>
            <w:tcW w:w="5360" w:type="dxa"/>
            <w:tcMar>
              <w:top w:w="80" w:type="dxa"/>
              <w:left w:w="120" w:type="dxa"/>
              <w:bottom w:w="80" w:type="dxa"/>
              <w:right w:w="120" w:type="dxa"/>
            </w:tcMar>
          </w:tcPr>
          <w:p w14:paraId="51537B53" w14:textId="77777777" w:rsidR="006621E2" w:rsidRDefault="004D0E12">
            <w:pPr>
              <w:spacing w:line="260" w:lineRule="auto"/>
            </w:pPr>
            <w:r>
              <w:rPr>
                <w:sz w:val="19"/>
                <w:szCs w:val="19"/>
              </w:rPr>
              <w:t>Cobrar por resultado y no por cuota fija: comisión por cliente que asiste y promoción que se pa</w:t>
            </w:r>
            <w:r>
              <w:rPr>
                <w:sz w:val="19"/>
                <w:szCs w:val="19"/>
              </w:rPr>
              <w:t>ga por lanzamiento. Un negocio en dificultades acepta pagar por venta incremental, nunca por una mensualidad. Gratuidad los primeros tres meses.</w:t>
            </w:r>
          </w:p>
        </w:tc>
      </w:tr>
      <w:tr w:rsidR="006621E2" w14:paraId="52F4F94D" w14:textId="77777777">
        <w:tblPrEx>
          <w:tblCellMar>
            <w:top w:w="0" w:type="dxa"/>
            <w:bottom w:w="0" w:type="dxa"/>
          </w:tblCellMar>
        </w:tblPrEx>
        <w:tc>
          <w:tcPr>
            <w:tcW w:w="2900" w:type="dxa"/>
            <w:tcMar>
              <w:top w:w="80" w:type="dxa"/>
              <w:left w:w="120" w:type="dxa"/>
              <w:bottom w:w="80" w:type="dxa"/>
              <w:right w:w="120" w:type="dxa"/>
            </w:tcMar>
          </w:tcPr>
          <w:p w14:paraId="748D65B6" w14:textId="77777777" w:rsidR="006621E2" w:rsidRDefault="004D0E12">
            <w:pPr>
              <w:spacing w:line="260" w:lineRule="auto"/>
            </w:pPr>
            <w:r>
              <w:rPr>
                <w:b/>
                <w:bCs/>
                <w:sz w:val="19"/>
                <w:szCs w:val="19"/>
              </w:rPr>
              <w:t xml:space="preserve">Mesa 24/7 ya tiene más de 700 restaurantes afiliados y alianzas con </w:t>
            </w:r>
            <w:proofErr w:type="spellStart"/>
            <w:r>
              <w:rPr>
                <w:b/>
                <w:bCs/>
                <w:sz w:val="19"/>
                <w:szCs w:val="19"/>
              </w:rPr>
              <w:t>OpenTable</w:t>
            </w:r>
            <w:proofErr w:type="spellEnd"/>
            <w:r>
              <w:rPr>
                <w:b/>
                <w:bCs/>
                <w:sz w:val="19"/>
                <w:szCs w:val="19"/>
              </w:rPr>
              <w:t xml:space="preserve">, </w:t>
            </w:r>
            <w:proofErr w:type="spellStart"/>
            <w:r>
              <w:rPr>
                <w:b/>
                <w:bCs/>
                <w:sz w:val="19"/>
                <w:szCs w:val="19"/>
              </w:rPr>
              <w:t>Resy</w:t>
            </w:r>
            <w:proofErr w:type="spellEnd"/>
            <w:r>
              <w:rPr>
                <w:b/>
                <w:bCs/>
                <w:sz w:val="19"/>
                <w:szCs w:val="19"/>
              </w:rPr>
              <w:t xml:space="preserve"> y Google.</w:t>
            </w:r>
          </w:p>
        </w:tc>
        <w:tc>
          <w:tcPr>
            <w:tcW w:w="1100" w:type="dxa"/>
            <w:tcMar>
              <w:top w:w="80" w:type="dxa"/>
              <w:left w:w="120" w:type="dxa"/>
              <w:bottom w:w="80" w:type="dxa"/>
              <w:right w:w="120" w:type="dxa"/>
            </w:tcMar>
          </w:tcPr>
          <w:p w14:paraId="6F83EE40" w14:textId="77777777" w:rsidR="006621E2" w:rsidRDefault="004D0E12">
            <w:pPr>
              <w:spacing w:line="260" w:lineRule="auto"/>
              <w:jc w:val="center"/>
            </w:pPr>
            <w:r>
              <w:rPr>
                <w:b/>
                <w:bCs/>
                <w:color w:val="A82346"/>
                <w:sz w:val="19"/>
                <w:szCs w:val="19"/>
              </w:rPr>
              <w:t>Alto</w:t>
            </w:r>
          </w:p>
        </w:tc>
        <w:tc>
          <w:tcPr>
            <w:tcW w:w="5360" w:type="dxa"/>
            <w:tcMar>
              <w:top w:w="80" w:type="dxa"/>
              <w:left w:w="120" w:type="dxa"/>
              <w:bottom w:w="80" w:type="dxa"/>
              <w:right w:w="120" w:type="dxa"/>
            </w:tcMar>
          </w:tcPr>
          <w:p w14:paraId="33580643" w14:textId="77777777" w:rsidR="006621E2" w:rsidRDefault="004D0E12">
            <w:pPr>
              <w:spacing w:line="260" w:lineRule="auto"/>
            </w:pPr>
            <w:r>
              <w:rPr>
                <w:sz w:val="19"/>
                <w:szCs w:val="19"/>
              </w:rPr>
              <w:t>No competir de frente en reservas de alta cocina. Entrar por descubrimiento, vida nocturna y promociones en tiempo real, que el incumbente no cubre. La reser</w:t>
            </w:r>
            <w:r>
              <w:rPr>
                <w:sz w:val="19"/>
                <w:szCs w:val="19"/>
              </w:rPr>
              <w:t>va es consecuencia del descubrimiento, no el punto de entrada.</w:t>
            </w:r>
          </w:p>
        </w:tc>
      </w:tr>
      <w:tr w:rsidR="006621E2" w14:paraId="08E159C0" w14:textId="77777777">
        <w:tblPrEx>
          <w:tblCellMar>
            <w:top w:w="0" w:type="dxa"/>
            <w:bottom w:w="0" w:type="dxa"/>
          </w:tblCellMar>
        </w:tblPrEx>
        <w:tc>
          <w:tcPr>
            <w:tcW w:w="2900" w:type="dxa"/>
            <w:tcMar>
              <w:top w:w="80" w:type="dxa"/>
              <w:left w:w="120" w:type="dxa"/>
              <w:bottom w:w="80" w:type="dxa"/>
              <w:right w:w="120" w:type="dxa"/>
            </w:tcMar>
          </w:tcPr>
          <w:p w14:paraId="1B0CEB52" w14:textId="77777777" w:rsidR="006621E2" w:rsidRDefault="004D0E12">
            <w:pPr>
              <w:spacing w:line="260" w:lineRule="auto"/>
            </w:pPr>
            <w:r>
              <w:rPr>
                <w:b/>
                <w:bCs/>
                <w:sz w:val="19"/>
                <w:szCs w:val="19"/>
              </w:rPr>
              <w:t>Arranque en frío del doble lado: sin establecimientos no hay usuarios y sin usuarios no hay establecimientos.</w:t>
            </w:r>
          </w:p>
        </w:tc>
        <w:tc>
          <w:tcPr>
            <w:tcW w:w="1100" w:type="dxa"/>
            <w:tcMar>
              <w:top w:w="80" w:type="dxa"/>
              <w:left w:w="120" w:type="dxa"/>
              <w:bottom w:w="80" w:type="dxa"/>
              <w:right w:w="120" w:type="dxa"/>
            </w:tcMar>
          </w:tcPr>
          <w:p w14:paraId="59AC754A" w14:textId="77777777" w:rsidR="006621E2" w:rsidRDefault="004D0E12">
            <w:pPr>
              <w:spacing w:line="260" w:lineRule="auto"/>
              <w:jc w:val="center"/>
            </w:pPr>
            <w:r>
              <w:rPr>
                <w:b/>
                <w:bCs/>
                <w:color w:val="A82346"/>
                <w:sz w:val="19"/>
                <w:szCs w:val="19"/>
              </w:rPr>
              <w:t>Alto</w:t>
            </w:r>
          </w:p>
        </w:tc>
        <w:tc>
          <w:tcPr>
            <w:tcW w:w="5360" w:type="dxa"/>
            <w:tcMar>
              <w:top w:w="80" w:type="dxa"/>
              <w:left w:w="120" w:type="dxa"/>
              <w:bottom w:w="80" w:type="dxa"/>
              <w:right w:w="120" w:type="dxa"/>
            </w:tcMar>
          </w:tcPr>
          <w:p w14:paraId="481C832E" w14:textId="77777777" w:rsidR="006621E2" w:rsidRDefault="004D0E12">
            <w:pPr>
              <w:spacing w:line="260" w:lineRule="auto"/>
            </w:pPr>
            <w:r>
              <w:rPr>
                <w:sz w:val="19"/>
                <w:szCs w:val="19"/>
              </w:rPr>
              <w:t>Construir primero la oferta, sin cobrar, en una zona con más de 1.200 estable</w:t>
            </w:r>
            <w:r>
              <w:rPr>
                <w:sz w:val="19"/>
                <w:szCs w:val="19"/>
              </w:rPr>
              <w:t>cimientos concentrados. La densidad hace que el mapa se vea lleno con apenas cuarenta negocios.</w:t>
            </w:r>
          </w:p>
        </w:tc>
      </w:tr>
      <w:tr w:rsidR="006621E2" w14:paraId="2D05FE7A" w14:textId="77777777">
        <w:tblPrEx>
          <w:tblCellMar>
            <w:top w:w="0" w:type="dxa"/>
            <w:bottom w:w="0" w:type="dxa"/>
          </w:tblCellMar>
        </w:tblPrEx>
        <w:tc>
          <w:tcPr>
            <w:tcW w:w="2900" w:type="dxa"/>
            <w:tcMar>
              <w:top w:w="80" w:type="dxa"/>
              <w:left w:w="120" w:type="dxa"/>
              <w:bottom w:w="80" w:type="dxa"/>
              <w:right w:w="120" w:type="dxa"/>
            </w:tcMar>
          </w:tcPr>
          <w:p w14:paraId="483CCCA7" w14:textId="77777777" w:rsidR="006621E2" w:rsidRDefault="004D0E12">
            <w:pPr>
              <w:spacing w:line="260" w:lineRule="auto"/>
            </w:pPr>
            <w:r>
              <w:rPr>
                <w:b/>
                <w:bCs/>
                <w:sz w:val="19"/>
                <w:szCs w:val="19"/>
              </w:rPr>
              <w:t>El establecimiento no mantiene actualizado su inventario, lo que rompe la promesa central del producto.</w:t>
            </w:r>
          </w:p>
        </w:tc>
        <w:tc>
          <w:tcPr>
            <w:tcW w:w="1100" w:type="dxa"/>
            <w:tcMar>
              <w:top w:w="80" w:type="dxa"/>
              <w:left w:w="120" w:type="dxa"/>
              <w:bottom w:w="80" w:type="dxa"/>
              <w:right w:w="120" w:type="dxa"/>
            </w:tcMar>
          </w:tcPr>
          <w:p w14:paraId="5F83FB75" w14:textId="77777777" w:rsidR="006621E2" w:rsidRDefault="004D0E12">
            <w:pPr>
              <w:spacing w:line="260" w:lineRule="auto"/>
              <w:jc w:val="center"/>
            </w:pPr>
            <w:r>
              <w:rPr>
                <w:b/>
                <w:bCs/>
                <w:color w:val="A82346"/>
                <w:sz w:val="19"/>
                <w:szCs w:val="19"/>
              </w:rPr>
              <w:t>Alto</w:t>
            </w:r>
          </w:p>
        </w:tc>
        <w:tc>
          <w:tcPr>
            <w:tcW w:w="5360" w:type="dxa"/>
            <w:tcMar>
              <w:top w:w="80" w:type="dxa"/>
              <w:left w:w="120" w:type="dxa"/>
              <w:bottom w:w="80" w:type="dxa"/>
              <w:right w:w="120" w:type="dxa"/>
            </w:tcMar>
          </w:tcPr>
          <w:p w14:paraId="65529AB5" w14:textId="77777777" w:rsidR="006621E2" w:rsidRDefault="004D0E12">
            <w:pPr>
              <w:spacing w:line="260" w:lineRule="auto"/>
            </w:pPr>
            <w:r>
              <w:rPr>
                <w:sz w:val="19"/>
                <w:szCs w:val="19"/>
              </w:rPr>
              <w:t>Panel muy simple, recordatorios automáticos y pena</w:t>
            </w:r>
            <w:r>
              <w:rPr>
                <w:sz w:val="19"/>
                <w:szCs w:val="19"/>
              </w:rPr>
              <w:t>lización en el ranking a quien acumule reservas fallidas por inventario desactualizado.</w:t>
            </w:r>
          </w:p>
        </w:tc>
      </w:tr>
      <w:tr w:rsidR="006621E2" w14:paraId="4947CEC7" w14:textId="77777777">
        <w:tblPrEx>
          <w:tblCellMar>
            <w:top w:w="0" w:type="dxa"/>
            <w:bottom w:w="0" w:type="dxa"/>
          </w:tblCellMar>
        </w:tblPrEx>
        <w:tc>
          <w:tcPr>
            <w:tcW w:w="2900" w:type="dxa"/>
            <w:tcMar>
              <w:top w:w="80" w:type="dxa"/>
              <w:left w:w="120" w:type="dxa"/>
              <w:bottom w:w="80" w:type="dxa"/>
              <w:right w:w="120" w:type="dxa"/>
            </w:tcMar>
          </w:tcPr>
          <w:p w14:paraId="5A00574D" w14:textId="77777777" w:rsidR="006621E2" w:rsidRDefault="004D0E12">
            <w:pPr>
              <w:spacing w:line="260" w:lineRule="auto"/>
            </w:pPr>
            <w:r>
              <w:rPr>
                <w:b/>
                <w:bCs/>
                <w:sz w:val="19"/>
                <w:szCs w:val="19"/>
              </w:rPr>
              <w:t>Fallo de concurrencia en producción: entregar dos veces una promoción única o sobrevender cupos.</w:t>
            </w:r>
          </w:p>
        </w:tc>
        <w:tc>
          <w:tcPr>
            <w:tcW w:w="1100" w:type="dxa"/>
            <w:tcMar>
              <w:top w:w="80" w:type="dxa"/>
              <w:left w:w="120" w:type="dxa"/>
              <w:bottom w:w="80" w:type="dxa"/>
              <w:right w:w="120" w:type="dxa"/>
            </w:tcMar>
          </w:tcPr>
          <w:p w14:paraId="5A21FBAA" w14:textId="77777777" w:rsidR="006621E2" w:rsidRDefault="004D0E12">
            <w:pPr>
              <w:spacing w:line="260" w:lineRule="auto"/>
              <w:jc w:val="center"/>
            </w:pPr>
            <w:r>
              <w:rPr>
                <w:b/>
                <w:bCs/>
                <w:color w:val="A82346"/>
                <w:sz w:val="19"/>
                <w:szCs w:val="19"/>
              </w:rPr>
              <w:t>Alto</w:t>
            </w:r>
          </w:p>
        </w:tc>
        <w:tc>
          <w:tcPr>
            <w:tcW w:w="5360" w:type="dxa"/>
            <w:tcMar>
              <w:top w:w="80" w:type="dxa"/>
              <w:left w:w="120" w:type="dxa"/>
              <w:bottom w:w="80" w:type="dxa"/>
              <w:right w:w="120" w:type="dxa"/>
            </w:tcMar>
          </w:tcPr>
          <w:p w14:paraId="64C088AA" w14:textId="77777777" w:rsidR="006621E2" w:rsidRDefault="004D0E12">
            <w:pPr>
              <w:spacing w:line="260" w:lineRule="auto"/>
            </w:pPr>
            <w:r>
              <w:rPr>
                <w:sz w:val="19"/>
                <w:szCs w:val="19"/>
              </w:rPr>
              <w:t>Operaciones atómicas y versionado, con pruebas de carga bajo concurrencia real incorporadas al criterio de terminado, no como prueba opcional.</w:t>
            </w:r>
          </w:p>
        </w:tc>
      </w:tr>
      <w:tr w:rsidR="006621E2" w14:paraId="08D66413" w14:textId="77777777">
        <w:tblPrEx>
          <w:tblCellMar>
            <w:top w:w="0" w:type="dxa"/>
            <w:bottom w:w="0" w:type="dxa"/>
          </w:tblCellMar>
        </w:tblPrEx>
        <w:tc>
          <w:tcPr>
            <w:tcW w:w="2900" w:type="dxa"/>
            <w:tcMar>
              <w:top w:w="80" w:type="dxa"/>
              <w:left w:w="120" w:type="dxa"/>
              <w:bottom w:w="80" w:type="dxa"/>
              <w:right w:w="120" w:type="dxa"/>
            </w:tcMar>
          </w:tcPr>
          <w:p w14:paraId="62D48D25" w14:textId="77777777" w:rsidR="006621E2" w:rsidRDefault="004D0E12">
            <w:pPr>
              <w:spacing w:line="260" w:lineRule="auto"/>
            </w:pPr>
            <w:r>
              <w:rPr>
                <w:b/>
                <w:bCs/>
                <w:sz w:val="19"/>
                <w:szCs w:val="19"/>
              </w:rPr>
              <w:t>La informalidad del 59 % del sector limita la base facturable.</w:t>
            </w:r>
          </w:p>
        </w:tc>
        <w:tc>
          <w:tcPr>
            <w:tcW w:w="1100" w:type="dxa"/>
            <w:tcMar>
              <w:top w:w="80" w:type="dxa"/>
              <w:left w:w="120" w:type="dxa"/>
              <w:bottom w:w="80" w:type="dxa"/>
              <w:right w:w="120" w:type="dxa"/>
            </w:tcMar>
          </w:tcPr>
          <w:p w14:paraId="0F37B104" w14:textId="77777777" w:rsidR="006621E2" w:rsidRDefault="004D0E12">
            <w:pPr>
              <w:spacing w:line="260" w:lineRule="auto"/>
              <w:jc w:val="center"/>
            </w:pPr>
            <w:r>
              <w:rPr>
                <w:b/>
                <w:bCs/>
                <w:color w:val="9A5A0B"/>
                <w:sz w:val="19"/>
                <w:szCs w:val="19"/>
              </w:rPr>
              <w:t>Medio</w:t>
            </w:r>
          </w:p>
        </w:tc>
        <w:tc>
          <w:tcPr>
            <w:tcW w:w="5360" w:type="dxa"/>
            <w:tcMar>
              <w:top w:w="80" w:type="dxa"/>
              <w:left w:w="120" w:type="dxa"/>
              <w:bottom w:w="80" w:type="dxa"/>
              <w:right w:w="120" w:type="dxa"/>
            </w:tcMar>
          </w:tcPr>
          <w:p w14:paraId="668EA17F" w14:textId="77777777" w:rsidR="006621E2" w:rsidRDefault="004D0E12">
            <w:pPr>
              <w:spacing w:line="260" w:lineRule="auto"/>
            </w:pPr>
            <w:r>
              <w:rPr>
                <w:sz w:val="19"/>
                <w:szCs w:val="19"/>
              </w:rPr>
              <w:t>Concentrarse en zonas de alto valor comerci</w:t>
            </w:r>
            <w:r>
              <w:rPr>
                <w:sz w:val="19"/>
                <w:szCs w:val="19"/>
              </w:rPr>
              <w:t>al, donde la proporción de establecimientos formales es sustancialmente superior al promedio nacional.</w:t>
            </w:r>
          </w:p>
        </w:tc>
      </w:tr>
      <w:tr w:rsidR="006621E2" w14:paraId="2687A3E5" w14:textId="77777777">
        <w:tblPrEx>
          <w:tblCellMar>
            <w:top w:w="0" w:type="dxa"/>
            <w:bottom w:w="0" w:type="dxa"/>
          </w:tblCellMar>
        </w:tblPrEx>
        <w:tc>
          <w:tcPr>
            <w:tcW w:w="2900" w:type="dxa"/>
            <w:tcMar>
              <w:top w:w="80" w:type="dxa"/>
              <w:left w:w="120" w:type="dxa"/>
              <w:bottom w:w="80" w:type="dxa"/>
              <w:right w:w="120" w:type="dxa"/>
            </w:tcMar>
          </w:tcPr>
          <w:p w14:paraId="23C9E5B3" w14:textId="77777777" w:rsidR="006621E2" w:rsidRDefault="004D0E12">
            <w:pPr>
              <w:spacing w:line="260" w:lineRule="auto"/>
            </w:pPr>
            <w:r>
              <w:rPr>
                <w:b/>
                <w:bCs/>
                <w:sz w:val="19"/>
                <w:szCs w:val="19"/>
              </w:rPr>
              <w:t>Costo de la API de mapas, que crece por carga.</w:t>
            </w:r>
          </w:p>
        </w:tc>
        <w:tc>
          <w:tcPr>
            <w:tcW w:w="1100" w:type="dxa"/>
            <w:tcMar>
              <w:top w:w="80" w:type="dxa"/>
              <w:left w:w="120" w:type="dxa"/>
              <w:bottom w:w="80" w:type="dxa"/>
              <w:right w:w="120" w:type="dxa"/>
            </w:tcMar>
          </w:tcPr>
          <w:p w14:paraId="137DD1BB" w14:textId="77777777" w:rsidR="006621E2" w:rsidRDefault="004D0E12">
            <w:pPr>
              <w:spacing w:line="260" w:lineRule="auto"/>
              <w:jc w:val="center"/>
            </w:pPr>
            <w:r>
              <w:rPr>
                <w:b/>
                <w:bCs/>
                <w:color w:val="9A5A0B"/>
                <w:sz w:val="19"/>
                <w:szCs w:val="19"/>
              </w:rPr>
              <w:t>Medio</w:t>
            </w:r>
          </w:p>
        </w:tc>
        <w:tc>
          <w:tcPr>
            <w:tcW w:w="5360" w:type="dxa"/>
            <w:tcMar>
              <w:top w:w="80" w:type="dxa"/>
              <w:left w:w="120" w:type="dxa"/>
              <w:bottom w:w="80" w:type="dxa"/>
              <w:right w:w="120" w:type="dxa"/>
            </w:tcMar>
          </w:tcPr>
          <w:p w14:paraId="5CE3B445" w14:textId="77777777" w:rsidR="006621E2" w:rsidRDefault="004D0E12">
            <w:pPr>
              <w:spacing w:line="260" w:lineRule="auto"/>
            </w:pPr>
            <w:r>
              <w:rPr>
                <w:sz w:val="19"/>
                <w:szCs w:val="19"/>
              </w:rPr>
              <w:t>Vigilancia desde el primer día, uso del SDK nativo móvil y evaluación de alternativas de código abi</w:t>
            </w:r>
            <w:r>
              <w:rPr>
                <w:sz w:val="19"/>
                <w:szCs w:val="19"/>
              </w:rPr>
              <w:t>erto antes de escalar.</w:t>
            </w:r>
          </w:p>
        </w:tc>
      </w:tr>
      <w:tr w:rsidR="006621E2" w14:paraId="209679E8" w14:textId="77777777">
        <w:tblPrEx>
          <w:tblCellMar>
            <w:top w:w="0" w:type="dxa"/>
            <w:bottom w:w="0" w:type="dxa"/>
          </w:tblCellMar>
        </w:tblPrEx>
        <w:tc>
          <w:tcPr>
            <w:tcW w:w="2900" w:type="dxa"/>
            <w:tcMar>
              <w:top w:w="80" w:type="dxa"/>
              <w:left w:w="120" w:type="dxa"/>
              <w:bottom w:w="80" w:type="dxa"/>
              <w:right w:w="120" w:type="dxa"/>
            </w:tcMar>
          </w:tcPr>
          <w:p w14:paraId="3CA74017" w14:textId="77777777" w:rsidR="006621E2" w:rsidRDefault="004D0E12">
            <w:pPr>
              <w:spacing w:line="260" w:lineRule="auto"/>
            </w:pPr>
            <w:r>
              <w:rPr>
                <w:b/>
                <w:bCs/>
                <w:sz w:val="19"/>
                <w:szCs w:val="19"/>
              </w:rPr>
              <w:t>Inasistencia del usuario tras reservar.</w:t>
            </w:r>
          </w:p>
        </w:tc>
        <w:tc>
          <w:tcPr>
            <w:tcW w:w="1100" w:type="dxa"/>
            <w:tcMar>
              <w:top w:w="80" w:type="dxa"/>
              <w:left w:w="120" w:type="dxa"/>
              <w:bottom w:w="80" w:type="dxa"/>
              <w:right w:w="120" w:type="dxa"/>
            </w:tcMar>
          </w:tcPr>
          <w:p w14:paraId="77527929" w14:textId="77777777" w:rsidR="006621E2" w:rsidRDefault="004D0E12">
            <w:pPr>
              <w:spacing w:line="260" w:lineRule="auto"/>
              <w:jc w:val="center"/>
            </w:pPr>
            <w:r>
              <w:rPr>
                <w:b/>
                <w:bCs/>
                <w:color w:val="0E5A4A"/>
                <w:sz w:val="19"/>
                <w:szCs w:val="19"/>
              </w:rPr>
              <w:t>Bajo</w:t>
            </w:r>
          </w:p>
        </w:tc>
        <w:tc>
          <w:tcPr>
            <w:tcW w:w="5360" w:type="dxa"/>
            <w:tcMar>
              <w:top w:w="80" w:type="dxa"/>
              <w:left w:w="120" w:type="dxa"/>
              <w:bottom w:w="80" w:type="dxa"/>
              <w:right w:w="120" w:type="dxa"/>
            </w:tcMar>
          </w:tcPr>
          <w:p w14:paraId="31FF0CB0" w14:textId="77777777" w:rsidR="006621E2" w:rsidRDefault="004D0E12">
            <w:pPr>
              <w:spacing w:line="260" w:lineRule="auto"/>
            </w:pPr>
            <w:r>
              <w:rPr>
                <w:sz w:val="19"/>
                <w:szCs w:val="19"/>
              </w:rPr>
              <w:t>Los datos del sector muestran que la reconfirmación automática reduce el no-show del 1,92 % al 1,52 %, y la garantía de pago hasta el 0,66 %. Se implementa reconfirmación desde el MVP.</w:t>
            </w:r>
          </w:p>
        </w:tc>
      </w:tr>
      <w:tr w:rsidR="006621E2" w14:paraId="742EB1E5" w14:textId="77777777">
        <w:tblPrEx>
          <w:tblCellMar>
            <w:top w:w="0" w:type="dxa"/>
            <w:bottom w:w="0" w:type="dxa"/>
          </w:tblCellMar>
        </w:tblPrEx>
        <w:tc>
          <w:tcPr>
            <w:tcW w:w="2900" w:type="dxa"/>
            <w:tcMar>
              <w:top w:w="80" w:type="dxa"/>
              <w:left w:w="120" w:type="dxa"/>
              <w:bottom w:w="80" w:type="dxa"/>
              <w:right w:w="120" w:type="dxa"/>
            </w:tcMar>
          </w:tcPr>
          <w:p w14:paraId="47CF7513" w14:textId="77777777" w:rsidR="006621E2" w:rsidRDefault="004D0E12">
            <w:pPr>
              <w:spacing w:line="260" w:lineRule="auto"/>
            </w:pPr>
            <w:r>
              <w:rPr>
                <w:b/>
                <w:bCs/>
                <w:sz w:val="19"/>
                <w:szCs w:val="19"/>
              </w:rPr>
              <w:t>T</w:t>
            </w:r>
            <w:r>
              <w:rPr>
                <w:b/>
                <w:bCs/>
                <w:sz w:val="19"/>
                <w:szCs w:val="19"/>
              </w:rPr>
              <w:t>ratamiento de datos personales y de ubicación.</w:t>
            </w:r>
          </w:p>
        </w:tc>
        <w:tc>
          <w:tcPr>
            <w:tcW w:w="1100" w:type="dxa"/>
            <w:tcMar>
              <w:top w:w="80" w:type="dxa"/>
              <w:left w:w="120" w:type="dxa"/>
              <w:bottom w:w="80" w:type="dxa"/>
              <w:right w:w="120" w:type="dxa"/>
            </w:tcMar>
          </w:tcPr>
          <w:p w14:paraId="7CCB31CA" w14:textId="77777777" w:rsidR="006621E2" w:rsidRDefault="004D0E12">
            <w:pPr>
              <w:spacing w:line="260" w:lineRule="auto"/>
              <w:jc w:val="center"/>
            </w:pPr>
            <w:r>
              <w:rPr>
                <w:b/>
                <w:bCs/>
                <w:color w:val="9A5A0B"/>
                <w:sz w:val="19"/>
                <w:szCs w:val="19"/>
              </w:rPr>
              <w:t>Medio</w:t>
            </w:r>
          </w:p>
        </w:tc>
        <w:tc>
          <w:tcPr>
            <w:tcW w:w="5360" w:type="dxa"/>
            <w:tcMar>
              <w:top w:w="80" w:type="dxa"/>
              <w:left w:w="120" w:type="dxa"/>
              <w:bottom w:w="80" w:type="dxa"/>
              <w:right w:w="120" w:type="dxa"/>
            </w:tcMar>
          </w:tcPr>
          <w:p w14:paraId="1A42150F" w14:textId="77777777" w:rsidR="006621E2" w:rsidRDefault="004D0E12">
            <w:pPr>
              <w:spacing w:line="260" w:lineRule="auto"/>
            </w:pPr>
            <w:r>
              <w:rPr>
                <w:sz w:val="19"/>
                <w:szCs w:val="19"/>
              </w:rPr>
              <w:t>Consentimiento explícito, minimización de datos y política conforme a la Ley 1581 de 2012 desde el MVP. La ubicación no se almacena históricamente si no resulta necesaria.</w:t>
            </w:r>
          </w:p>
        </w:tc>
      </w:tr>
    </w:tbl>
    <w:p w14:paraId="3E6B890A" w14:textId="77777777" w:rsidR="006621E2" w:rsidRDefault="004D0E12">
      <w:r>
        <w:br w:type="page"/>
      </w:r>
    </w:p>
    <w:p w14:paraId="3E751F5F" w14:textId="77777777" w:rsidR="006621E2" w:rsidRDefault="004D0E12">
      <w:pPr>
        <w:pStyle w:val="Ttulo1"/>
        <w:spacing w:before="360" w:after="180"/>
      </w:pPr>
      <w:bookmarkStart w:id="37" w:name="_Toc238676797"/>
      <w:r>
        <w:rPr>
          <w:b/>
          <w:bCs/>
          <w:color w:val="0E5A4A"/>
          <w:sz w:val="30"/>
          <w:szCs w:val="30"/>
        </w:rPr>
        <w:lastRenderedPageBreak/>
        <w:t>13. Recomendación</w:t>
      </w:r>
      <w:bookmarkEnd w:id="37"/>
    </w:p>
    <w:tbl>
      <w:tblPr>
        <w:tblW w:w="9360" w:type="dxa"/>
        <w:tblBorders>
          <w:top w:val="single" w:sz="4" w:space="0" w:color="E6EFEC"/>
          <w:left w:val="single" w:sz="18" w:space="0" w:color="0E5A4A"/>
          <w:bottom w:val="single" w:sz="4" w:space="0" w:color="E6EFEC"/>
          <w:right w:val="single" w:sz="4" w:space="0" w:color="E6EFEC"/>
        </w:tblBorders>
        <w:tblCellMar>
          <w:left w:w="10" w:type="dxa"/>
          <w:right w:w="10" w:type="dxa"/>
        </w:tblCellMar>
        <w:tblLook w:val="0000" w:firstRow="0" w:lastRow="0" w:firstColumn="0" w:lastColumn="0" w:noHBand="0" w:noVBand="0"/>
      </w:tblPr>
      <w:tblGrid>
        <w:gridCol w:w="9360"/>
      </w:tblGrid>
      <w:tr w:rsidR="006621E2" w14:paraId="7F941E65" w14:textId="77777777">
        <w:tblPrEx>
          <w:tblCellMar>
            <w:top w:w="0" w:type="dxa"/>
            <w:bottom w:w="0" w:type="dxa"/>
          </w:tblCellMar>
        </w:tblPrEx>
        <w:tc>
          <w:tcPr>
            <w:tcW w:w="9360" w:type="dxa"/>
            <w:shd w:val="clear" w:color="auto" w:fill="E6EFEC"/>
            <w:tcMar>
              <w:top w:w="140" w:type="dxa"/>
              <w:left w:w="200" w:type="dxa"/>
              <w:bottom w:w="140" w:type="dxa"/>
              <w:right w:w="180" w:type="dxa"/>
            </w:tcMar>
          </w:tcPr>
          <w:p w14:paraId="2E415814" w14:textId="77777777" w:rsidR="006621E2" w:rsidRDefault="004D0E12">
            <w:pPr>
              <w:spacing w:after="60"/>
            </w:pPr>
            <w:r>
              <w:rPr>
                <w:b/>
                <w:bCs/>
                <w:color w:val="0E5A4A"/>
                <w:sz w:val="20"/>
                <w:szCs w:val="20"/>
              </w:rPr>
              <w:t>Recomendación del equipo</w:t>
            </w:r>
          </w:p>
          <w:p w14:paraId="1BDCC591" w14:textId="77777777" w:rsidR="006621E2" w:rsidRDefault="004D0E12">
            <w:pPr>
              <w:spacing w:line="270" w:lineRule="auto"/>
            </w:pPr>
            <w:r>
              <w:rPr>
                <w:sz w:val="20"/>
                <w:szCs w:val="20"/>
              </w:rPr>
              <w:t>Aprobar la construcción del MVP con el alcance mínimo definido, acotado a Zona G y Zona T de Chapinero, con plazo de ocho semanas y captación manual de los primeros cuarenta establecimientos.</w:t>
            </w:r>
          </w:p>
        </w:tc>
      </w:tr>
    </w:tbl>
    <w:p w14:paraId="705EF6E9" w14:textId="77777777" w:rsidR="006621E2" w:rsidRDefault="006621E2">
      <w:pPr>
        <w:spacing w:after="200"/>
      </w:pPr>
    </w:p>
    <w:p w14:paraId="063329FB" w14:textId="77777777" w:rsidR="006621E2" w:rsidRDefault="004D0E12">
      <w:pPr>
        <w:pStyle w:val="Ttulo2"/>
        <w:spacing w:before="260" w:after="130"/>
      </w:pPr>
      <w:bookmarkStart w:id="38" w:name="_Toc238676798"/>
      <w:r>
        <w:rPr>
          <w:b/>
          <w:bCs/>
          <w:color w:val="1A2B2E"/>
          <w:sz w:val="24"/>
          <w:szCs w:val="24"/>
        </w:rPr>
        <w:t>13.1 Condiciones de la aprobación</w:t>
      </w:r>
      <w:bookmarkEnd w:id="38"/>
    </w:p>
    <w:p w14:paraId="73DE33DC" w14:textId="77777777" w:rsidR="006621E2" w:rsidRDefault="004D0E12">
      <w:pPr>
        <w:pStyle w:val="Prrafodelista"/>
        <w:numPr>
          <w:ilvl w:val="0"/>
          <w:numId w:val="2"/>
        </w:numPr>
        <w:spacing w:after="70" w:line="276" w:lineRule="auto"/>
      </w:pPr>
      <w:r>
        <w:rPr>
          <w:b/>
          <w:bCs/>
        </w:rPr>
        <w:t xml:space="preserve">Validar los tres supuestos de campo antes de la semana 4. </w:t>
      </w:r>
      <w:r>
        <w:t>Conteo de establecimientos, disposición a pagar y frecuencia de salida. Son entrevistas y recorridos, no meses de trabajo, y pueden ejecutarse en paralelo con el de</w:t>
      </w:r>
      <w:r>
        <w:t>sarrollo.</w:t>
      </w:r>
    </w:p>
    <w:p w14:paraId="2E78692C" w14:textId="77777777" w:rsidR="006621E2" w:rsidRDefault="004D0E12">
      <w:pPr>
        <w:pStyle w:val="Prrafodelista"/>
        <w:numPr>
          <w:ilvl w:val="0"/>
          <w:numId w:val="2"/>
        </w:numPr>
        <w:spacing w:after="70" w:line="276" w:lineRule="auto"/>
      </w:pPr>
      <w:r>
        <w:rPr>
          <w:b/>
          <w:bCs/>
        </w:rPr>
        <w:t xml:space="preserve">Cuantificar el SAM con el registro mercantil. </w:t>
      </w:r>
      <w:r>
        <w:t>La cifra exacta de establecimientos de Bogotá por código CIIU 56 es obtenible y debe reemplazar el "por cuantificar" del capítulo 8.</w:t>
      </w:r>
    </w:p>
    <w:p w14:paraId="5C678656" w14:textId="77777777" w:rsidR="006621E2" w:rsidRDefault="004D0E12">
      <w:pPr>
        <w:pStyle w:val="Prrafodelista"/>
        <w:numPr>
          <w:ilvl w:val="0"/>
          <w:numId w:val="2"/>
        </w:numPr>
        <w:spacing w:after="70" w:line="276" w:lineRule="auto"/>
      </w:pPr>
      <w:r>
        <w:rPr>
          <w:b/>
          <w:bCs/>
        </w:rPr>
        <w:t xml:space="preserve">Recortar por amplitud, no por profundidad. </w:t>
      </w:r>
      <w:r>
        <w:t xml:space="preserve">Menos categorías, menos </w:t>
      </w:r>
      <w:r>
        <w:t>pantallas y una sola zona; pero los seis retos técnicos se implementan completos, porque son el núcleo del proyecto y no admiten media versión.</w:t>
      </w:r>
    </w:p>
    <w:p w14:paraId="0A998AC8" w14:textId="77777777" w:rsidR="006621E2" w:rsidRDefault="004D0E12">
      <w:pPr>
        <w:pStyle w:val="Prrafodelista"/>
        <w:numPr>
          <w:ilvl w:val="0"/>
          <w:numId w:val="2"/>
        </w:numPr>
        <w:spacing w:after="70" w:line="276" w:lineRule="auto"/>
      </w:pPr>
      <w:r>
        <w:rPr>
          <w:b/>
          <w:bCs/>
        </w:rPr>
        <w:t xml:space="preserve">Puertas de decisión. </w:t>
      </w:r>
      <w:r>
        <w:t xml:space="preserve">Semana 4: retos de tiempo real funcionando de extremo a extremo. Semana 8: entrega del MVP </w:t>
      </w:r>
      <w:r>
        <w:t>sin sobreventas ni pérdida de eventos. Mes 6: alcanzar ochenta establecimientos activos, el punto de equilibrio operativo.</w:t>
      </w:r>
    </w:p>
    <w:p w14:paraId="3F6DBF99" w14:textId="77777777" w:rsidR="006621E2" w:rsidRDefault="004D0E12">
      <w:pPr>
        <w:pStyle w:val="Prrafodelista"/>
        <w:numPr>
          <w:ilvl w:val="0"/>
          <w:numId w:val="2"/>
        </w:numPr>
        <w:spacing w:after="70" w:line="276" w:lineRule="auto"/>
      </w:pPr>
      <w:r>
        <w:rPr>
          <w:b/>
          <w:bCs/>
        </w:rPr>
        <w:t xml:space="preserve">Criterio de continuidad. </w:t>
      </w:r>
      <w:r>
        <w:t>Si al sexto mes la plataforma no genera al menos quince reservas mensuales por establecimiento activo, el pr</w:t>
      </w:r>
      <w:r>
        <w:t>oblema no es de captación sino de propuesta de valor, y se revisa el modelo antes de invertir en más zonas.</w:t>
      </w:r>
    </w:p>
    <w:p w14:paraId="705C191C" w14:textId="77777777" w:rsidR="006621E2" w:rsidRDefault="004D0E12">
      <w:pPr>
        <w:pStyle w:val="Prrafodelista"/>
        <w:numPr>
          <w:ilvl w:val="0"/>
          <w:numId w:val="2"/>
        </w:numPr>
        <w:spacing w:after="70" w:line="276" w:lineRule="auto"/>
      </w:pPr>
      <w:r>
        <w:rPr>
          <w:b/>
          <w:bCs/>
        </w:rPr>
        <w:t xml:space="preserve">Condición innegociable. </w:t>
      </w:r>
      <w:r>
        <w:t>Cero sobreventas y cero eventos perdidos tras reconexión. Si eso no se cumple, no se lanza, por buenos que estén los demás i</w:t>
      </w:r>
      <w:r>
        <w:t>ndicadores.</w:t>
      </w:r>
    </w:p>
    <w:p w14:paraId="183C40C9" w14:textId="77777777" w:rsidR="006621E2" w:rsidRDefault="004D0E12">
      <w:r>
        <w:br w:type="page"/>
      </w:r>
    </w:p>
    <w:p w14:paraId="5A8E0B00" w14:textId="77777777" w:rsidR="006621E2" w:rsidRDefault="004D0E12">
      <w:pPr>
        <w:pStyle w:val="Ttulo1"/>
        <w:spacing w:before="360" w:after="180"/>
      </w:pPr>
      <w:bookmarkStart w:id="39" w:name="_Toc238676799"/>
      <w:r>
        <w:rPr>
          <w:b/>
          <w:bCs/>
          <w:color w:val="0E5A4A"/>
          <w:sz w:val="30"/>
          <w:szCs w:val="30"/>
        </w:rPr>
        <w:lastRenderedPageBreak/>
        <w:t>14. Fuentes consultadas</w:t>
      </w:r>
      <w:bookmarkEnd w:id="39"/>
    </w:p>
    <w:p w14:paraId="1648F0BE" w14:textId="77777777" w:rsidR="006621E2" w:rsidRDefault="004D0E12">
      <w:pPr>
        <w:spacing w:after="120" w:line="276" w:lineRule="auto"/>
      </w:pPr>
      <w:r>
        <w:rPr>
          <w:color w:val="5F7378"/>
          <w:sz w:val="19"/>
          <w:szCs w:val="19"/>
        </w:rPr>
        <w:t>Todas las cifras presentadas como dato verificado provienen de las siguientes fuentes, consultadas en agosto de 2026.</w:t>
      </w:r>
    </w:p>
    <w:p w14:paraId="07487887" w14:textId="77777777" w:rsidR="006621E2" w:rsidRDefault="006621E2">
      <w:pPr>
        <w:spacing w:after="120"/>
      </w:pPr>
    </w:p>
    <w:p w14:paraId="02447BCF" w14:textId="77777777" w:rsidR="006621E2" w:rsidRDefault="004D0E12">
      <w:pPr>
        <w:pStyle w:val="Ttulo2"/>
        <w:spacing w:before="260" w:after="130"/>
      </w:pPr>
      <w:bookmarkStart w:id="40" w:name="_Toc238676800"/>
      <w:r>
        <w:rPr>
          <w:b/>
          <w:bCs/>
          <w:color w:val="1A2B2E"/>
          <w:sz w:val="24"/>
          <w:szCs w:val="24"/>
        </w:rPr>
        <w:t>Sector gastronómico y nocturno</w:t>
      </w:r>
      <w:bookmarkEnd w:id="40"/>
    </w:p>
    <w:p w14:paraId="184E607C" w14:textId="77777777" w:rsidR="006621E2" w:rsidRDefault="004D0E12">
      <w:pPr>
        <w:spacing w:after="80" w:line="270" w:lineRule="auto"/>
      </w:pPr>
      <w:hyperlink r:id="rId7" w:history="1">
        <w:r>
          <w:rPr>
            <w:color w:val="1F4E79"/>
            <w:sz w:val="18"/>
            <w:szCs w:val="18"/>
            <w:u w:val="single"/>
          </w:rPr>
          <w:t xml:space="preserve">Infobae — </w:t>
        </w:r>
        <w:proofErr w:type="spellStart"/>
        <w:r>
          <w:rPr>
            <w:color w:val="1F4E79"/>
            <w:sz w:val="18"/>
            <w:szCs w:val="18"/>
            <w:u w:val="single"/>
          </w:rPr>
          <w:t>Acodrés</w:t>
        </w:r>
        <w:proofErr w:type="spellEnd"/>
        <w:r>
          <w:rPr>
            <w:color w:val="1F4E79"/>
            <w:sz w:val="18"/>
            <w:szCs w:val="18"/>
            <w:u w:val="single"/>
          </w:rPr>
          <w:t xml:space="preserve"> advirtió fuerte crisis en el sector gastronómico por alz</w:t>
        </w:r>
        <w:r>
          <w:rPr>
            <w:color w:val="1F4E79"/>
            <w:sz w:val="18"/>
            <w:szCs w:val="18"/>
            <w:u w:val="single"/>
          </w:rPr>
          <w:t>a en los precios de los alimentos</w:t>
        </w:r>
      </w:hyperlink>
    </w:p>
    <w:p w14:paraId="11D835F1" w14:textId="77777777" w:rsidR="006621E2" w:rsidRDefault="004D0E12">
      <w:pPr>
        <w:spacing w:after="80" w:line="270" w:lineRule="auto"/>
      </w:pPr>
      <w:hyperlink r:id="rId8" w:history="1">
        <w:r>
          <w:rPr>
            <w:color w:val="1F4E79"/>
            <w:sz w:val="18"/>
            <w:szCs w:val="18"/>
            <w:u w:val="single"/>
          </w:rPr>
          <w:t>Revista La Barra — Histórico del desempeño del sector de restaurantes y hoteles en Colombia 2019-2024</w:t>
        </w:r>
      </w:hyperlink>
    </w:p>
    <w:p w14:paraId="2E9A0E35" w14:textId="77777777" w:rsidR="006621E2" w:rsidRDefault="004D0E12">
      <w:pPr>
        <w:spacing w:after="80" w:line="270" w:lineRule="auto"/>
      </w:pPr>
      <w:hyperlink r:id="rId9" w:history="1">
        <w:r>
          <w:rPr>
            <w:color w:val="1F4E79"/>
            <w:sz w:val="18"/>
            <w:szCs w:val="18"/>
            <w:u w:val="single"/>
          </w:rPr>
          <w:t>Semana — El sector gastronómico en la cuerda floja: precios, consumo y reforma laboral</w:t>
        </w:r>
      </w:hyperlink>
    </w:p>
    <w:p w14:paraId="671FCECF" w14:textId="77777777" w:rsidR="006621E2" w:rsidRDefault="004D0E12">
      <w:pPr>
        <w:spacing w:after="80" w:line="270" w:lineRule="auto"/>
      </w:pPr>
      <w:hyperlink r:id="rId10" w:history="1">
        <w:r>
          <w:rPr>
            <w:color w:val="1F4E79"/>
            <w:sz w:val="18"/>
            <w:szCs w:val="18"/>
            <w:u w:val="single"/>
          </w:rPr>
          <w:t>La República — La economía nocturna genera cerca de 493.000 empleos, 11,77 % del total en Bogotá</w:t>
        </w:r>
      </w:hyperlink>
    </w:p>
    <w:p w14:paraId="4A4DC6F2" w14:textId="77777777" w:rsidR="006621E2" w:rsidRDefault="004D0E12">
      <w:pPr>
        <w:spacing w:after="80" w:line="270" w:lineRule="auto"/>
      </w:pPr>
      <w:hyperlink r:id="rId11" w:history="1">
        <w:r>
          <w:rPr>
            <w:color w:val="1F4E79"/>
            <w:sz w:val="18"/>
            <w:szCs w:val="18"/>
            <w:u w:val="single"/>
          </w:rPr>
          <w:t xml:space="preserve">El Tiempo — Bares y discotecas repuntan en 2025: cifras, retos y lo que trae </w:t>
        </w:r>
        <w:proofErr w:type="spellStart"/>
        <w:r>
          <w:rPr>
            <w:color w:val="1F4E79"/>
            <w:sz w:val="18"/>
            <w:szCs w:val="18"/>
            <w:u w:val="single"/>
          </w:rPr>
          <w:t>Expobar</w:t>
        </w:r>
        <w:proofErr w:type="spellEnd"/>
        <w:r>
          <w:rPr>
            <w:color w:val="1F4E79"/>
            <w:sz w:val="18"/>
            <w:szCs w:val="18"/>
            <w:u w:val="single"/>
          </w:rPr>
          <w:t xml:space="preserve"> Colombia</w:t>
        </w:r>
      </w:hyperlink>
    </w:p>
    <w:p w14:paraId="24D61366" w14:textId="77777777" w:rsidR="006621E2" w:rsidRDefault="004D0E12">
      <w:pPr>
        <w:spacing w:after="80" w:line="270" w:lineRule="auto"/>
      </w:pPr>
      <w:hyperlink r:id="rId12" w:history="1">
        <w:r>
          <w:rPr>
            <w:color w:val="1F4E79"/>
            <w:sz w:val="18"/>
            <w:szCs w:val="18"/>
            <w:u w:val="single"/>
          </w:rPr>
          <w:t>ASOBARES — Análisis de la propuesta de ampliación de horario en Bogotá</w:t>
        </w:r>
      </w:hyperlink>
    </w:p>
    <w:p w14:paraId="43B2EF98" w14:textId="77777777" w:rsidR="006621E2" w:rsidRDefault="004D0E12">
      <w:pPr>
        <w:pStyle w:val="Ttulo2"/>
        <w:spacing w:before="260" w:after="130"/>
      </w:pPr>
      <w:bookmarkStart w:id="41" w:name="_Toc238676801"/>
      <w:r>
        <w:rPr>
          <w:b/>
          <w:bCs/>
          <w:color w:val="1A2B2E"/>
          <w:sz w:val="24"/>
          <w:szCs w:val="24"/>
        </w:rPr>
        <w:t>Bogotá y Chapinero</w:t>
      </w:r>
      <w:bookmarkEnd w:id="41"/>
    </w:p>
    <w:p w14:paraId="429E7542" w14:textId="77777777" w:rsidR="006621E2" w:rsidRDefault="004D0E12">
      <w:pPr>
        <w:spacing w:after="80" w:line="270" w:lineRule="auto"/>
      </w:pPr>
      <w:hyperlink r:id="rId13" w:history="1">
        <w:r>
          <w:rPr>
            <w:color w:val="1F4E79"/>
            <w:sz w:val="18"/>
            <w:szCs w:val="18"/>
            <w:u w:val="single"/>
          </w:rPr>
          <w:t>El Filtro — Chapinero en Bogotá: 10 datos clave de la localidad más vibrante</w:t>
        </w:r>
      </w:hyperlink>
    </w:p>
    <w:p w14:paraId="5405330D" w14:textId="77777777" w:rsidR="006621E2" w:rsidRDefault="004D0E12">
      <w:pPr>
        <w:spacing w:after="80" w:line="270" w:lineRule="auto"/>
      </w:pPr>
      <w:hyperlink r:id="rId14" w:history="1">
        <w:r>
          <w:rPr>
            <w:color w:val="1F4E79"/>
            <w:sz w:val="18"/>
            <w:szCs w:val="18"/>
            <w:u w:val="single"/>
          </w:rPr>
          <w:t>Alcaldía de Bogotá — Bogotá Reg</w:t>
        </w:r>
        <w:r>
          <w:rPr>
            <w:color w:val="1F4E79"/>
            <w:sz w:val="18"/>
            <w:szCs w:val="18"/>
            <w:u w:val="single"/>
          </w:rPr>
          <w:t>ión tiene 795.000 empresas y establecimientos de comercio</w:t>
        </w:r>
      </w:hyperlink>
    </w:p>
    <w:p w14:paraId="66845DE6" w14:textId="77777777" w:rsidR="006621E2" w:rsidRDefault="004D0E12">
      <w:pPr>
        <w:spacing w:after="80" w:line="270" w:lineRule="auto"/>
      </w:pPr>
      <w:hyperlink r:id="rId15" w:history="1">
        <w:proofErr w:type="spellStart"/>
        <w:r>
          <w:rPr>
            <w:color w:val="1F4E79"/>
            <w:sz w:val="18"/>
            <w:szCs w:val="18"/>
            <w:u w:val="single"/>
          </w:rPr>
          <w:t>Visit</w:t>
        </w:r>
        <w:proofErr w:type="spellEnd"/>
        <w:r>
          <w:rPr>
            <w:color w:val="1F4E79"/>
            <w:sz w:val="18"/>
            <w:szCs w:val="18"/>
            <w:u w:val="single"/>
          </w:rPr>
          <w:t xml:space="preserve"> Bogotá — Zona T: vida nocturna, gastronomía y entretenimiento</w:t>
        </w:r>
      </w:hyperlink>
    </w:p>
    <w:p w14:paraId="7F133B22" w14:textId="77777777" w:rsidR="006621E2" w:rsidRDefault="004D0E12">
      <w:pPr>
        <w:spacing w:after="80" w:line="270" w:lineRule="auto"/>
      </w:pPr>
      <w:hyperlink r:id="rId16" w:history="1">
        <w:r>
          <w:rPr>
            <w:color w:val="1F4E79"/>
            <w:sz w:val="18"/>
            <w:szCs w:val="18"/>
            <w:u w:val="single"/>
          </w:rPr>
          <w:t>Alcaldía de Bogotá — Turismo en Bogotá: los restaurantes de la Zona G de Chapinero</w:t>
        </w:r>
      </w:hyperlink>
    </w:p>
    <w:p w14:paraId="1FD08DDA" w14:textId="77777777" w:rsidR="006621E2" w:rsidRDefault="004D0E12">
      <w:pPr>
        <w:spacing w:after="80" w:line="270" w:lineRule="auto"/>
      </w:pPr>
      <w:hyperlink r:id="rId17" w:history="1">
        <w:r>
          <w:rPr>
            <w:color w:val="1F4E79"/>
            <w:sz w:val="18"/>
            <w:szCs w:val="18"/>
            <w:u w:val="single"/>
          </w:rPr>
          <w:t>DANE — Proyecciones de población de Bogotá</w:t>
        </w:r>
      </w:hyperlink>
    </w:p>
    <w:p w14:paraId="1EDE9979" w14:textId="77777777" w:rsidR="006621E2" w:rsidRDefault="004D0E12">
      <w:pPr>
        <w:pStyle w:val="Ttulo2"/>
        <w:spacing w:before="260" w:after="130"/>
      </w:pPr>
      <w:bookmarkStart w:id="42" w:name="_Toc238676802"/>
      <w:r>
        <w:rPr>
          <w:b/>
          <w:bCs/>
          <w:color w:val="1A2B2E"/>
          <w:sz w:val="24"/>
          <w:szCs w:val="24"/>
        </w:rPr>
        <w:t>Competencia y precios de referencia</w:t>
      </w:r>
      <w:bookmarkEnd w:id="42"/>
    </w:p>
    <w:p w14:paraId="5CB2700D" w14:textId="77777777" w:rsidR="006621E2" w:rsidRDefault="004D0E12">
      <w:pPr>
        <w:spacing w:after="80" w:line="270" w:lineRule="auto"/>
      </w:pPr>
      <w:hyperlink r:id="rId18" w:history="1">
        <w:r>
          <w:rPr>
            <w:color w:val="1F4E79"/>
            <w:sz w:val="18"/>
            <w:szCs w:val="18"/>
            <w:u w:val="single"/>
          </w:rPr>
          <w:t>Mesa 24/7 — Acerca de la plataforma</w:t>
        </w:r>
      </w:hyperlink>
    </w:p>
    <w:p w14:paraId="44818C4C" w14:textId="77777777" w:rsidR="006621E2" w:rsidRDefault="004D0E12">
      <w:pPr>
        <w:spacing w:after="80" w:line="270" w:lineRule="auto"/>
      </w:pPr>
      <w:hyperlink r:id="rId19" w:history="1">
        <w:proofErr w:type="spellStart"/>
        <w:r>
          <w:rPr>
            <w:color w:val="1F4E79"/>
            <w:sz w:val="18"/>
            <w:szCs w:val="18"/>
            <w:u w:val="single"/>
          </w:rPr>
          <w:t>Rappi</w:t>
        </w:r>
        <w:proofErr w:type="spellEnd"/>
        <w:r>
          <w:rPr>
            <w:color w:val="1F4E79"/>
            <w:sz w:val="18"/>
            <w:szCs w:val="18"/>
            <w:u w:val="single"/>
          </w:rPr>
          <w:t xml:space="preserve"> </w:t>
        </w:r>
        <w:proofErr w:type="spellStart"/>
        <w:r>
          <w:rPr>
            <w:color w:val="1F4E79"/>
            <w:sz w:val="18"/>
            <w:szCs w:val="18"/>
            <w:u w:val="single"/>
          </w:rPr>
          <w:t>Merchants</w:t>
        </w:r>
        <w:proofErr w:type="spellEnd"/>
        <w:r>
          <w:rPr>
            <w:color w:val="1F4E79"/>
            <w:sz w:val="18"/>
            <w:szCs w:val="18"/>
            <w:u w:val="single"/>
          </w:rPr>
          <w:t xml:space="preserve"> — ¿Cuánto cobra </w:t>
        </w:r>
        <w:proofErr w:type="spellStart"/>
        <w:r>
          <w:rPr>
            <w:color w:val="1F4E79"/>
            <w:sz w:val="18"/>
            <w:szCs w:val="18"/>
            <w:u w:val="single"/>
          </w:rPr>
          <w:t>Rappi</w:t>
        </w:r>
        <w:proofErr w:type="spellEnd"/>
        <w:r>
          <w:rPr>
            <w:color w:val="1F4E79"/>
            <w:sz w:val="18"/>
            <w:szCs w:val="18"/>
            <w:u w:val="single"/>
          </w:rPr>
          <w:t xml:space="preserve"> a los restaurantes en Colombia?</w:t>
        </w:r>
      </w:hyperlink>
    </w:p>
    <w:p w14:paraId="38F016D4" w14:textId="77777777" w:rsidR="006621E2" w:rsidRDefault="004D0E12">
      <w:pPr>
        <w:spacing w:after="80" w:line="270" w:lineRule="auto"/>
      </w:pPr>
      <w:hyperlink r:id="rId20" w:history="1">
        <w:r>
          <w:rPr>
            <w:color w:val="1F4E79"/>
            <w:sz w:val="18"/>
            <w:szCs w:val="18"/>
            <w:u w:val="single"/>
          </w:rPr>
          <w:t>La República — Cinco plataformas disponibles para la gestión de restaurantes</w:t>
        </w:r>
      </w:hyperlink>
    </w:p>
    <w:p w14:paraId="6DA886F9" w14:textId="77777777" w:rsidR="006621E2" w:rsidRDefault="004D0E12">
      <w:pPr>
        <w:spacing w:after="80" w:line="270" w:lineRule="auto"/>
      </w:pPr>
      <w:hyperlink r:id="rId21" w:history="1">
        <w:proofErr w:type="spellStart"/>
        <w:r>
          <w:rPr>
            <w:color w:val="1F4E79"/>
            <w:sz w:val="18"/>
            <w:szCs w:val="18"/>
            <w:u w:val="single"/>
          </w:rPr>
          <w:t>Fever</w:t>
        </w:r>
        <w:proofErr w:type="spellEnd"/>
        <w:r>
          <w:rPr>
            <w:color w:val="1F4E79"/>
            <w:sz w:val="18"/>
            <w:szCs w:val="18"/>
            <w:u w:val="single"/>
          </w:rPr>
          <w:t xml:space="preserve"> — Eventos y experiencias en Bogotá</w:t>
        </w:r>
      </w:hyperlink>
    </w:p>
    <w:p w14:paraId="754EF4FE" w14:textId="77777777" w:rsidR="006621E2" w:rsidRDefault="004D0E12">
      <w:pPr>
        <w:spacing w:after="80" w:line="270" w:lineRule="auto"/>
      </w:pPr>
      <w:hyperlink r:id="rId22" w:history="1">
        <w:proofErr w:type="spellStart"/>
        <w:r>
          <w:rPr>
            <w:color w:val="1F4E79"/>
            <w:sz w:val="18"/>
            <w:szCs w:val="18"/>
            <w:u w:val="single"/>
          </w:rPr>
          <w:t>SuperAds</w:t>
        </w:r>
        <w:proofErr w:type="spellEnd"/>
        <w:r>
          <w:rPr>
            <w:color w:val="1F4E79"/>
            <w:sz w:val="18"/>
            <w:szCs w:val="18"/>
            <w:u w:val="single"/>
          </w:rPr>
          <w:t xml:space="preserve"> — Facebook </w:t>
        </w:r>
        <w:proofErr w:type="spellStart"/>
        <w:r>
          <w:rPr>
            <w:color w:val="1F4E79"/>
            <w:sz w:val="18"/>
            <w:szCs w:val="18"/>
            <w:u w:val="single"/>
          </w:rPr>
          <w:t>Ads</w:t>
        </w:r>
        <w:proofErr w:type="spellEnd"/>
        <w:r>
          <w:rPr>
            <w:color w:val="1F4E79"/>
            <w:sz w:val="18"/>
            <w:szCs w:val="18"/>
            <w:u w:val="single"/>
          </w:rPr>
          <w:t xml:space="preserve"> CPM </w:t>
        </w:r>
        <w:proofErr w:type="spellStart"/>
        <w:r>
          <w:rPr>
            <w:color w:val="1F4E79"/>
            <w:sz w:val="18"/>
            <w:szCs w:val="18"/>
            <w:u w:val="single"/>
          </w:rPr>
          <w:t>Benchmarks</w:t>
        </w:r>
        <w:proofErr w:type="spellEnd"/>
        <w:r>
          <w:rPr>
            <w:color w:val="1F4E79"/>
            <w:sz w:val="18"/>
            <w:szCs w:val="18"/>
            <w:u w:val="single"/>
          </w:rPr>
          <w:t xml:space="preserve"> in Colombia 2025</w:t>
        </w:r>
      </w:hyperlink>
    </w:p>
    <w:p w14:paraId="71199BE6" w14:textId="77777777" w:rsidR="006621E2" w:rsidRDefault="004D0E12">
      <w:pPr>
        <w:spacing w:after="80" w:line="270" w:lineRule="auto"/>
      </w:pPr>
      <w:hyperlink r:id="rId23" w:history="1">
        <w:r>
          <w:rPr>
            <w:color w:val="1F4E79"/>
            <w:sz w:val="18"/>
            <w:szCs w:val="18"/>
            <w:u w:val="single"/>
          </w:rPr>
          <w:t xml:space="preserve">Consolidación Digital — Cuánto cuesta Meta </w:t>
        </w:r>
        <w:proofErr w:type="spellStart"/>
        <w:r>
          <w:rPr>
            <w:color w:val="1F4E79"/>
            <w:sz w:val="18"/>
            <w:szCs w:val="18"/>
            <w:u w:val="single"/>
          </w:rPr>
          <w:t>Ads</w:t>
        </w:r>
        <w:proofErr w:type="spellEnd"/>
        <w:r>
          <w:rPr>
            <w:color w:val="1F4E79"/>
            <w:sz w:val="18"/>
            <w:szCs w:val="18"/>
            <w:u w:val="single"/>
          </w:rPr>
          <w:t xml:space="preserve"> en Colombia: precios reales</w:t>
        </w:r>
      </w:hyperlink>
    </w:p>
    <w:p w14:paraId="7E7EA87C" w14:textId="77777777" w:rsidR="006621E2" w:rsidRDefault="004D0E12">
      <w:pPr>
        <w:spacing w:after="80" w:line="270" w:lineRule="auto"/>
      </w:pPr>
      <w:hyperlink r:id="rId24" w:history="1">
        <w:proofErr w:type="spellStart"/>
        <w:r>
          <w:rPr>
            <w:color w:val="1F4E79"/>
            <w:sz w:val="18"/>
            <w:szCs w:val="18"/>
            <w:u w:val="single"/>
          </w:rPr>
          <w:t>Vinetur</w:t>
        </w:r>
        <w:proofErr w:type="spellEnd"/>
        <w:r>
          <w:rPr>
            <w:color w:val="1F4E79"/>
            <w:sz w:val="18"/>
            <w:szCs w:val="18"/>
            <w:u w:val="single"/>
          </w:rPr>
          <w:t xml:space="preserve"> — La restauración española reduce l</w:t>
        </w:r>
        <w:r>
          <w:rPr>
            <w:color w:val="1F4E79"/>
            <w:sz w:val="18"/>
            <w:szCs w:val="18"/>
            <w:u w:val="single"/>
          </w:rPr>
          <w:t xml:space="preserve">a tasa de no-show al 3,3 % en 2025, según </w:t>
        </w:r>
        <w:proofErr w:type="spellStart"/>
        <w:r>
          <w:rPr>
            <w:color w:val="1F4E79"/>
            <w:sz w:val="18"/>
            <w:szCs w:val="18"/>
            <w:u w:val="single"/>
          </w:rPr>
          <w:t>TheFork</w:t>
        </w:r>
        <w:proofErr w:type="spellEnd"/>
      </w:hyperlink>
    </w:p>
    <w:p w14:paraId="5C128678" w14:textId="77777777" w:rsidR="006621E2" w:rsidRDefault="004D0E12">
      <w:pPr>
        <w:spacing w:after="80" w:line="270" w:lineRule="auto"/>
      </w:pPr>
      <w:hyperlink r:id="rId25" w:history="1">
        <w:r>
          <w:rPr>
            <w:color w:val="1F4E79"/>
            <w:sz w:val="18"/>
            <w:szCs w:val="18"/>
            <w:u w:val="single"/>
          </w:rPr>
          <w:t xml:space="preserve">Infobae — Los restaurantes plantan </w:t>
        </w:r>
        <w:r>
          <w:rPr>
            <w:color w:val="1F4E79"/>
            <w:sz w:val="18"/>
            <w:szCs w:val="18"/>
            <w:u w:val="single"/>
          </w:rPr>
          <w:t>cara al no-show: más de un 20 % pide datos bancarios</w:t>
        </w:r>
      </w:hyperlink>
    </w:p>
    <w:p w14:paraId="4DBD9950" w14:textId="77777777" w:rsidR="006621E2" w:rsidRDefault="004D0E12">
      <w:pPr>
        <w:pStyle w:val="Ttulo2"/>
        <w:spacing w:before="260" w:after="130"/>
      </w:pPr>
      <w:bookmarkStart w:id="43" w:name="_Toc238676803"/>
      <w:r>
        <w:rPr>
          <w:b/>
          <w:bCs/>
          <w:color w:val="1A2B2E"/>
          <w:sz w:val="24"/>
          <w:szCs w:val="24"/>
        </w:rPr>
        <w:t>Conectividad</w:t>
      </w:r>
      <w:bookmarkEnd w:id="43"/>
    </w:p>
    <w:p w14:paraId="7DAF653B" w14:textId="77777777" w:rsidR="006621E2" w:rsidRDefault="004D0E12">
      <w:pPr>
        <w:spacing w:after="80" w:line="270" w:lineRule="auto"/>
      </w:pPr>
      <w:hyperlink r:id="rId26" w:history="1">
        <w:r>
          <w:rPr>
            <w:color w:val="1F4E79"/>
            <w:sz w:val="18"/>
            <w:szCs w:val="18"/>
            <w:u w:val="single"/>
          </w:rPr>
          <w:t>MinTIC — Colombia cerró el primer trimestre de 2025 con más de 49 millones de accesos móviles a Internet</w:t>
        </w:r>
      </w:hyperlink>
    </w:p>
    <w:p w14:paraId="4CCB7A19" w14:textId="77777777" w:rsidR="006621E2" w:rsidRDefault="004D0E12">
      <w:pPr>
        <w:spacing w:after="80" w:line="270" w:lineRule="auto"/>
      </w:pPr>
      <w:hyperlink r:id="rId27" w:history="1">
        <w:r>
          <w:rPr>
            <w:color w:val="1F4E79"/>
            <w:sz w:val="18"/>
            <w:szCs w:val="18"/>
            <w:u w:val="single"/>
          </w:rPr>
          <w:t>Branch — Estadísticas de la situación digital de Colombia en el 2025</w:t>
        </w:r>
      </w:hyperlink>
    </w:p>
    <w:p w14:paraId="3518000D" w14:textId="77777777" w:rsidR="006621E2" w:rsidRDefault="006621E2">
      <w:pPr>
        <w:spacing w:after="240"/>
      </w:pPr>
    </w:p>
    <w:p w14:paraId="74C6CCEF" w14:textId="77777777" w:rsidR="006621E2" w:rsidRDefault="006621E2">
      <w:pPr>
        <w:pBdr>
          <w:bottom w:val="single" w:sz="6" w:space="0" w:color="C9D6D2"/>
        </w:pBdr>
        <w:spacing w:before="60" w:after="180"/>
      </w:pPr>
    </w:p>
    <w:p w14:paraId="09B0E157" w14:textId="77777777" w:rsidR="006621E2" w:rsidRDefault="004D0E12">
      <w:pPr>
        <w:spacing w:after="120" w:line="276" w:lineRule="auto"/>
      </w:pPr>
      <w:r>
        <w:rPr>
          <w:color w:val="5F7378"/>
          <w:sz w:val="18"/>
          <w:szCs w:val="18"/>
        </w:rPr>
        <w:t>Planazo · Caso de Negocio · versión 2.0 · 24 de agosto de 2026.</w:t>
      </w:r>
    </w:p>
    <w:p w14:paraId="61C18B76" w14:textId="77777777" w:rsidR="006621E2" w:rsidRDefault="004D0E12">
      <w:pPr>
        <w:spacing w:after="120" w:line="276" w:lineRule="auto"/>
      </w:pPr>
      <w:r>
        <w:rPr>
          <w:color w:val="5F7378"/>
          <w:sz w:val="18"/>
          <w:szCs w:val="18"/>
        </w:rPr>
        <w:t>Los datos verificados corresponden a las fuentes citadas y a su fecha de publicación. Las propuestas de precio y los escenarios son decisiones del equipo apoyadas en esos referentes, y deben r</w:t>
      </w:r>
      <w:r>
        <w:rPr>
          <w:color w:val="5F7378"/>
          <w:sz w:val="18"/>
          <w:szCs w:val="18"/>
        </w:rPr>
        <w:t>evisarse con los resultados de la validación de campo descrita en el capítulo 3.</w:t>
      </w:r>
    </w:p>
    <w:sectPr w:rsidR="006621E2">
      <w:footerReference w:type="default" r:id="rId2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C6F51E" w14:textId="77777777" w:rsidR="004D0E12" w:rsidRDefault="004D0E12">
      <w:r>
        <w:separator/>
      </w:r>
    </w:p>
  </w:endnote>
  <w:endnote w:type="continuationSeparator" w:id="0">
    <w:p w14:paraId="6766B047" w14:textId="77777777" w:rsidR="004D0E12" w:rsidRDefault="004D0E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8C8E98" w14:textId="77777777" w:rsidR="006621E2" w:rsidRDefault="004D0E12">
    <w:pPr>
      <w:pBdr>
        <w:top w:val="single" w:sz="4" w:space="0" w:color="C9D6D2"/>
      </w:pBdr>
      <w:spacing w:before="120"/>
      <w:jc w:val="right"/>
    </w:pPr>
    <w:r>
      <w:rPr>
        <w:color w:val="5F7378"/>
        <w:sz w:val="16"/>
        <w:szCs w:val="16"/>
      </w:rPr>
      <w:t xml:space="preserve">Planazo · Caso de Negocio v2.0     </w:t>
    </w:r>
    <w:r>
      <w:rPr>
        <w:b/>
        <w:bCs/>
        <w:color w:val="5F7378"/>
        <w:sz w:val="16"/>
        <w:szCs w:val="16"/>
      </w:rPr>
      <w:fldChar w:fldCharType="begin"/>
    </w:r>
    <w:r>
      <w:rPr>
        <w:b/>
        <w:bCs/>
        <w:color w:val="5F7378"/>
        <w:sz w:val="16"/>
        <w:szCs w:val="16"/>
      </w:rPr>
      <w:instrText>PAGE</w:instrText>
    </w:r>
    <w:r>
      <w:rPr>
        <w:b/>
        <w:bCs/>
        <w:color w:val="5F7378"/>
        <w:sz w:val="16"/>
        <w:szCs w:val="16"/>
      </w:rPr>
      <w:fldChar w:fldCharType="separate"/>
    </w:r>
    <w:r w:rsidR="00FD06AC">
      <w:rPr>
        <w:b/>
        <w:bCs/>
        <w:noProof/>
        <w:color w:val="5F7378"/>
        <w:sz w:val="16"/>
        <w:szCs w:val="16"/>
      </w:rPr>
      <w:t>1</w:t>
    </w:r>
    <w:r>
      <w:rPr>
        <w:b/>
        <w:bCs/>
        <w:color w:val="5F737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4E5E05" w14:textId="77777777" w:rsidR="004D0E12" w:rsidRDefault="004D0E12">
      <w:r>
        <w:separator/>
      </w:r>
    </w:p>
  </w:footnote>
  <w:footnote w:type="continuationSeparator" w:id="0">
    <w:p w14:paraId="4577C239" w14:textId="77777777" w:rsidR="004D0E12" w:rsidRDefault="004D0E1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7F543D"/>
    <w:multiLevelType w:val="hybridMultilevel"/>
    <w:tmpl w:val="E1425DEA"/>
    <w:lvl w:ilvl="0" w:tplc="4470CE36">
      <w:start w:val="1"/>
      <w:numFmt w:val="bullet"/>
      <w:lvlText w:val="●"/>
      <w:lvlJc w:val="left"/>
      <w:pPr>
        <w:ind w:left="720" w:hanging="360"/>
      </w:pPr>
    </w:lvl>
    <w:lvl w:ilvl="1" w:tplc="85DCBB5C">
      <w:start w:val="1"/>
      <w:numFmt w:val="bullet"/>
      <w:lvlText w:val="○"/>
      <w:lvlJc w:val="left"/>
      <w:pPr>
        <w:ind w:left="1440" w:hanging="360"/>
      </w:pPr>
    </w:lvl>
    <w:lvl w:ilvl="2" w:tplc="3F4214DA">
      <w:start w:val="1"/>
      <w:numFmt w:val="bullet"/>
      <w:lvlText w:val="■"/>
      <w:lvlJc w:val="left"/>
      <w:pPr>
        <w:ind w:left="2160" w:hanging="360"/>
      </w:pPr>
    </w:lvl>
    <w:lvl w:ilvl="3" w:tplc="303A6D48">
      <w:start w:val="1"/>
      <w:numFmt w:val="bullet"/>
      <w:lvlText w:val="●"/>
      <w:lvlJc w:val="left"/>
      <w:pPr>
        <w:ind w:left="2880" w:hanging="360"/>
      </w:pPr>
    </w:lvl>
    <w:lvl w:ilvl="4" w:tplc="CECC21E8">
      <w:start w:val="1"/>
      <w:numFmt w:val="bullet"/>
      <w:lvlText w:val="○"/>
      <w:lvlJc w:val="left"/>
      <w:pPr>
        <w:ind w:left="3600" w:hanging="360"/>
      </w:pPr>
    </w:lvl>
    <w:lvl w:ilvl="5" w:tplc="1668EB64">
      <w:start w:val="1"/>
      <w:numFmt w:val="bullet"/>
      <w:lvlText w:val="■"/>
      <w:lvlJc w:val="left"/>
      <w:pPr>
        <w:ind w:left="4320" w:hanging="360"/>
      </w:pPr>
    </w:lvl>
    <w:lvl w:ilvl="6" w:tplc="12709F2C">
      <w:start w:val="1"/>
      <w:numFmt w:val="bullet"/>
      <w:lvlText w:val="●"/>
      <w:lvlJc w:val="left"/>
      <w:pPr>
        <w:ind w:left="5040" w:hanging="360"/>
      </w:pPr>
    </w:lvl>
    <w:lvl w:ilvl="7" w:tplc="F0E4028C">
      <w:start w:val="1"/>
      <w:numFmt w:val="bullet"/>
      <w:lvlText w:val="●"/>
      <w:lvlJc w:val="left"/>
      <w:pPr>
        <w:ind w:left="5760" w:hanging="360"/>
      </w:pPr>
    </w:lvl>
    <w:lvl w:ilvl="8" w:tplc="2870C67A">
      <w:start w:val="1"/>
      <w:numFmt w:val="bullet"/>
      <w:lvlText w:val="●"/>
      <w:lvlJc w:val="left"/>
      <w:pPr>
        <w:ind w:left="6480" w:hanging="360"/>
      </w:pPr>
    </w:lvl>
  </w:abstractNum>
  <w:abstractNum w:abstractNumId="1" w15:restartNumberingAfterBreak="0">
    <w:nsid w:val="728B1342"/>
    <w:multiLevelType w:val="hybridMultilevel"/>
    <w:tmpl w:val="E578C754"/>
    <w:lvl w:ilvl="0" w:tplc="98FA20F8">
      <w:start w:val="1"/>
      <w:numFmt w:val="bullet"/>
      <w:lvlText w:val="•"/>
      <w:lvlJc w:val="left"/>
      <w:pPr>
        <w:ind w:left="520" w:hanging="260"/>
      </w:pPr>
    </w:lvl>
    <w:lvl w:ilvl="1" w:tplc="3852FC58">
      <w:start w:val="1"/>
      <w:numFmt w:val="bullet"/>
      <w:lvlText w:val="◦"/>
      <w:lvlJc w:val="left"/>
      <w:pPr>
        <w:ind w:left="900" w:hanging="260"/>
      </w:pPr>
    </w:lvl>
    <w:lvl w:ilvl="2" w:tplc="64903E7E">
      <w:numFmt w:val="decimal"/>
      <w:lvlText w:val=""/>
      <w:lvlJc w:val="left"/>
    </w:lvl>
    <w:lvl w:ilvl="3" w:tplc="BEDEEEBE">
      <w:numFmt w:val="decimal"/>
      <w:lvlText w:val=""/>
      <w:lvlJc w:val="left"/>
    </w:lvl>
    <w:lvl w:ilvl="4" w:tplc="8F648046">
      <w:numFmt w:val="decimal"/>
      <w:lvlText w:val=""/>
      <w:lvlJc w:val="left"/>
    </w:lvl>
    <w:lvl w:ilvl="5" w:tplc="A3382F90">
      <w:numFmt w:val="decimal"/>
      <w:lvlText w:val=""/>
      <w:lvlJc w:val="left"/>
    </w:lvl>
    <w:lvl w:ilvl="6" w:tplc="F3C6B2AC">
      <w:numFmt w:val="decimal"/>
      <w:lvlText w:val=""/>
      <w:lvlJc w:val="left"/>
    </w:lvl>
    <w:lvl w:ilvl="7" w:tplc="FA6CB546">
      <w:numFmt w:val="decimal"/>
      <w:lvlText w:val=""/>
      <w:lvlJc w:val="left"/>
    </w:lvl>
    <w:lvl w:ilvl="8" w:tplc="CAC20ACC">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21E2"/>
    <w:rsid w:val="004D0E12"/>
    <w:rsid w:val="006621E2"/>
    <w:rsid w:val="00FD06A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CD3B8E"/>
  <w15:docId w15:val="{C515DF9A-6264-4BEC-9ED5-D0E122891E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1A2B2E"/>
        <w:sz w:val="21"/>
        <w:szCs w:val="21"/>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FD06AC"/>
    <w:pPr>
      <w:spacing w:after="100"/>
    </w:pPr>
  </w:style>
  <w:style w:type="paragraph" w:styleId="TDC2">
    <w:name w:val="toc 2"/>
    <w:basedOn w:val="Normal"/>
    <w:next w:val="Normal"/>
    <w:autoRedefine/>
    <w:uiPriority w:val="39"/>
    <w:unhideWhenUsed/>
    <w:rsid w:val="00FD06AC"/>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www.revistalabarra.com/es/noticias/historico-del-desempeno-del-sector-de-restaurantes-y-hoteles-en-colombia-desde-2019-2024" TargetMode="External"/><Relationship Id="rId13" Type="http://schemas.openxmlformats.org/officeDocument/2006/relationships/hyperlink" Target="https://elfiltro.co/localidad-chapinero-bogota/" TargetMode="External"/><Relationship Id="rId18" Type="http://schemas.openxmlformats.org/officeDocument/2006/relationships/hyperlink" Target="https://mesa247.co/acerca_de_mesa247" TargetMode="External"/><Relationship Id="rId26" Type="http://schemas.openxmlformats.org/officeDocument/2006/relationships/hyperlink" Target="https://www.mintic.gov.co/portal/715/w3-article-404518.html" TargetMode="External"/><Relationship Id="rId3" Type="http://schemas.openxmlformats.org/officeDocument/2006/relationships/settings" Target="settings.xml"/><Relationship Id="rId21" Type="http://schemas.openxmlformats.org/officeDocument/2006/relationships/hyperlink" Target="https://feverup.com/en/bogota" TargetMode="External"/><Relationship Id="rId7" Type="http://schemas.openxmlformats.org/officeDocument/2006/relationships/hyperlink" Target="https://www.infobae.com/colombia/2025/02/19/acodres-advirtio-fuerte-crisis-en-el-sector-gastronomico-por-alza-en-los-precios-de-los-alimentos-las-ventas-cayeron-un-44/" TargetMode="External"/><Relationship Id="rId12" Type="http://schemas.openxmlformats.org/officeDocument/2006/relationships/hyperlink" Target="https://asobares.org/asobares-bogota-celebra-y-analiza-propuesta-de-ampliacion-de-horario-general-de-funcionamiento-hasta-las-500-a-m/" TargetMode="External"/><Relationship Id="rId17" Type="http://schemas.openxmlformats.org/officeDocument/2006/relationships/hyperlink" Target="https://www.dane.gov.co/index.php/estadisticas-por-tema/demografia-y-poblacion/proyecciones-de-poblacion/proyecciones-de-poblacion-bogota" TargetMode="External"/><Relationship Id="rId25" Type="http://schemas.openxmlformats.org/officeDocument/2006/relationships/hyperlink" Target="https://www.infobae.com/espana/2026/03/02/los-restaurantes-plantan-cara-al-no-show-mas-de-un-20-ya-pide-datos-bancarios-para-evitar-las-reservas-fantasma/" TargetMode="External"/><Relationship Id="rId2" Type="http://schemas.openxmlformats.org/officeDocument/2006/relationships/styles" Target="styles.xml"/><Relationship Id="rId16" Type="http://schemas.openxmlformats.org/officeDocument/2006/relationships/hyperlink" Target="https://bogota.gov.co/internacional/turismo-en-bogota-conoce-los-restaurantes-de-la-zona-g-de-chapinero" TargetMode="External"/><Relationship Id="rId20" Type="http://schemas.openxmlformats.org/officeDocument/2006/relationships/hyperlink" Target="https://www.larepublica.co/internet-economy/conozca-cuales-son-las-cinco-plataformas-disponibles-para-la-gestion-de-restaurantes-3220227"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eltiempo.com/cultura/gastronomia/bares-y-discotecas-repuntan-en-2025-cifras-retos-y-lo-que-trae-expobar-colombia-3513267" TargetMode="External"/><Relationship Id="rId24" Type="http://schemas.openxmlformats.org/officeDocument/2006/relationships/hyperlink" Target="https://www.vinetur.com/2026022496663/la-restauracion-espanola-reduce-la-tasa-de-no-show-al-33-en-2025-segun-thefork.html" TargetMode="External"/><Relationship Id="rId5" Type="http://schemas.openxmlformats.org/officeDocument/2006/relationships/footnotes" Target="footnotes.xml"/><Relationship Id="rId15" Type="http://schemas.openxmlformats.org/officeDocument/2006/relationships/hyperlink" Target="https://visitbogota.co/en/what-to-do-in-bogota/gastronomy/zona-t" TargetMode="External"/><Relationship Id="rId23" Type="http://schemas.openxmlformats.org/officeDocument/2006/relationships/hyperlink" Target="https://www.consolidaciondigital.com/blog/performance-marketing/cuanto-cuesta-meta-ads-colombia" TargetMode="External"/><Relationship Id="rId28" Type="http://schemas.openxmlformats.org/officeDocument/2006/relationships/footer" Target="footer1.xml"/><Relationship Id="rId10" Type="http://schemas.openxmlformats.org/officeDocument/2006/relationships/hyperlink" Target="https://www.larepublica.co/empresas/la-economia-nocturna-genera-cerca-de-493-000-empleos-11-77-del-total-en-bogota-4116482" TargetMode="External"/><Relationship Id="rId19" Type="http://schemas.openxmlformats.org/officeDocument/2006/relationships/hyperlink" Target="https://merchants.rappi.com/es-co/cuanto-cobra-rappi-a-los-restaurantes" TargetMode="External"/><Relationship Id="rId4" Type="http://schemas.openxmlformats.org/officeDocument/2006/relationships/webSettings" Target="webSettings.xml"/><Relationship Id="rId9" Type="http://schemas.openxmlformats.org/officeDocument/2006/relationships/hyperlink" Target="https://www.semana.com/economia/macroeconomia/articulo/el-sector-gastronomico-en-la-cuerda-floja-precios-consumo-y-reforma-laboral-agravan-su-crisis/202432/" TargetMode="External"/><Relationship Id="rId14" Type="http://schemas.openxmlformats.org/officeDocument/2006/relationships/hyperlink" Target="https://bogota.gov.co/mi-ciudad/desarrollo-economico/bogota-region-tiene-795000-empresas-y-establecimientos-de-comercio" TargetMode="External"/><Relationship Id="rId22" Type="http://schemas.openxmlformats.org/officeDocument/2006/relationships/hyperlink" Target="https://www.superads.ai/facebook-ads-costs/cpm-cost-per-mille/colombia" TargetMode="External"/><Relationship Id="rId27" Type="http://schemas.openxmlformats.org/officeDocument/2006/relationships/hyperlink" Target="https://branch.com.co/marketing-digital/situacion-digital-de-colombia-en-el-2025/" TargetMode="External"/><Relationship Id="rId30"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26</Pages>
  <Words>6851</Words>
  <Characters>37686</Characters>
  <Application>Microsoft Office Word</Application>
  <DocSecurity>0</DocSecurity>
  <Lines>314</Lines>
  <Paragraphs>88</Paragraphs>
  <ScaleCrop>false</ScaleCrop>
  <Company/>
  <LinksUpToDate>false</LinksUpToDate>
  <CharactersWithSpaces>44449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Caso de Negocio - Planazo v2.0</dc:title>
  <dc:creator>Equipo Planazo</dc:creator>
  <cp:lastModifiedBy>JUAN DIEGO MELO SUAREZ</cp:lastModifiedBy>
  <cp:revision>2</cp:revision>
  <dcterms:created xsi:type="dcterms:W3CDTF">2026-08-27T03:44:00Z</dcterms:created>
  <dcterms:modified xsi:type="dcterms:W3CDTF">2026-08-27T03:51:00Z</dcterms:modified>
</cp:coreProperties>
</file>