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10"/>
        <w:ind w:hanging="142"/>
        <w:jc w:val="center"/>
        <w:rPr>
          <w:rFonts w:ascii="Times New Roman" w:hAnsi="Times New Roman" w:eastAsia="Times New Roman" w:cs="Times New Roman"/>
          <w:szCs w:val="28"/>
          <w:lang w:val="ru-RU"/>
        </w:rPr>
      </w:pPr>
      <w:r>
        <w:rPr>
          <w:rFonts w:ascii="Times New Roman" w:hAnsi="Times New Roman"/>
          <w:szCs w:val="28"/>
          <w:lang w:val="ru-RU"/>
        </w:rPr>
        <w:t xml:space="preserve">Министерство образования Республики Беларусь</w:t>
      </w:r>
      <w:r>
        <w:rPr>
          <w:rFonts w:ascii="Times New Roman" w:hAnsi="Times New Roman" w:eastAsia="Times New Roman" w:cs="Times New Roman"/>
          <w:szCs w:val="28"/>
          <w:lang w:val="ru-RU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Учреждение образования «Белорусский государственный университет</w:t>
      </w:r>
      <w:r>
        <w:rPr>
          <w:szCs w:val="28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информатики и радиоэлектроники»</w:t>
      </w:r>
      <w:r>
        <w:rPr>
          <w:szCs w:val="28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Обособленное подразделение «Институт информационных технологий БГУИР»</w:t>
      </w:r>
      <w:r>
        <w:rPr>
          <w:szCs w:val="28"/>
        </w:rPr>
      </w:r>
    </w:p>
    <w:p>
      <w:pPr>
        <w:pStyle w:val="810"/>
        <w:ind w:hanging="142"/>
        <w:jc w:val="center"/>
        <w:rPr>
          <w:rFonts w:ascii="Times New Roman" w:hAnsi="Times New Roman"/>
          <w:color w:val="auto"/>
          <w:szCs w:val="28"/>
          <w:lang w:val="ru-RU"/>
        </w:rPr>
      </w:pPr>
      <w:r>
        <w:rPr>
          <w:rFonts w:ascii="Times New Roman" w:hAnsi="Times New Roman"/>
          <w:color w:val="auto"/>
          <w:szCs w:val="28"/>
          <w:lang w:val="ru-RU"/>
        </w:rPr>
        <w:t xml:space="preserve">Факультет повышения квалификации и переподготовки</w:t>
      </w:r>
      <w:r>
        <w:rPr>
          <w:rFonts w:ascii="Times New Roman" w:hAnsi="Times New Roman"/>
          <w:color w:val="auto"/>
          <w:szCs w:val="28"/>
          <w:lang w:val="ru-RU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Кафедра микропроцессорных систем и сетей</w:t>
      </w:r>
      <w:r>
        <w:rPr>
          <w:szCs w:val="28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jc w:val="center"/>
      </w:pPr>
      <w:r>
        <w:t xml:space="preserve">И.В.Кашникова</w:t>
      </w:r>
      <w:r/>
    </w:p>
    <w:p>
      <w:pPr>
        <w:pStyle w:val="796"/>
        <w:jc w:val="left"/>
        <w:rPr>
          <w:b/>
          <w:sz w:val="34"/>
        </w:rPr>
      </w:pPr>
      <w:r>
        <w:rPr>
          <w:b/>
          <w:sz w:val="34"/>
        </w:rPr>
      </w:r>
      <w:r>
        <w:rPr>
          <w:b/>
          <w:sz w:val="34"/>
        </w:rPr>
      </w:r>
    </w:p>
    <w:p>
      <w:pPr>
        <w:pStyle w:val="796"/>
        <w:jc w:val="left"/>
        <w:rPr>
          <w:b/>
          <w:sz w:val="34"/>
        </w:rPr>
      </w:pPr>
      <w:r>
        <w:rPr>
          <w:b/>
          <w:sz w:val="34"/>
        </w:rPr>
      </w:r>
      <w:r>
        <w:rPr>
          <w:b/>
          <w:sz w:val="34"/>
        </w:rPr>
      </w:r>
    </w:p>
    <w:p>
      <w:pPr>
        <w:pStyle w:val="796"/>
        <w:jc w:val="left"/>
        <w:spacing w:before="11"/>
        <w:rPr>
          <w:b/>
          <w:sz w:val="47"/>
        </w:rPr>
      </w:pPr>
      <w:r>
        <w:rPr>
          <w:b/>
          <w:sz w:val="47"/>
        </w:rPr>
      </w:r>
      <w:r>
        <w:rPr>
          <w:b/>
          <w:sz w:val="47"/>
        </w:rPr>
      </w:r>
    </w:p>
    <w:p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Ме</w:t>
      </w:r>
      <w:r>
        <w:rPr>
          <w:sz w:val="44"/>
          <w:szCs w:val="44"/>
        </w:rPr>
        <w:t xml:space="preserve">тодическое пособие по курсовому</w:t>
      </w:r>
      <w:r>
        <w:rPr>
          <w:sz w:val="44"/>
          <w:szCs w:val="44"/>
        </w:rPr>
      </w:r>
    </w:p>
    <w:p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проектиро</w:t>
      </w:r>
      <w:r>
        <w:rPr>
          <w:sz w:val="44"/>
          <w:szCs w:val="44"/>
        </w:rPr>
        <w:t xml:space="preserve">ванию</w:t>
      </w:r>
      <w:r>
        <w:rPr>
          <w:sz w:val="44"/>
          <w:szCs w:val="44"/>
        </w:rPr>
      </w:r>
    </w:p>
    <w:p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по дисциплине</w:t>
      </w:r>
      <w:r>
        <w:rPr>
          <w:sz w:val="44"/>
          <w:szCs w:val="44"/>
        </w:rPr>
      </w:r>
    </w:p>
    <w:p>
      <w:pPr>
        <w:jc w:val="center"/>
      </w:pPr>
      <w:r>
        <w:rPr>
          <w:sz w:val="44"/>
          <w:szCs w:val="44"/>
        </w:rPr>
        <w:t xml:space="preserve">"</w:t>
      </w:r>
      <w:r>
        <w:rPr>
          <w:sz w:val="44"/>
          <w:szCs w:val="44"/>
        </w:rPr>
        <w:t xml:space="preserve">Анимационная графика</w:t>
      </w:r>
      <w:r>
        <w:rPr>
          <w:sz w:val="44"/>
          <w:szCs w:val="44"/>
        </w:rPr>
        <w:t xml:space="preserve">"</w:t>
      </w:r>
      <w:r/>
    </w:p>
    <w:p>
      <w:pPr>
        <w:pStyle w:val="796"/>
        <w:jc w:val="left"/>
        <w:spacing w:before="7"/>
        <w:rPr>
          <w:b/>
          <w:i/>
          <w:sz w:val="58"/>
        </w:rPr>
      </w:pPr>
      <w:r>
        <w:rPr>
          <w:b/>
          <w:i/>
          <w:sz w:val="58"/>
        </w:rPr>
      </w:r>
      <w:r>
        <w:rPr>
          <w:b/>
          <w:i/>
          <w:sz w:val="58"/>
        </w:rPr>
      </w:r>
    </w:p>
    <w:p>
      <w:pPr>
        <w:pStyle w:val="800"/>
      </w:pPr>
      <w:r>
        <w:t xml:space="preserve">по</w:t>
      </w:r>
      <w:r>
        <w:rPr>
          <w:spacing w:val="-5"/>
        </w:rPr>
        <w:t xml:space="preserve"> </w:t>
      </w:r>
      <w:r>
        <w:t xml:space="preserve">специальности</w:t>
      </w:r>
      <w:r>
        <w:rPr>
          <w:spacing w:val="-5"/>
        </w:rPr>
        <w:t xml:space="preserve"> </w:t>
      </w:r>
      <w:r>
        <w:t xml:space="preserve">переподготовки</w:t>
      </w:r>
      <w:r>
        <w:rPr>
          <w:spacing w:val="-3"/>
        </w:rPr>
        <w:t xml:space="preserve"> </w:t>
      </w:r>
      <w:r>
        <w:t xml:space="preserve">1-</w:t>
      </w:r>
      <w:r>
        <w:t xml:space="preserve">40</w:t>
      </w:r>
      <w:r>
        <w:rPr>
          <w:spacing w:val="-8"/>
        </w:rPr>
        <w:t xml:space="preserve"> </w:t>
      </w:r>
      <w:r>
        <w:t xml:space="preserve">01</w:t>
      </w:r>
      <w:r>
        <w:rPr>
          <w:spacing w:val="-8"/>
        </w:rPr>
        <w:t xml:space="preserve"> </w:t>
      </w:r>
      <w:r>
        <w:rPr>
          <w:spacing w:val="-5"/>
        </w:rPr>
        <w:t xml:space="preserve">7</w:t>
      </w:r>
      <w:r>
        <w:rPr>
          <w:spacing w:val="-5"/>
        </w:rPr>
        <w:t xml:space="preserve">4</w:t>
      </w:r>
      <w:r/>
    </w:p>
    <w:p>
      <w:pPr>
        <w:pStyle w:val="800"/>
        <w:rPr>
          <w:sz w:val="30"/>
        </w:rPr>
      </w:pPr>
      <w:r>
        <w:t xml:space="preserve">«</w:t>
      </w:r>
      <w:r>
        <w:t xml:space="preserve">Веб-дизайн и компьютерная графика</w:t>
      </w:r>
      <w:r>
        <w:rPr>
          <w:spacing w:val="-2"/>
        </w:rPr>
        <w:t xml:space="preserve">»</w:t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796"/>
        <w:jc w:val="left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800"/>
        <w:rPr>
          <w:spacing w:val="-4"/>
        </w:rPr>
      </w:pPr>
      <w:r>
        <w:t xml:space="preserve">Минск</w:t>
      </w:r>
      <w:r>
        <w:rPr>
          <w:spacing w:val="-4"/>
        </w:rPr>
        <w:t xml:space="preserve"> </w:t>
      </w:r>
      <w:r>
        <w:t xml:space="preserve">БГУИР</w:t>
      </w:r>
      <w:r>
        <w:rPr>
          <w:spacing w:val="-4"/>
        </w:rPr>
        <w:t xml:space="preserve"> </w:t>
      </w:r>
      <w:r>
        <w:rPr>
          <w:spacing w:val="-4"/>
        </w:rPr>
      </w:r>
    </w:p>
    <w:p>
      <w:pPr>
        <w:pStyle w:val="800"/>
      </w:pPr>
      <w:r>
        <w:rPr>
          <w:spacing w:val="-4"/>
        </w:rPr>
        <w:t xml:space="preserve">202</w:t>
      </w:r>
      <w:r>
        <w:rPr>
          <w:spacing w:val="-4"/>
        </w:rPr>
        <w:t xml:space="preserve">6</w:t>
      </w:r>
      <w:r/>
    </w:p>
    <w:p>
      <w:pPr>
        <w:jc w:val="center"/>
        <w:sectPr>
          <w:footnotePr/>
          <w:endnotePr/>
          <w:type w:val="continuous"/>
          <w:pgSz w:w="11910" w:h="16840" w:orient="portrait"/>
          <w:pgMar w:top="1040" w:right="980" w:bottom="280" w:left="1000" w:header="720" w:footer="720" w:gutter="0"/>
          <w:cols w:num="1" w:sep="0" w:space="720" w:equalWidth="1"/>
          <w:docGrid w:linePitch="360"/>
        </w:sectPr>
      </w:pPr>
      <w:r/>
      <w:r/>
    </w:p>
    <w:p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УДК</w:t>
      </w:r>
      <w:r>
        <w:rPr>
          <w:rFonts w:eastAsia="Times New Roman"/>
          <w:szCs w:val="28"/>
          <w:lang w:eastAsia="ru-RU"/>
        </w:rPr>
      </w:r>
    </w:p>
    <w:p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ББК</w:t>
      </w:r>
      <w:r>
        <w:rPr>
          <w:rFonts w:eastAsia="Times New Roman"/>
          <w:szCs w:val="28"/>
          <w:lang w:eastAsia="ru-RU"/>
        </w:rPr>
      </w:r>
    </w:p>
    <w:p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Рекомендовано к использованию в качестве справочного материала </w:t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Советом ФПКП ИИТ БГУИР</w:t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  <w:r>
        <w:rPr>
          <w:rFonts w:eastAsia="Times New Roman"/>
          <w:szCs w:val="28"/>
          <w:lang w:eastAsia="ru-RU"/>
        </w:rPr>
      </w:r>
    </w:p>
    <w:p>
      <w:pPr>
        <w:ind w:firstLine="1134"/>
        <w:jc w:val="both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Кашникова И.В.</w:t>
      </w:r>
      <w:r>
        <w:rPr>
          <w:rFonts w:eastAsia="Times New Roman"/>
          <w:b/>
          <w:szCs w:val="28"/>
          <w:lang w:eastAsia="ru-RU"/>
        </w:rPr>
      </w:r>
    </w:p>
    <w:p>
      <w:pPr>
        <w:jc w:val="both"/>
        <w:rPr>
          <w:rFonts w:eastAsia="Times New Roman"/>
          <w:iCs/>
          <w:sz w:val="30"/>
          <w:szCs w:val="30"/>
          <w:lang w:eastAsia="ru-RU"/>
        </w:rPr>
      </w:pPr>
      <w:r>
        <w:rPr>
          <w:rFonts w:eastAsia="Times New Roman"/>
          <w:szCs w:val="28"/>
          <w:lang w:eastAsia="ru-RU"/>
        </w:rPr>
        <w:t xml:space="preserve">Курсовое проектирование. Методическое пособие по дисциплине "</w:t>
      </w:r>
      <w:r>
        <w:rPr>
          <w:rFonts w:eastAsia="Times New Roman"/>
          <w:szCs w:val="28"/>
          <w:lang w:eastAsia="ru-RU"/>
        </w:rPr>
        <w:t xml:space="preserve">Анимационная графика</w:t>
      </w:r>
      <w:r>
        <w:rPr>
          <w:rFonts w:eastAsia="Times New Roman"/>
          <w:szCs w:val="28"/>
          <w:lang w:eastAsia="ru-RU"/>
        </w:rPr>
        <w:t xml:space="preserve">" для специальности переподготовки «</w:t>
      </w:r>
      <w:r>
        <w:rPr>
          <w:rFonts w:eastAsia="Times New Roman"/>
          <w:szCs w:val="28"/>
          <w:lang w:eastAsia="ru-RU"/>
        </w:rPr>
        <w:t xml:space="preserve">Веб-дизайн и компьютерная графика</w:t>
      </w:r>
      <w:r>
        <w:rPr>
          <w:rFonts w:eastAsia="Times New Roman"/>
          <w:szCs w:val="28"/>
          <w:lang w:eastAsia="ru-RU"/>
        </w:rPr>
        <w:t xml:space="preserve">»</w:t>
      </w:r>
      <w:r>
        <w:rPr>
          <w:rFonts w:eastAsia="Times New Roman"/>
          <w:iCs/>
          <w:sz w:val="30"/>
          <w:szCs w:val="30"/>
          <w:lang w:eastAsia="ru-RU"/>
        </w:rPr>
        <w:t xml:space="preserve"> / </w:t>
      </w:r>
      <w:r>
        <w:rPr>
          <w:rFonts w:eastAsia="Times New Roman"/>
          <w:iCs/>
          <w:sz w:val="30"/>
          <w:szCs w:val="30"/>
          <w:lang w:eastAsia="ru-RU"/>
        </w:rPr>
        <w:t xml:space="preserve">И.В.Кашникова</w:t>
      </w:r>
      <w:r>
        <w:rPr>
          <w:rFonts w:eastAsia="Times New Roman"/>
          <w:iCs/>
          <w:sz w:val="30"/>
          <w:szCs w:val="30"/>
          <w:lang w:eastAsia="ru-RU"/>
        </w:rPr>
        <w:t xml:space="preserve"> - Минск, БГУИР ИИТ, 202</w:t>
      </w:r>
      <w:r>
        <w:rPr>
          <w:rFonts w:eastAsia="Times New Roman"/>
          <w:iCs/>
          <w:sz w:val="30"/>
          <w:szCs w:val="30"/>
          <w:lang w:eastAsia="ru-RU"/>
        </w:rPr>
        <w:t xml:space="preserve">6</w:t>
      </w:r>
      <w:r>
        <w:rPr>
          <w:rFonts w:eastAsia="Times New Roman"/>
          <w:iCs/>
          <w:sz w:val="30"/>
          <w:szCs w:val="30"/>
          <w:lang w:eastAsia="ru-RU"/>
        </w:rPr>
        <w:t xml:space="preserve">. -  </w:t>
      </w:r>
      <w:r>
        <w:rPr>
          <w:rFonts w:eastAsia="Times New Roman"/>
          <w:iCs/>
          <w:sz w:val="30"/>
          <w:szCs w:val="30"/>
          <w:lang w:eastAsia="ru-RU"/>
        </w:rPr>
        <w:t xml:space="preserve">20</w:t>
      </w:r>
      <w:r>
        <w:rPr>
          <w:rFonts w:eastAsia="Times New Roman"/>
          <w:iCs/>
          <w:sz w:val="30"/>
          <w:szCs w:val="30"/>
          <w:lang w:eastAsia="ru-RU"/>
        </w:rPr>
        <w:t xml:space="preserve"> с.: ил.</w:t>
      </w:r>
      <w:r>
        <w:rPr>
          <w:rFonts w:eastAsia="Times New Roman"/>
          <w:iCs/>
          <w:sz w:val="30"/>
          <w:szCs w:val="30"/>
          <w:lang w:eastAsia="ru-RU"/>
        </w:rPr>
      </w:r>
    </w:p>
    <w:p>
      <w:pPr>
        <w:ind w:firstLine="709"/>
        <w:jc w:val="both"/>
        <w:rPr>
          <w:rFonts w:eastAsia="Times New Roman"/>
          <w:iCs/>
          <w:sz w:val="30"/>
          <w:szCs w:val="30"/>
          <w:lang w:eastAsia="ru-RU"/>
        </w:rPr>
      </w:pPr>
      <w:r>
        <w:rPr>
          <w:rFonts w:eastAsia="Times New Roman"/>
          <w:iCs/>
          <w:sz w:val="30"/>
          <w:szCs w:val="30"/>
          <w:lang w:val="en-US" w:eastAsia="ru-RU"/>
        </w:rPr>
        <w:t xml:space="preserve">ISBN</w:t>
      </w:r>
      <w:r>
        <w:rPr>
          <w:rFonts w:eastAsia="Times New Roman"/>
          <w:iCs/>
          <w:sz w:val="30"/>
          <w:szCs w:val="30"/>
          <w:lang w:eastAsia="ru-RU"/>
        </w:rPr>
      </w:r>
    </w:p>
    <w:p>
      <w:pPr>
        <w:ind w:firstLine="709"/>
        <w:jc w:val="both"/>
        <w:spacing w:line="240" w:lineRule="auto"/>
        <w:rPr>
          <w:rFonts w:eastAsia="Times New Roman"/>
          <w:iCs/>
          <w:sz w:val="30"/>
          <w:szCs w:val="30"/>
          <w:lang w:eastAsia="ru-RU"/>
        </w:rPr>
      </w:pPr>
      <w:r>
        <w:rPr>
          <w:sz w:val="24"/>
          <w:szCs w:val="24"/>
        </w:rPr>
        <w:t xml:space="preserve">В пособии сформулированы и обобщены основные требования к курсовой работе по специальности переподготовки «</w:t>
      </w:r>
      <w:r>
        <w:rPr>
          <w:sz w:val="24"/>
          <w:szCs w:val="24"/>
        </w:rPr>
        <w:t xml:space="preserve">Веб-дизайн и компьютерная графика</w:t>
      </w:r>
      <w:r>
        <w:rPr>
          <w:sz w:val="24"/>
          <w:szCs w:val="24"/>
        </w:rPr>
        <w:t xml:space="preserve">». Описан порядок подготовки курсовых работ к защите в соответствии с нормативными документами Министерства образовани</w:t>
      </w:r>
      <w:r>
        <w:rPr>
          <w:sz w:val="24"/>
          <w:szCs w:val="24"/>
        </w:rPr>
        <w:t xml:space="preserve">я Республики Беларусь. Приведены рекомендации по оформлению в соответствии документами ECKД и ЕСПД и требованиями БГУИР. Пособие предназначено для слушателей учреждений переподготовки по указанной специальности, руководителей курсовых работ по дисциплине «</w:t>
      </w:r>
      <w:r>
        <w:rPr>
          <w:sz w:val="24"/>
          <w:szCs w:val="24"/>
        </w:rPr>
        <w:t xml:space="preserve">Анимационная графика</w:t>
      </w:r>
      <w:r>
        <w:rPr>
          <w:sz w:val="24"/>
          <w:szCs w:val="24"/>
        </w:rPr>
        <w:t xml:space="preserve">».</w:t>
      </w:r>
      <w:r>
        <w:rPr>
          <w:rFonts w:eastAsia="Times New Roman"/>
          <w:iCs/>
          <w:sz w:val="30"/>
          <w:szCs w:val="30"/>
          <w:lang w:eastAsia="ru-RU"/>
        </w:rPr>
      </w:r>
    </w:p>
    <w:p>
      <w:pPr>
        <w:ind w:firstLine="1134"/>
        <w:jc w:val="right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t xml:space="preserve">УДК</w:t>
      </w:r>
      <w:r>
        <w:rPr>
          <w:rFonts w:eastAsia="Times New Roman"/>
          <w:b/>
          <w:sz w:val="24"/>
          <w:szCs w:val="24"/>
          <w:lang w:eastAsia="ru-RU"/>
        </w:rPr>
      </w:r>
    </w:p>
    <w:p>
      <w:pPr>
        <w:ind w:firstLine="1134"/>
        <w:jc w:val="right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t xml:space="preserve">ББК</w:t>
      </w:r>
      <w:r>
        <w:rPr>
          <w:rFonts w:eastAsia="Times New Roman"/>
          <w:b/>
          <w:sz w:val="24"/>
          <w:szCs w:val="24"/>
          <w:lang w:eastAsia="ru-RU"/>
        </w:rPr>
      </w:r>
    </w:p>
    <w:p>
      <w:pPr>
        <w:ind w:firstLine="1134"/>
        <w:jc w:val="right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</w:r>
      <w:r>
        <w:rPr>
          <w:rFonts w:eastAsia="Times New Roman"/>
          <w:b/>
          <w:sz w:val="24"/>
          <w:szCs w:val="24"/>
          <w:lang w:eastAsia="ru-RU"/>
        </w:rPr>
      </w:r>
    </w:p>
    <w:p>
      <w:pPr>
        <w:ind w:firstLine="0"/>
        <w:jc w:val="right"/>
        <w:spacing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ISBN</w:t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</w:r>
      <w:r>
        <w:rPr>
          <w:rFonts w:eastAsia="Times New Roman"/>
          <w:sz w:val="24"/>
          <w:szCs w:val="24"/>
          <w:lang w:eastAsia="ru-RU"/>
        </w:rPr>
        <w:tab/>
        <w:t xml:space="preserve">            © </w:t>
      </w:r>
      <w:r>
        <w:rPr>
          <w:rFonts w:eastAsia="Times New Roman"/>
          <w:sz w:val="24"/>
          <w:szCs w:val="24"/>
          <w:lang w:eastAsia="ru-RU"/>
        </w:rPr>
        <w:t xml:space="preserve">Кашникова</w:t>
      </w:r>
      <w:r>
        <w:rPr>
          <w:rFonts w:eastAsia="Times New Roman"/>
          <w:sz w:val="24"/>
          <w:szCs w:val="24"/>
          <w:lang w:eastAsia="ru-RU"/>
        </w:rPr>
        <w:t xml:space="preserve"> И.В.  202</w:t>
      </w:r>
      <w:r>
        <w:rPr>
          <w:rFonts w:eastAsia="Times New Roman"/>
          <w:sz w:val="24"/>
          <w:szCs w:val="24"/>
          <w:lang w:eastAsia="ru-RU"/>
        </w:rPr>
        <w:t xml:space="preserve">6</w:t>
      </w:r>
      <w:r>
        <w:rPr>
          <w:rFonts w:eastAsia="Times New Roman"/>
          <w:sz w:val="24"/>
          <w:szCs w:val="24"/>
          <w:lang w:eastAsia="ru-RU"/>
        </w:rPr>
      </w:r>
    </w:p>
    <w:p>
      <w:pPr>
        <w:ind w:firstLine="0"/>
        <w:jc w:val="right"/>
        <w:spacing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</w:t>
      </w:r>
      <w:r>
        <w:rPr>
          <w:rFonts w:eastAsia="Times New Roman"/>
          <w:sz w:val="24"/>
          <w:szCs w:val="24"/>
          <w:lang w:eastAsia="ru-RU"/>
        </w:rPr>
      </w:r>
    </w:p>
    <w:p>
      <w:pPr>
        <w:jc w:val="right"/>
        <w:spacing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© УО «Белорусский государственный</w:t>
      </w:r>
      <w:r>
        <w:rPr>
          <w:rFonts w:eastAsia="Times New Roman"/>
          <w:sz w:val="24"/>
          <w:szCs w:val="24"/>
          <w:lang w:eastAsia="ru-RU"/>
        </w:rPr>
      </w:r>
    </w:p>
    <w:p>
      <w:pPr>
        <w:jc w:val="right"/>
        <w:spacing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университет информатики</w:t>
      </w:r>
      <w:r>
        <w:rPr>
          <w:rFonts w:eastAsia="Times New Roman"/>
          <w:sz w:val="24"/>
          <w:szCs w:val="24"/>
          <w:lang w:eastAsia="ru-RU"/>
        </w:rPr>
      </w:r>
    </w:p>
    <w:p>
      <w:pPr>
        <w:jc w:val="right"/>
        <w:spacing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и радиоэлектроники», 202</w:t>
      </w:r>
      <w:r>
        <w:rPr>
          <w:rFonts w:eastAsia="Times New Roman"/>
          <w:sz w:val="24"/>
          <w:szCs w:val="24"/>
          <w:lang w:eastAsia="ru-RU"/>
        </w:rPr>
        <w:t xml:space="preserve">6</w:t>
      </w:r>
      <w:r>
        <w:rPr>
          <w:rFonts w:eastAsia="Times New Roman"/>
          <w:sz w:val="24"/>
          <w:szCs w:val="24"/>
          <w:lang w:eastAsia="ru-RU"/>
        </w:rPr>
      </w:r>
    </w:p>
    <w:p>
      <w:pPr>
        <w:ind w:left="2987"/>
        <w:spacing w:before="74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</w:p>
    <w:p>
      <w:pPr>
        <w:ind w:left="2987"/>
        <w:spacing w:before="74"/>
        <w:sectPr>
          <w:footerReference w:type="default" r:id="rId9"/>
          <w:footerReference w:type="even" r:id="rId10"/>
          <w:footnotePr/>
          <w:endnotePr/>
          <w:type w:val="nextPage"/>
          <w:pgSz w:w="11910" w:h="16840" w:orient="portrait"/>
          <w:pgMar w:top="1040" w:right="980" w:bottom="1808" w:left="1000" w:header="0" w:footer="1265" w:gutter="0"/>
          <w:cols w:num="1" w:sep="0" w:space="720" w:equalWidth="1"/>
          <w:docGrid w:linePitch="360"/>
        </w:sectPr>
      </w:pPr>
      <w:r>
        <w:rPr>
          <w:b/>
          <w:spacing w:val="-2"/>
        </w:rPr>
        <w:t xml:space="preserve">Содержание</w:t>
      </w:r>
      <w:r/>
    </w:p>
    <w:sdt>
      <w:sdtPr>
        <w15:appearance w15:val="boundingBox"/>
        <w:id w:val="771366699"/>
        <w:docPartObj>
          <w:docPartGallery w:val="Table of Contents"/>
          <w:docPartUnique w:val="true"/>
        </w:docPartObj>
        <w:rPr>
          <w:rFonts w:eastAsia="Century Schoolbook" w:cs="Century Schoolbook"/>
          <w:szCs w:val="22"/>
        </w:rPr>
      </w:sdtPr>
      <w:sdtContent>
        <w:p>
          <w:pPr>
            <w:pStyle w:val="791"/>
            <w:tabs>
              <w:tab w:val="right" w:pos="9920" w:leader="dot"/>
            </w:tabs>
            <w:rPr>
              <w:rStyle w:val="803"/>
            </w:rPr>
          </w:pPr>
          <w:r/>
          <w:r>
            <w:rPr>
              <w:rStyle w:val="803"/>
            </w:rPr>
          </w:r>
        </w:p>
        <w:p>
          <w:pPr>
            <w:pStyle w:val="791"/>
            <w:tabs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27290286" w:anchor="_Toc127290286" w:history="1">
            <w:r>
              <w:rPr>
                <w:rStyle w:val="803"/>
                <w:spacing w:val="-2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_Toc127290286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1"/>
            <w:tabs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87" w:anchor="_Toc127290287" w:history="1">
            <w:r>
              <w:rPr>
                <w:rStyle w:val="803"/>
                <w:rFonts w:ascii="Century Schoolbook" w:hAnsi="Century Schoolbook"/>
                <w:b/>
              </w:rPr>
              <w:t xml:space="preserve">1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Общие</w:t>
            </w:r>
            <w:r>
              <w:rPr>
                <w:rStyle w:val="803"/>
                <w:spacing w:val="-14"/>
              </w:rPr>
              <w:t xml:space="preserve"> </w:t>
            </w:r>
            <w:r>
              <w:rPr>
                <w:rStyle w:val="803"/>
                <w:spacing w:val="-2"/>
              </w:rPr>
              <w:t xml:space="preserve">требования</w:t>
            </w:r>
            <w:r>
              <w:tab/>
            </w:r>
            <w:r>
              <w:fldChar w:fldCharType="begin"/>
            </w:r>
            <w:r>
              <w:instrText xml:space="preserve"> PAGEREF _Toc127290287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88" w:anchor="_Toc127290288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1.1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Исходные данные к курсовой работе</w:t>
            </w:r>
            <w:r>
              <w:tab/>
            </w:r>
            <w:r>
              <w:fldChar w:fldCharType="begin"/>
            </w:r>
            <w:r>
              <w:instrText xml:space="preserve"> PAGEREF _Toc127290288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89" w:anchor="_Toc127290289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1.2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Структура и содержание курсовой работы</w:t>
            </w:r>
            <w:r>
              <w:tab/>
            </w:r>
            <w:r>
              <w:fldChar w:fldCharType="begin"/>
            </w:r>
            <w:r>
              <w:instrText xml:space="preserve"> PAGEREF _Toc127290289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0" w:anchor="_Toc127290290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1.3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Титульный</w:t>
            </w:r>
            <w:r>
              <w:rPr>
                <w:rStyle w:val="803"/>
                <w:spacing w:val="-8"/>
              </w:rPr>
              <w:t xml:space="preserve"> </w:t>
            </w:r>
            <w:r>
              <w:rPr>
                <w:rStyle w:val="803"/>
                <w:spacing w:val="-4"/>
              </w:rPr>
              <w:t xml:space="preserve">лист</w:t>
            </w:r>
            <w:r>
              <w:tab/>
            </w:r>
            <w:r>
              <w:fldChar w:fldCharType="begin"/>
            </w:r>
            <w:r>
              <w:instrText xml:space="preserve"> PAGEREF _Toc127290290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1" w:anchor="_Toc127290291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1.4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Содержание</w:t>
            </w:r>
            <w:r>
              <w:tab/>
            </w:r>
            <w:r>
              <w:fldChar w:fldCharType="begin"/>
            </w:r>
            <w:r>
              <w:instrText xml:space="preserve"> PAGEREF _Toc127290291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2" w:anchor="_Toc127290292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1.5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_Toc127290292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3" w:anchor="_Toc127290293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1.6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Описание продукта (услуги)</w:t>
            </w:r>
            <w:r>
              <w:tab/>
            </w:r>
            <w:r>
              <w:fldChar w:fldCharType="begin"/>
            </w:r>
            <w:r>
              <w:instrText xml:space="preserve"> PAGEREF _Toc127290293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4" w:anchor="_Toc127290294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1.7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Анализ рынка.</w:t>
            </w:r>
            <w:r>
              <w:tab/>
            </w:r>
            <w:r>
              <w:fldChar w:fldCharType="begin"/>
            </w:r>
            <w:r>
              <w:instrText xml:space="preserve"> PAGEREF _Toc127290294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5" w:anchor="_Toc127290295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1.8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Прогнозирование финансово-хозяйственной деятельности</w:t>
            </w:r>
            <w:r>
              <w:tab/>
            </w:r>
            <w:r>
              <w:fldChar w:fldCharType="begin"/>
            </w:r>
            <w:r>
              <w:instrText xml:space="preserve"> PAGEREF _Toc127290295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6" w:anchor="_Toc127290296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1.9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Инвестиционный план, источники финансирования</w:t>
            </w:r>
            <w:r>
              <w:tab/>
            </w:r>
            <w:r>
              <w:fldChar w:fldCharType="begin"/>
            </w:r>
            <w:r>
              <w:instrText xml:space="preserve"> PAGEREF _Toc127290296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76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7" w:anchor="_Toc127290297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1.10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_Toc127290297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76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8" w:anchor="_Toc127290298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1.11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Список</w:t>
            </w:r>
            <w:r>
              <w:rPr>
                <w:rStyle w:val="803"/>
                <w:spacing w:val="-10"/>
              </w:rPr>
              <w:t xml:space="preserve"> </w:t>
            </w:r>
            <w:r>
              <w:rPr>
                <w:rStyle w:val="803"/>
              </w:rPr>
              <w:t xml:space="preserve">использованных</w:t>
            </w:r>
            <w:r>
              <w:rPr>
                <w:rStyle w:val="803"/>
                <w:spacing w:val="-9"/>
              </w:rPr>
              <w:t xml:space="preserve"> </w:t>
            </w:r>
            <w:r>
              <w:rPr>
                <w:rStyle w:val="803"/>
                <w:spacing w:val="-2"/>
              </w:rPr>
              <w:t xml:space="preserve">источников</w:t>
            </w:r>
            <w:r>
              <w:tab/>
            </w:r>
            <w:r>
              <w:fldChar w:fldCharType="begin"/>
            </w:r>
            <w:r>
              <w:instrText xml:space="preserve"> PAGEREF _Toc127290298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76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299" w:anchor="_Toc127290299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1.12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Приложения</w:t>
            </w:r>
            <w:r>
              <w:tab/>
            </w:r>
            <w:r>
              <w:fldChar w:fldCharType="begin"/>
            </w:r>
            <w:r>
              <w:instrText xml:space="preserve"> PAGEREF _Toc127290299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1"/>
            <w:tabs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0" w:anchor="_Toc127290300" w:history="1">
            <w:r>
              <w:rPr>
                <w:rStyle w:val="803"/>
                <w:rFonts w:ascii="Century Schoolbook" w:hAnsi="Century Schoolbook"/>
                <w:b/>
              </w:rPr>
              <w:t xml:space="preserve">2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</w:rPr>
              <w:t xml:space="preserve">ТРЕБОВАНИЯ К ОФОРМЛЕНИЮ РАБОТЫ</w:t>
            </w:r>
            <w:r>
              <w:tab/>
            </w:r>
            <w:r>
              <w:fldChar w:fldCharType="begin"/>
            </w:r>
            <w:r>
              <w:instrText xml:space="preserve"> PAGEREF _Toc127290300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1" w:anchor="_Toc127290301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2.1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Правила оформления пояснительной записки</w:t>
            </w:r>
            <w:r>
              <w:tab/>
            </w:r>
            <w:r>
              <w:fldChar w:fldCharType="begin"/>
            </w:r>
            <w:r>
              <w:instrText xml:space="preserve"> PAGEREF _Toc127290301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2" w:anchor="_Toc127290302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2.2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Деление текста пояснительной записки</w:t>
            </w:r>
            <w:r>
              <w:tab/>
            </w:r>
            <w:r>
              <w:fldChar w:fldCharType="begin"/>
            </w:r>
            <w:r>
              <w:instrText xml:space="preserve"> PAGEREF _Toc127290302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3" w:anchor="_Toc127290303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2.3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Нумерация составных частей пояснительной записки</w:t>
            </w:r>
            <w:r>
              <w:tab/>
            </w:r>
            <w:r>
              <w:fldChar w:fldCharType="begin"/>
            </w:r>
            <w:r>
              <w:instrText xml:space="preserve"> PAGEREF _Toc127290303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4" w:anchor="_Toc127290304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2.4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Нумерация страниц пояснительной записки</w:t>
            </w:r>
            <w:r>
              <w:tab/>
            </w:r>
            <w:r>
              <w:fldChar w:fldCharType="begin"/>
            </w:r>
            <w:r>
              <w:instrText xml:space="preserve"> PAGEREF _Toc127290304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5" w:anchor="_Toc127290305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2.5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Оформление содержания</w:t>
            </w:r>
            <w:r>
              <w:tab/>
            </w:r>
            <w:r>
              <w:fldChar w:fldCharType="begin"/>
            </w:r>
            <w:r>
              <w:instrText xml:space="preserve"> PAGEREF _Toc127290305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6" w:anchor="_Toc127290306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2.6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Иллюстрации</w:t>
            </w:r>
            <w:r>
              <w:tab/>
            </w:r>
            <w:r>
              <w:fldChar w:fldCharType="begin"/>
            </w:r>
            <w:r>
              <w:instrText xml:space="preserve"> PAGEREF _Toc127290306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7" w:anchor="_Toc127290307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2.7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Таблицы</w:t>
            </w:r>
            <w:r>
              <w:tab/>
            </w:r>
            <w:r>
              <w:fldChar w:fldCharType="begin"/>
            </w:r>
            <w:r>
              <w:instrText xml:space="preserve"> PAGEREF _Toc127290307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8" w:anchor="_Toc127290308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2.8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Формулы и уравнения</w:t>
            </w:r>
            <w:r>
              <w:tab/>
            </w:r>
            <w:r>
              <w:fldChar w:fldCharType="begin"/>
            </w:r>
            <w:r>
              <w:instrText xml:space="preserve"> PAGEREF _Toc127290308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54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09" w:anchor="_Toc127290309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2.9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Ссылки</w:t>
            </w:r>
            <w:r>
              <w:tab/>
            </w:r>
            <w:r>
              <w:fldChar w:fldCharType="begin"/>
            </w:r>
            <w:r>
              <w:instrText xml:space="preserve"> PAGEREF _Toc127290309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76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10" w:anchor="_Toc127290310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2.10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_Toc127290310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left" w:pos="1760" w:leader="none"/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11" w:anchor="_Toc127290311" w:history="1">
            <w:r>
              <w:rPr>
                <w:rStyle w:val="803"/>
                <w:rFonts w:ascii="Century Schoolbook" w:hAnsi="Century Schoolbook"/>
                <w:spacing w:val="-1"/>
              </w:rPr>
              <w:t xml:space="preserve">2.11</w:t>
            </w:r>
            <w:r>
              <w:rPr>
                <w:rFonts w:asciiTheme="minorHAnsi" w:hAnsiTheme="minorHAnsi" w:eastAsiaTheme="minorEastAsia" w:cstheme="minorBidi"/>
                <w:sz w:val="22"/>
                <w:szCs w:val="22"/>
                <w:lang w:eastAsia="ru-RU"/>
              </w:rPr>
              <w:tab/>
            </w:r>
            <w:r>
              <w:rPr>
                <w:rStyle w:val="803"/>
                <w:spacing w:val="-2"/>
              </w:rPr>
              <w:t xml:space="preserve">Приложения</w:t>
            </w:r>
            <w:r>
              <w:tab/>
            </w:r>
            <w:r>
              <w:fldChar w:fldCharType="begin"/>
            </w:r>
            <w:r>
              <w:instrText xml:space="preserve"> PAGEREF _Toc127290311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12" w:anchor="_Toc127290312" w:history="1">
            <w:r>
              <w:rPr>
                <w:rStyle w:val="803"/>
              </w:rPr>
              <w:t xml:space="preserve">3 Порядок защиты курсовой работы</w:t>
            </w:r>
            <w:r>
              <w:tab/>
            </w:r>
            <w:r>
              <w:fldChar w:fldCharType="begin"/>
            </w:r>
            <w:r>
              <w:instrText xml:space="preserve"> PAGEREF _Toc127290312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13" w:anchor="_Toc127290313" w:history="1">
            <w:r>
              <w:rPr>
                <w:rStyle w:val="803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_Toc127290313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14" w:anchor="_Toc127290314" w:history="1">
            <w:r>
              <w:rPr>
                <w:rStyle w:val="803"/>
              </w:rPr>
              <w:t xml:space="preserve">Приложен</w:t>
            </w:r>
            <w:r>
              <w:rPr>
                <w:rStyle w:val="803"/>
              </w:rPr>
              <w:t xml:space="preserve">и</w:t>
            </w:r>
            <w:r>
              <w:rPr>
                <w:rStyle w:val="803"/>
              </w:rPr>
              <w:t xml:space="preserve">е Б</w:t>
            </w:r>
            <w:r>
              <w:tab/>
            </w:r>
            <w:r>
              <w:fldChar w:fldCharType="begin"/>
            </w:r>
            <w:r>
              <w:instrText xml:space="preserve"> PAGEREF _Toc127290314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792"/>
            <w:tabs>
              <w:tab w:val="right" w:pos="9920" w:leader="dot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27290315" w:anchor="_Toc127290315" w:history="1">
            <w:r>
              <w:rPr>
                <w:rStyle w:val="803"/>
              </w:rPr>
              <w:t xml:space="preserve">Приложение В</w:t>
            </w:r>
            <w:r>
              <w:tab/>
            </w:r>
            <w:r>
              <w:fldChar w:fldCharType="begin"/>
            </w:r>
            <w:r>
              <w:instrText xml:space="preserve"> PAGEREF _Toc127290315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r>
            <w:rPr>
              <w:b/>
              <w:bCs/>
            </w:rPr>
            <w:fldChar w:fldCharType="end"/>
          </w:r>
          <w:r/>
        </w:p>
      </w:sdtContent>
    </w:sdt>
    <w:p>
      <w:pPr>
        <w:sectPr>
          <w:footnotePr/>
          <w:endnotePr/>
          <w:type w:val="continuous"/>
          <w:pgSz w:w="11910" w:h="16840" w:orient="portrait"/>
          <w:pgMar w:top="1060" w:right="980" w:bottom="1808" w:left="1000" w:header="0" w:footer="1268" w:gutter="0"/>
          <w:cols w:num="1" w:sep="0" w:space="720" w:equalWidth="1"/>
          <w:docGrid w:linePitch="360"/>
        </w:sectPr>
      </w:pPr>
      <w:r/>
      <w:r/>
    </w:p>
    <w:p>
      <w:pPr>
        <w:pStyle w:val="786"/>
      </w:pPr>
      <w:r/>
      <w:bookmarkStart w:id="0" w:name="_Toc127290286"/>
      <w:r>
        <w:t xml:space="preserve">ВВЕДЕНИЕ</w:t>
      </w:r>
      <w:bookmarkEnd w:id="0"/>
      <w:r/>
      <w:r/>
    </w:p>
    <w:p>
      <w:pPr>
        <w:jc w:val="both"/>
      </w:pPr>
      <w:r/>
      <w:bookmarkStart w:id="1" w:name="_Toc127290287"/>
      <w:r>
        <w:t xml:space="preserve">Анимация представляет собой иллюзию движения или изменения формы графического объекта, достигаемую путём последовательной смены статичных изображений со скоростью, достаточной для проявления инертности зрительного восприятия человека. В контексте </w:t>
      </w:r>
      <w:r>
        <w:t xml:space="preserve">web</w:t>
      </w:r>
      <w:r>
        <w:t xml:space="preserve">-приложений двумерная анимация классифицируется по технике создания на рисованную (мультипликацию) и программируемую (</w:t>
      </w:r>
      <w:r>
        <w:t xml:space="preserve">моушн</w:t>
      </w:r>
      <w:r>
        <w:t xml:space="preserve">-дизайн или анимационный дизайн). Современная рисованная анимация создаётся с помощью специализированных программных средств, программируемая анимация представляет собой процесс разработки программного кода с использованием веб-технологий.</w:t>
      </w:r>
      <w:r/>
    </w:p>
    <w:p>
      <w:pPr>
        <w:jc w:val="both"/>
      </w:pPr>
      <w:r>
        <w:t xml:space="preserve">В веб-разработке анимация применяется для создания баннерной рекламы, рекламных роликов, промо-сайтов, а также для повышения эстетической привлекательности графического интерфейса и управления вниманием пользователя.</w:t>
      </w:r>
      <w:r/>
    </w:p>
    <w:p>
      <w:pPr>
        <w:jc w:val="both"/>
      </w:pPr>
      <w:r>
        <w:t xml:space="preserve">Целью курсовог</w:t>
      </w:r>
      <w:r>
        <w:t xml:space="preserve">о проектирования по дисциплине является систематизация и закрепление знаний, полученных при изучении курса «Анимационная графика», а также развитие навыков самостоятельной разработки прикладного программного обеспечения с применением анимационных эффектов.</w:t>
      </w:r>
      <w:r/>
    </w:p>
    <w:p>
      <w:pPr>
        <w:jc w:val="both"/>
      </w:pPr>
      <w:r>
        <w:t xml:space="preserve">Объектами курсовой работы могут выступать:</w:t>
      </w:r>
      <w:r/>
    </w:p>
    <w:p>
      <w:pPr>
        <w:pStyle w:val="798"/>
        <w:numPr>
          <w:ilvl w:val="0"/>
          <w:numId w:val="18"/>
        </w:numPr>
        <w:jc w:val="both"/>
      </w:pPr>
      <w:r>
        <w:t xml:space="preserve">интернет-магазины;</w:t>
      </w:r>
      <w:r/>
    </w:p>
    <w:p>
      <w:pPr>
        <w:pStyle w:val="798"/>
        <w:numPr>
          <w:ilvl w:val="0"/>
          <w:numId w:val="18"/>
        </w:numPr>
        <w:jc w:val="both"/>
      </w:pPr>
      <w:r>
        <w:t xml:space="preserve">интернет-площадки;</w:t>
      </w:r>
      <w:r/>
    </w:p>
    <w:p>
      <w:pPr>
        <w:pStyle w:val="798"/>
        <w:numPr>
          <w:ilvl w:val="0"/>
          <w:numId w:val="18"/>
        </w:numPr>
        <w:jc w:val="both"/>
      </w:pPr>
      <w:r>
        <w:t xml:space="preserve">веб-ресурсы;</w:t>
      </w:r>
      <w:r/>
    </w:p>
    <w:p>
      <w:pPr>
        <w:pStyle w:val="798"/>
        <w:numPr>
          <w:ilvl w:val="0"/>
          <w:numId w:val="18"/>
        </w:numPr>
        <w:jc w:val="both"/>
      </w:pPr>
      <w:r>
        <w:t xml:space="preserve">интернет-представительства.</w:t>
      </w:r>
      <w:r/>
    </w:p>
    <w:p>
      <w:pPr>
        <w:jc w:val="both"/>
      </w:pPr>
      <w:r>
        <w:t xml:space="preserve">В ходе выполнения курсовой работы обучающийся должен:</w:t>
      </w:r>
      <w:r/>
    </w:p>
    <w:p>
      <w:pPr>
        <w:jc w:val="both"/>
      </w:pPr>
      <w:r>
        <w:t xml:space="preserve">знать:</w:t>
      </w:r>
      <w:r/>
    </w:p>
    <w:p>
      <w:pPr>
        <w:pStyle w:val="798"/>
        <w:numPr>
          <w:ilvl w:val="0"/>
          <w:numId w:val="19"/>
        </w:numPr>
        <w:ind w:left="709"/>
        <w:jc w:val="both"/>
      </w:pPr>
      <w:r>
        <w:t xml:space="preserve">способы реализации анимации в </w:t>
      </w:r>
      <w:r>
        <w:t xml:space="preserve">веб</w:t>
      </w:r>
      <w:r>
        <w:t xml:space="preserve">-приложениях с применением технологий, основанных на CSS, </w:t>
      </w:r>
      <w:r>
        <w:t xml:space="preserve">Canvas</w:t>
      </w:r>
      <w:r>
        <w:t xml:space="preserve">, SVG и спрайтах;</w:t>
      </w:r>
      <w:r/>
    </w:p>
    <w:p>
      <w:pPr>
        <w:pStyle w:val="798"/>
        <w:numPr>
          <w:ilvl w:val="0"/>
          <w:numId w:val="19"/>
        </w:numPr>
        <w:ind w:left="709"/>
        <w:jc w:val="both"/>
      </w:pPr>
      <w:r>
        <w:t xml:space="preserve">возможности современных программных средств и языковых конструкций </w:t>
      </w:r>
      <w:r>
        <w:t xml:space="preserve">JavaScript</w:t>
      </w:r>
      <w:r>
        <w:t xml:space="preserve">, используемых при создании анимации;</w:t>
      </w:r>
      <w:r/>
    </w:p>
    <w:p>
      <w:pPr>
        <w:pStyle w:val="798"/>
        <w:numPr>
          <w:ilvl w:val="0"/>
          <w:numId w:val="19"/>
        </w:numPr>
        <w:ind w:left="709"/>
        <w:jc w:val="both"/>
      </w:pPr>
      <w:r>
        <w:t xml:space="preserve">инструменты и техники программных средств разработки анимации;</w:t>
      </w:r>
      <w:r/>
    </w:p>
    <w:p>
      <w:pPr>
        <w:pStyle w:val="798"/>
        <w:numPr>
          <w:ilvl w:val="0"/>
          <w:numId w:val="19"/>
        </w:numPr>
        <w:ind w:left="709"/>
        <w:jc w:val="both"/>
      </w:pPr>
      <w:r>
        <w:t xml:space="preserve">методы повышения производительности программируемой анимации (в том числе оптимизацию перерисовки, работу с композицией кадров и минимизацию перекомпоновки документа);</w:t>
      </w:r>
      <w:r/>
    </w:p>
    <w:p>
      <w:pPr>
        <w:jc w:val="both"/>
      </w:pPr>
      <w:r>
        <w:t xml:space="preserve">уметь:</w:t>
      </w:r>
      <w:r/>
    </w:p>
    <w:p>
      <w:pPr>
        <w:pStyle w:val="798"/>
        <w:numPr>
          <w:ilvl w:val="0"/>
          <w:numId w:val="20"/>
        </w:numPr>
        <w:ind w:left="709"/>
        <w:jc w:val="both"/>
      </w:pPr>
      <w:r>
        <w:t xml:space="preserve">создавать анимацию с применением CSS, </w:t>
      </w:r>
      <w:r>
        <w:t xml:space="preserve">Canvas</w:t>
      </w:r>
      <w:r>
        <w:t xml:space="preserve">, SVG и спрайтов;</w:t>
      </w:r>
      <w:r/>
    </w:p>
    <w:p>
      <w:pPr>
        <w:pStyle w:val="798"/>
        <w:numPr>
          <w:ilvl w:val="0"/>
          <w:numId w:val="20"/>
        </w:numPr>
        <w:ind w:left="709"/>
        <w:jc w:val="both"/>
      </w:pPr>
      <w:r>
        <w:t xml:space="preserve">разрабатывать персонажей для анимационных роликов;</w:t>
      </w:r>
      <w:r/>
    </w:p>
    <w:p>
      <w:pPr>
        <w:pStyle w:val="798"/>
        <w:numPr>
          <w:ilvl w:val="0"/>
          <w:numId w:val="20"/>
        </w:numPr>
        <w:ind w:left="709"/>
        <w:jc w:val="both"/>
      </w:pPr>
      <w:r>
        <w:t xml:space="preserve">создавать библиотеки элементов персонажей рисованной анимации для технологии перекладки.</w:t>
      </w:r>
      <w:r/>
    </w:p>
    <w:p>
      <w:pPr>
        <w:jc w:val="both"/>
      </w:pPr>
      <w:r>
        <w:t xml:space="preserve">При выполнении практических заданий в рамках дисциплины обучающиеся осваивают создание анимационных эффектов для веб-сайтов с использованием современного </w:t>
      </w:r>
      <w:r>
        <w:t xml:space="preserve">JavaScript</w:t>
      </w:r>
      <w:r>
        <w:t xml:space="preserve">, включая управление временем, событиями и производительностью анимации.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</w:pPr>
      <w:r/>
      <w:r/>
    </w:p>
    <w:p>
      <w:pPr>
        <w:pStyle w:val="786"/>
        <w:numPr>
          <w:ilvl w:val="0"/>
          <w:numId w:val="22"/>
        </w:numPr>
      </w:pPr>
      <w:r>
        <w:t xml:space="preserve">Общие</w:t>
      </w:r>
      <w:r>
        <w:rPr>
          <w:spacing w:val="-14"/>
        </w:rPr>
        <w:t xml:space="preserve"> </w:t>
      </w:r>
      <w:r>
        <w:t xml:space="preserve">тр</w:t>
      </w:r>
      <w:r>
        <w:t xml:space="preserve">е</w:t>
      </w:r>
      <w:r>
        <w:t xml:space="preserve">бования</w:t>
      </w:r>
      <w:bookmarkEnd w:id="1"/>
      <w:r/>
      <w:r/>
    </w:p>
    <w:p>
      <w:pPr>
        <w:pStyle w:val="786"/>
      </w:pPr>
      <w:r/>
      <w:bookmarkStart w:id="2" w:name="_Toc127290288"/>
      <w:r>
        <w:t xml:space="preserve">1.1 </w:t>
      </w:r>
      <w:r>
        <w:t xml:space="preserve">Исходные данные к курсово</w:t>
      </w:r>
      <w:r>
        <w:t xml:space="preserve">й</w:t>
      </w:r>
      <w:r>
        <w:t xml:space="preserve"> </w:t>
      </w:r>
      <w:r>
        <w:t xml:space="preserve">работ</w:t>
      </w:r>
      <w:r>
        <w:t xml:space="preserve">е</w:t>
      </w:r>
      <w:bookmarkEnd w:id="2"/>
      <w:r/>
      <w:r/>
    </w:p>
    <w:p>
      <w:pPr>
        <w:jc w:val="both"/>
      </w:pPr>
      <w:r>
        <w:t xml:space="preserve">Тема курсово</w:t>
      </w:r>
      <w:r>
        <w:t xml:space="preserve">й</w:t>
      </w:r>
      <w:r>
        <w:t xml:space="preserve"> </w:t>
      </w:r>
      <w:r>
        <w:t xml:space="preserve">работы</w:t>
      </w:r>
      <w:r>
        <w:t xml:space="preserve"> выбирается из списка, приведенного в приложении</w:t>
      </w:r>
      <w:r>
        <w:t xml:space="preserve"> А</w:t>
      </w:r>
      <w:r>
        <w:t xml:space="preserve">.</w:t>
      </w:r>
      <w:r>
        <w:t xml:space="preserve"> Допускается выбрать произвольную тему по согласованию с руководителем.</w:t>
      </w:r>
      <w:r/>
    </w:p>
    <w:p>
      <w:pPr>
        <w:pStyle w:val="786"/>
      </w:pPr>
      <w:r/>
      <w:r/>
    </w:p>
    <w:p>
      <w:pPr>
        <w:pStyle w:val="786"/>
      </w:pPr>
      <w:r/>
      <w:bookmarkStart w:id="3" w:name="_Toc127290289"/>
      <w:r>
        <w:t xml:space="preserve"> 1.2 </w:t>
      </w:r>
      <w:r>
        <w:t xml:space="preserve">Структура и содержание </w:t>
      </w:r>
      <w:r>
        <w:t xml:space="preserve">курсово</w:t>
      </w:r>
      <w:r>
        <w:t xml:space="preserve">й</w:t>
      </w:r>
      <w:r>
        <w:t xml:space="preserve"> </w:t>
      </w:r>
      <w:r>
        <w:t xml:space="preserve">работ</w:t>
      </w:r>
      <w:r>
        <w:t xml:space="preserve">ы</w:t>
      </w:r>
      <w:bookmarkEnd w:id="3"/>
      <w:r/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Титульный лист</w:t>
      </w:r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Задание на выполнение курсово</w:t>
      </w:r>
      <w:r>
        <w:t xml:space="preserve">й</w:t>
      </w:r>
      <w:r>
        <w:t xml:space="preserve"> </w:t>
      </w:r>
      <w:r>
        <w:t xml:space="preserve">работы</w:t>
      </w:r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Содержание</w:t>
      </w:r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Введение</w:t>
      </w:r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Основная часть. </w:t>
      </w:r>
      <w:r/>
    </w:p>
    <w:p>
      <w:pPr>
        <w:pStyle w:val="796"/>
        <w:numPr>
          <w:ilvl w:val="1"/>
          <w:numId w:val="5"/>
        </w:numPr>
        <w:jc w:val="left"/>
        <w:spacing w:line="288" w:lineRule="auto"/>
      </w:pPr>
      <w:r>
        <w:t xml:space="preserve">Техническая концепция</w:t>
      </w:r>
      <w:r/>
    </w:p>
    <w:p>
      <w:pPr>
        <w:pStyle w:val="796"/>
        <w:ind w:left="1992" w:firstLine="0"/>
        <w:jc w:val="left"/>
        <w:spacing w:line="288" w:lineRule="auto"/>
      </w:pPr>
      <w:r>
        <w:t xml:space="preserve">5.1.1 Определение целей и задач</w:t>
      </w:r>
      <w:r/>
    </w:p>
    <w:p>
      <w:pPr>
        <w:pStyle w:val="796"/>
        <w:ind w:left="1992" w:firstLine="0"/>
        <w:jc w:val="left"/>
        <w:spacing w:line="288" w:lineRule="auto"/>
      </w:pPr>
      <w:r>
        <w:t xml:space="preserve">5.1.2. Анализ существующих разработок по выбранной теме</w:t>
      </w:r>
      <w:r/>
    </w:p>
    <w:p>
      <w:pPr>
        <w:pStyle w:val="796"/>
        <w:ind w:left="1992" w:firstLine="0"/>
        <w:jc w:val="left"/>
        <w:spacing w:line="288" w:lineRule="auto"/>
      </w:pPr>
      <w:r>
        <w:t xml:space="preserve">5.1.2 Идея и сюжет </w:t>
      </w:r>
      <w:r>
        <w:t xml:space="preserve">разрабатываемого  приложения</w:t>
      </w:r>
      <w:r/>
    </w:p>
    <w:p>
      <w:pPr>
        <w:pStyle w:val="796"/>
        <w:numPr>
          <w:ilvl w:val="1"/>
          <w:numId w:val="5"/>
        </w:numPr>
        <w:jc w:val="left"/>
        <w:spacing w:line="288" w:lineRule="auto"/>
      </w:pPr>
      <w:r>
        <w:t xml:space="preserve">Проектирование</w:t>
      </w:r>
      <w:r/>
    </w:p>
    <w:p>
      <w:pPr>
        <w:pStyle w:val="796"/>
        <w:ind w:left="1992" w:firstLine="0"/>
        <w:jc w:val="left"/>
        <w:spacing w:line="288" w:lineRule="auto"/>
      </w:pPr>
      <w:r>
        <w:t xml:space="preserve">5.2.1 Разработка макета</w:t>
      </w:r>
      <w:r/>
    </w:p>
    <w:p>
      <w:pPr>
        <w:pStyle w:val="796"/>
        <w:ind w:left="1992" w:firstLine="0"/>
        <w:jc w:val="left"/>
        <w:spacing w:line="288" w:lineRule="auto"/>
      </w:pPr>
      <w:r>
        <w:t xml:space="preserve">5.2.2 Графическое оформление и анимация</w:t>
      </w:r>
      <w:r/>
    </w:p>
    <w:p>
      <w:pPr>
        <w:pStyle w:val="796"/>
        <w:numPr>
          <w:ilvl w:val="1"/>
          <w:numId w:val="5"/>
        </w:numPr>
        <w:jc w:val="left"/>
        <w:spacing w:line="288" w:lineRule="auto"/>
      </w:pPr>
      <w:r>
        <w:t xml:space="preserve">Разработка</w:t>
      </w:r>
      <w:r/>
    </w:p>
    <w:p>
      <w:pPr>
        <w:pStyle w:val="796"/>
        <w:ind w:left="1992" w:firstLine="0"/>
        <w:jc w:val="left"/>
        <w:spacing w:line="288" w:lineRule="auto"/>
      </w:pPr>
      <w:r>
        <w:t xml:space="preserve">5.3.1 Программное обеспечение</w:t>
      </w:r>
      <w:r/>
    </w:p>
    <w:p>
      <w:pPr>
        <w:pStyle w:val="796"/>
        <w:ind w:left="1992" w:firstLine="0"/>
        <w:jc w:val="left"/>
        <w:spacing w:line="288" w:lineRule="auto"/>
      </w:pPr>
      <w:r>
        <w:t xml:space="preserve">5.3.2 Технологии анимации</w:t>
      </w:r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Заключение</w:t>
      </w:r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Список использованных источников</w:t>
      </w:r>
      <w:r/>
    </w:p>
    <w:p>
      <w:pPr>
        <w:pStyle w:val="796"/>
        <w:numPr>
          <w:ilvl w:val="0"/>
          <w:numId w:val="5"/>
        </w:numPr>
        <w:jc w:val="left"/>
        <w:spacing w:line="288" w:lineRule="auto"/>
      </w:pPr>
      <w:r>
        <w:t xml:space="preserve">Приложения.</w:t>
      </w:r>
      <w:r/>
    </w:p>
    <w:p>
      <w:pPr>
        <w:pStyle w:val="796"/>
        <w:jc w:val="left"/>
        <w:spacing w:line="288" w:lineRule="auto"/>
      </w:pPr>
      <w:r>
        <w:t xml:space="preserve">Объем курсово</w:t>
      </w:r>
      <w:r>
        <w:t xml:space="preserve">й</w:t>
      </w:r>
      <w:r>
        <w:t xml:space="preserve"> </w:t>
      </w:r>
      <w:r>
        <w:t xml:space="preserve">работ</w:t>
      </w:r>
      <w:r>
        <w:t xml:space="preserve">ы</w:t>
      </w:r>
      <w:r>
        <w:t xml:space="preserve"> должен составлять </w:t>
      </w:r>
      <w:r>
        <w:t xml:space="preserve">25</w:t>
      </w:r>
      <w:r>
        <w:t xml:space="preserve">-40 страниц печатного текста.</w:t>
      </w:r>
      <w:r/>
    </w:p>
    <w:p>
      <w:pPr>
        <w:pStyle w:val="796"/>
        <w:jc w:val="left"/>
        <w:spacing w:line="288" w:lineRule="auto"/>
        <w:rPr>
          <w:sz w:val="29"/>
        </w:rPr>
      </w:pPr>
      <w:r>
        <w:rPr>
          <w:sz w:val="29"/>
        </w:rPr>
      </w:r>
      <w:r>
        <w:rPr>
          <w:sz w:val="29"/>
        </w:rPr>
      </w:r>
    </w:p>
    <w:p>
      <w:pPr>
        <w:pStyle w:val="786"/>
      </w:pPr>
      <w:r/>
      <w:bookmarkStart w:id="4" w:name="_Toc127290290"/>
      <w:r>
        <w:t xml:space="preserve">1.3 </w:t>
      </w:r>
      <w:r>
        <w:t xml:space="preserve">Титульный лист</w:t>
      </w:r>
      <w:bookmarkEnd w:id="4"/>
      <w:r/>
      <w:r/>
    </w:p>
    <w:p>
      <w:pPr>
        <w:pStyle w:val="796"/>
        <w:ind w:firstLine="709"/>
        <w:jc w:val="left"/>
        <w:spacing w:line="288" w:lineRule="auto"/>
        <w:tabs>
          <w:tab w:val="left" w:pos="0" w:leader="none"/>
        </w:tabs>
      </w:pPr>
      <w:r>
        <w:t xml:space="preserve">Титульный</w:t>
      </w:r>
      <w:r>
        <w:rPr>
          <w:spacing w:val="-5"/>
        </w:rPr>
        <w:t xml:space="preserve"> </w:t>
      </w:r>
      <w:r>
        <w:t xml:space="preserve">лист</w:t>
      </w:r>
      <w:r>
        <w:rPr>
          <w:spacing w:val="-5"/>
        </w:rPr>
        <w:t xml:space="preserve"> </w:t>
      </w:r>
      <w:r>
        <w:rPr>
          <w:spacing w:val="-2"/>
        </w:rPr>
        <w:t xml:space="preserve">содержит:</w:t>
      </w:r>
      <w:r/>
    </w:p>
    <w:p>
      <w:pPr>
        <w:pStyle w:val="798"/>
        <w:numPr>
          <w:ilvl w:val="0"/>
          <w:numId w:val="2"/>
        </w:numPr>
        <w:ind w:left="0" w:right="120" w:firstLine="709"/>
        <w:spacing w:line="288" w:lineRule="auto"/>
        <w:tabs>
          <w:tab w:val="left" w:pos="0" w:leader="none"/>
          <w:tab w:val="left" w:pos="1182" w:leader="none"/>
        </w:tabs>
      </w:pPr>
      <w:r>
        <w:t xml:space="preserve">название учебного заведения, факультета и выпускающей ка</w:t>
      </w:r>
      <w:r>
        <w:rPr>
          <w:spacing w:val="-2"/>
        </w:rPr>
        <w:t xml:space="preserve">федры;</w:t>
      </w:r>
      <w:r/>
    </w:p>
    <w:p>
      <w:pPr>
        <w:pStyle w:val="798"/>
        <w:numPr>
          <w:ilvl w:val="0"/>
          <w:numId w:val="2"/>
        </w:numPr>
        <w:ind w:left="0" w:firstLine="709"/>
        <w:spacing w:line="288" w:lineRule="auto"/>
        <w:tabs>
          <w:tab w:val="left" w:pos="0" w:leader="none"/>
          <w:tab w:val="left" w:pos="1182" w:leader="none"/>
        </w:tabs>
      </w:pPr>
      <w:r>
        <w:t xml:space="preserve">формулировку</w:t>
      </w:r>
      <w:r>
        <w:rPr>
          <w:spacing w:val="-9"/>
        </w:rPr>
        <w:t xml:space="preserve"> </w:t>
      </w:r>
      <w:r>
        <w:t xml:space="preserve">темы</w:t>
      </w:r>
      <w:r>
        <w:rPr>
          <w:spacing w:val="-5"/>
        </w:rPr>
        <w:t xml:space="preserve"> </w:t>
      </w:r>
      <w:r>
        <w:rPr>
          <w:spacing w:val="-2"/>
        </w:rPr>
        <w:t xml:space="preserve">работы</w:t>
      </w:r>
      <w:r>
        <w:rPr>
          <w:spacing w:val="-2"/>
        </w:rPr>
        <w:t xml:space="preserve">;</w:t>
      </w:r>
      <w:r/>
    </w:p>
    <w:p>
      <w:pPr>
        <w:pStyle w:val="798"/>
        <w:numPr>
          <w:ilvl w:val="0"/>
          <w:numId w:val="2"/>
        </w:numPr>
        <w:ind w:left="0" w:right="120" w:firstLine="709"/>
        <w:spacing w:line="288" w:lineRule="auto"/>
        <w:tabs>
          <w:tab w:val="left" w:pos="0" w:leader="none"/>
          <w:tab w:val="left" w:pos="1182" w:leader="none"/>
        </w:tabs>
      </w:pPr>
      <w:r>
        <w:t xml:space="preserve">фамилии и подписи исполнителя </w:t>
      </w:r>
      <w:r>
        <w:t xml:space="preserve">работ</w:t>
      </w:r>
      <w:r>
        <w:t xml:space="preserve">ы</w:t>
      </w:r>
      <w:r>
        <w:t xml:space="preserve">, руководителя;</w:t>
      </w:r>
      <w:r/>
    </w:p>
    <w:p>
      <w:pPr>
        <w:pStyle w:val="798"/>
        <w:numPr>
          <w:ilvl w:val="0"/>
          <w:numId w:val="2"/>
        </w:numPr>
        <w:ind w:left="0" w:firstLine="709"/>
        <w:spacing w:line="288" w:lineRule="auto"/>
        <w:tabs>
          <w:tab w:val="left" w:pos="0" w:leader="none"/>
          <w:tab w:val="left" w:pos="1182" w:leader="none"/>
        </w:tabs>
      </w:pPr>
      <w:r>
        <w:t xml:space="preserve">место</w:t>
      </w:r>
      <w:r>
        <w:rPr>
          <w:spacing w:val="-5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t xml:space="preserve">год</w:t>
      </w:r>
      <w:r>
        <w:rPr>
          <w:spacing w:val="-3"/>
        </w:rPr>
        <w:t xml:space="preserve"> </w:t>
      </w:r>
      <w:r>
        <w:t xml:space="preserve">выполнения</w:t>
      </w:r>
      <w:r>
        <w:rPr>
          <w:spacing w:val="-4"/>
        </w:rPr>
        <w:t xml:space="preserve"> </w:t>
      </w:r>
      <w:r>
        <w:rPr>
          <w:spacing w:val="-2"/>
        </w:rPr>
        <w:t xml:space="preserve">работы</w:t>
      </w:r>
      <w:r>
        <w:rPr>
          <w:spacing w:val="-2"/>
        </w:rPr>
        <w:t xml:space="preserve">.</w:t>
      </w:r>
      <w:r/>
    </w:p>
    <w:p>
      <w:pPr>
        <w:pStyle w:val="796"/>
        <w:ind w:right="122" w:firstLine="709"/>
        <w:spacing w:line="288" w:lineRule="auto"/>
        <w:tabs>
          <w:tab w:val="left" w:pos="0" w:leader="none"/>
        </w:tabs>
      </w:pPr>
      <w:r>
        <w:t xml:space="preserve">На титульном листе ставится отметка </w:t>
      </w:r>
      <w:r>
        <w:t xml:space="preserve">руководителя</w:t>
      </w:r>
      <w:r>
        <w:rPr>
          <w:spacing w:val="-15"/>
        </w:rPr>
        <w:t xml:space="preserve"> </w:t>
      </w:r>
      <w:r>
        <w:t xml:space="preserve">о</w:t>
      </w:r>
      <w:r>
        <w:rPr>
          <w:spacing w:val="-16"/>
        </w:rPr>
        <w:t xml:space="preserve"> </w:t>
      </w:r>
      <w:r>
        <w:t xml:space="preserve">допуске</w:t>
      </w:r>
      <w:r>
        <w:rPr>
          <w:spacing w:val="-16"/>
        </w:rPr>
        <w:t xml:space="preserve"> </w:t>
      </w:r>
      <w:r>
        <w:t xml:space="preserve">к</w:t>
      </w:r>
      <w:r>
        <w:rPr>
          <w:spacing w:val="-16"/>
        </w:rPr>
        <w:t xml:space="preserve"> </w:t>
      </w:r>
      <w:r>
        <w:t xml:space="preserve">защите.</w:t>
      </w:r>
      <w:r>
        <w:rPr>
          <w:spacing w:val="-13"/>
        </w:rPr>
        <w:t xml:space="preserve"> </w:t>
      </w:r>
      <w:r>
        <w:t xml:space="preserve">Образец</w:t>
      </w:r>
      <w:r>
        <w:rPr>
          <w:spacing w:val="-14"/>
        </w:rPr>
        <w:t xml:space="preserve"> </w:t>
      </w:r>
      <w:r>
        <w:t xml:space="preserve">титульного</w:t>
      </w:r>
      <w:r>
        <w:rPr>
          <w:spacing w:val="-13"/>
        </w:rPr>
        <w:t xml:space="preserve"> </w:t>
      </w:r>
      <w:r>
        <w:t xml:space="preserve">листа</w:t>
      </w:r>
      <w:r>
        <w:rPr>
          <w:spacing w:val="-16"/>
        </w:rPr>
        <w:t xml:space="preserve"> </w:t>
      </w:r>
      <w:r>
        <w:t xml:space="preserve">приведен</w:t>
      </w:r>
      <w:r>
        <w:rPr>
          <w:spacing w:val="-15"/>
        </w:rPr>
        <w:t xml:space="preserve"> </w:t>
      </w:r>
      <w:r>
        <w:t xml:space="preserve">в</w:t>
      </w:r>
      <w:r>
        <w:rPr>
          <w:spacing w:val="-14"/>
        </w:rPr>
        <w:t xml:space="preserve"> </w:t>
      </w:r>
      <w:r>
        <w:t xml:space="preserve">приложении </w:t>
      </w:r>
      <w:r>
        <w:t xml:space="preserve">2</w:t>
      </w:r>
      <w:r>
        <w:t xml:space="preserve">.</w:t>
      </w:r>
      <w:r/>
    </w:p>
    <w:p>
      <w:pPr>
        <w:pStyle w:val="796"/>
        <w:ind w:right="122" w:firstLine="709"/>
        <w:spacing w:line="288" w:lineRule="auto"/>
        <w:tabs>
          <w:tab w:val="left" w:pos="0" w:leader="none"/>
        </w:tabs>
      </w:pPr>
      <w:r/>
      <w:r/>
    </w:p>
    <w:p>
      <w:pPr>
        <w:pStyle w:val="786"/>
        <w:numPr>
          <w:ilvl w:val="1"/>
          <w:numId w:val="23"/>
        </w:numPr>
      </w:pPr>
      <w:r/>
      <w:bookmarkStart w:id="5" w:name="_Toc127290291"/>
      <w:r>
        <w:t xml:space="preserve">Содержание</w:t>
      </w:r>
      <w:bookmarkEnd w:id="5"/>
      <w:r/>
      <w:r/>
    </w:p>
    <w:p>
      <w:pPr>
        <w:pStyle w:val="796"/>
        <w:ind w:right="127" w:firstLine="709"/>
        <w:spacing w:line="288" w:lineRule="auto"/>
        <w:tabs>
          <w:tab w:val="left" w:pos="0" w:leader="none"/>
        </w:tabs>
      </w:pPr>
      <w:r>
        <w:t xml:space="preserve">Слово «Содержание» записывают в виде заголовка, симметрично тексту с прописной буквы.</w:t>
      </w:r>
      <w:r/>
    </w:p>
    <w:p>
      <w:pPr>
        <w:pStyle w:val="796"/>
        <w:ind w:right="120" w:firstLine="709"/>
        <w:spacing w:line="288" w:lineRule="auto"/>
        <w:tabs>
          <w:tab w:val="left" w:pos="0" w:leader="none"/>
        </w:tabs>
      </w:pPr>
      <w:r>
        <w:t xml:space="preserve">В</w:t>
      </w:r>
      <w:r>
        <w:rPr>
          <w:spacing w:val="-20"/>
        </w:rPr>
        <w:t xml:space="preserve"> </w:t>
      </w:r>
      <w:r>
        <w:t xml:space="preserve">содержании</w:t>
      </w:r>
      <w:r>
        <w:rPr>
          <w:spacing w:val="-19"/>
        </w:rPr>
        <w:t xml:space="preserve"> </w:t>
      </w:r>
      <w:r>
        <w:t xml:space="preserve">перечисляют</w:t>
      </w:r>
      <w:r>
        <w:rPr>
          <w:spacing w:val="-20"/>
        </w:rPr>
        <w:t xml:space="preserve"> </w:t>
      </w:r>
      <w:r>
        <w:t xml:space="preserve">заголовки</w:t>
      </w:r>
      <w:r>
        <w:rPr>
          <w:spacing w:val="-19"/>
        </w:rPr>
        <w:t xml:space="preserve"> </w:t>
      </w:r>
      <w:r>
        <w:t xml:space="preserve">разделов</w:t>
      </w:r>
      <w:r>
        <w:rPr>
          <w:spacing w:val="-20"/>
        </w:rPr>
        <w:t xml:space="preserve"> </w:t>
      </w:r>
      <w:r>
        <w:t xml:space="preserve">и</w:t>
      </w:r>
      <w:r>
        <w:rPr>
          <w:spacing w:val="-19"/>
        </w:rPr>
        <w:t xml:space="preserve"> </w:t>
      </w:r>
      <w:r>
        <w:t xml:space="preserve">подразделов,</w:t>
      </w:r>
      <w:r>
        <w:rPr>
          <w:spacing w:val="-20"/>
        </w:rPr>
        <w:t xml:space="preserve"> </w:t>
      </w:r>
      <w:r>
        <w:t xml:space="preserve">список литературы, каждое приложение и указывают номера страниц, на которых</w:t>
      </w:r>
      <w:r>
        <w:rPr>
          <w:spacing w:val="-2"/>
        </w:rPr>
        <w:t xml:space="preserve"> </w:t>
      </w:r>
      <w:r>
        <w:t xml:space="preserve">они начинаются. </w:t>
      </w:r>
      <w:r/>
    </w:p>
    <w:p>
      <w:pPr>
        <w:pStyle w:val="796"/>
        <w:ind w:right="120" w:firstLine="709"/>
        <w:spacing w:line="288" w:lineRule="auto"/>
        <w:tabs>
          <w:tab w:val="left" w:pos="0" w:leader="none"/>
        </w:tabs>
      </w:pPr>
      <w:r/>
      <w:r/>
    </w:p>
    <w:p>
      <w:pPr>
        <w:pStyle w:val="786"/>
      </w:pPr>
      <w:r/>
      <w:bookmarkStart w:id="6" w:name="_Toc127290292"/>
      <w:r>
        <w:t xml:space="preserve">1.5 </w:t>
      </w:r>
      <w:r>
        <w:t xml:space="preserve">Введение</w:t>
      </w:r>
      <w:bookmarkEnd w:id="6"/>
      <w:r/>
      <w:r/>
    </w:p>
    <w:p>
      <w:pPr>
        <w:pStyle w:val="796"/>
        <w:ind w:right="180" w:firstLine="709"/>
        <w:spacing w:line="288" w:lineRule="auto"/>
        <w:tabs>
          <w:tab w:val="left" w:pos="0" w:leader="none"/>
        </w:tabs>
      </w:pPr>
      <w:r>
        <w:t xml:space="preserve">Во введении не должно быть общих рассуждений, не связанных с разрабатываемой темой.</w:t>
      </w:r>
      <w:r/>
    </w:p>
    <w:p>
      <w:pPr>
        <w:pStyle w:val="796"/>
        <w:ind w:right="180" w:firstLine="709"/>
        <w:spacing w:line="288" w:lineRule="auto"/>
        <w:tabs>
          <w:tab w:val="left" w:pos="0" w:leader="none"/>
        </w:tabs>
      </w:pPr>
      <w:r>
        <w:t xml:space="preserve">Во</w:t>
      </w:r>
      <w:r>
        <w:rPr>
          <w:spacing w:val="-6"/>
        </w:rPr>
        <w:t xml:space="preserve"> </w:t>
      </w:r>
      <w:r>
        <w:t xml:space="preserve">введении</w:t>
      </w:r>
      <w:r>
        <w:rPr>
          <w:spacing w:val="-5"/>
        </w:rPr>
        <w:t xml:space="preserve"> </w:t>
      </w:r>
      <w:r>
        <w:rPr>
          <w:spacing w:val="-2"/>
        </w:rPr>
        <w:t xml:space="preserve">следует:</w:t>
      </w:r>
      <w:r/>
    </w:p>
    <w:p>
      <w:pPr>
        <w:pStyle w:val="798"/>
        <w:numPr>
          <w:ilvl w:val="0"/>
          <w:numId w:val="2"/>
        </w:numPr>
        <w:ind w:left="0" w:right="180" w:firstLine="709"/>
        <w:jc w:val="both"/>
        <w:spacing w:line="288" w:lineRule="auto"/>
        <w:tabs>
          <w:tab w:val="left" w:pos="0" w:leader="none"/>
          <w:tab w:val="left" w:pos="1012" w:leader="none"/>
        </w:tabs>
      </w:pPr>
      <w:r>
        <w:t xml:space="preserve">охарактеризовать</w:t>
      </w:r>
      <w:r>
        <w:rPr>
          <w:spacing w:val="-20"/>
        </w:rPr>
        <w:t xml:space="preserve"> </w:t>
      </w:r>
      <w:r>
        <w:t xml:space="preserve">проблему,</w:t>
      </w:r>
      <w:r>
        <w:rPr>
          <w:spacing w:val="-19"/>
        </w:rPr>
        <w:t xml:space="preserve"> </w:t>
      </w:r>
      <w:r>
        <w:t xml:space="preserve">к</w:t>
      </w:r>
      <w:r>
        <w:rPr>
          <w:spacing w:val="-20"/>
        </w:rPr>
        <w:t xml:space="preserve"> </w:t>
      </w:r>
      <w:r>
        <w:t xml:space="preserve">которой</w:t>
      </w:r>
      <w:r>
        <w:rPr>
          <w:spacing w:val="-19"/>
        </w:rPr>
        <w:t xml:space="preserve"> </w:t>
      </w:r>
      <w:r>
        <w:t xml:space="preserve">относится</w:t>
      </w:r>
      <w:r>
        <w:rPr>
          <w:spacing w:val="-20"/>
        </w:rPr>
        <w:t xml:space="preserve"> </w:t>
      </w:r>
      <w:r>
        <w:t xml:space="preserve">тема,</w:t>
      </w:r>
      <w:r>
        <w:rPr>
          <w:spacing w:val="-19"/>
        </w:rPr>
        <w:t xml:space="preserve"> </w:t>
      </w:r>
      <w:r>
        <w:t xml:space="preserve">кратко</w:t>
      </w:r>
      <w:r>
        <w:rPr>
          <w:spacing w:val="-20"/>
        </w:rPr>
        <w:t xml:space="preserve"> </w:t>
      </w:r>
      <w:r>
        <w:t xml:space="preserve">изложить историю вопроса, дать оценку современного состояния;</w:t>
      </w:r>
      <w:r/>
    </w:p>
    <w:p>
      <w:pPr>
        <w:pStyle w:val="798"/>
        <w:numPr>
          <w:ilvl w:val="0"/>
          <w:numId w:val="2"/>
        </w:numPr>
        <w:ind w:left="0" w:right="175" w:firstLine="709"/>
        <w:jc w:val="both"/>
        <w:spacing w:line="288" w:lineRule="auto"/>
        <w:tabs>
          <w:tab w:val="left" w:pos="0" w:leader="none"/>
          <w:tab w:val="left" w:pos="1012" w:leader="none"/>
        </w:tabs>
        <w:rPr>
          <w:spacing w:val="-2"/>
        </w:rPr>
      </w:pPr>
      <w:r>
        <w:t xml:space="preserve">сформулировать цель </w:t>
      </w:r>
      <w:r>
        <w:t xml:space="preserve">работы</w:t>
      </w:r>
      <w:r>
        <w:t xml:space="preserve"> и задачи, подлежащие решению, их</w:t>
      </w:r>
      <w:r>
        <w:rPr>
          <w:spacing w:val="-16"/>
        </w:rPr>
        <w:t xml:space="preserve"> </w:t>
      </w:r>
      <w:r>
        <w:t xml:space="preserve">актуальность</w:t>
      </w:r>
      <w:r>
        <w:rPr>
          <w:spacing w:val="-16"/>
        </w:rPr>
        <w:t xml:space="preserve"> </w:t>
      </w:r>
      <w:r>
        <w:t xml:space="preserve">и</w:t>
      </w:r>
      <w:r>
        <w:rPr>
          <w:spacing w:val="-16"/>
        </w:rPr>
        <w:t xml:space="preserve"> </w:t>
      </w:r>
      <w:r>
        <w:t xml:space="preserve">необходимость.</w:t>
      </w:r>
      <w:r>
        <w:rPr>
          <w:spacing w:val="-13"/>
        </w:rPr>
        <w:t xml:space="preserve"> </w:t>
      </w:r>
      <w:r>
        <w:t xml:space="preserve">Цель</w:t>
      </w:r>
      <w:r>
        <w:rPr>
          <w:spacing w:val="-16"/>
        </w:rPr>
        <w:t xml:space="preserve"> </w:t>
      </w:r>
      <w:r>
        <w:t xml:space="preserve">должна</w:t>
      </w:r>
      <w:r>
        <w:rPr>
          <w:spacing w:val="-17"/>
        </w:rPr>
        <w:t xml:space="preserve"> </w:t>
      </w:r>
      <w:r>
        <w:t xml:space="preserve">быть</w:t>
      </w:r>
      <w:r>
        <w:rPr>
          <w:spacing w:val="-17"/>
        </w:rPr>
        <w:t xml:space="preserve"> </w:t>
      </w:r>
      <w:r>
        <w:t xml:space="preserve">направлена</w:t>
      </w:r>
      <w:r>
        <w:rPr>
          <w:spacing w:val="-17"/>
        </w:rPr>
        <w:t xml:space="preserve"> </w:t>
      </w:r>
      <w:r>
        <w:t xml:space="preserve">на</w:t>
      </w:r>
      <w:r>
        <w:rPr>
          <w:spacing w:val="-17"/>
        </w:rPr>
        <w:t xml:space="preserve"> </w:t>
      </w:r>
      <w:r>
        <w:t xml:space="preserve">достижение</w:t>
      </w:r>
      <w:r>
        <w:rPr>
          <w:spacing w:val="-13"/>
        </w:rPr>
        <w:t xml:space="preserve"> </w:t>
      </w:r>
      <w:r>
        <w:t xml:space="preserve">некоторого</w:t>
      </w:r>
      <w:r>
        <w:rPr>
          <w:spacing w:val="-13"/>
        </w:rPr>
        <w:t xml:space="preserve"> </w:t>
      </w:r>
      <w:r>
        <w:t xml:space="preserve">положительного</w:t>
      </w:r>
      <w:r>
        <w:rPr>
          <w:spacing w:val="-13"/>
        </w:rPr>
        <w:t xml:space="preserve"> </w:t>
      </w:r>
      <w:r>
        <w:t xml:space="preserve">эффекта,</w:t>
      </w:r>
      <w:r>
        <w:rPr>
          <w:spacing w:val="-15"/>
        </w:rPr>
        <w:t xml:space="preserve"> </w:t>
      </w:r>
      <w:r>
        <w:t xml:space="preserve">который</w:t>
      </w:r>
      <w:r>
        <w:rPr>
          <w:spacing w:val="-12"/>
        </w:rPr>
        <w:t xml:space="preserve"> </w:t>
      </w:r>
      <w:r>
        <w:t xml:space="preserve">устраняет</w:t>
      </w:r>
      <w:r>
        <w:rPr>
          <w:spacing w:val="-16"/>
        </w:rPr>
        <w:t xml:space="preserve"> </w:t>
      </w:r>
      <w:r>
        <w:t xml:space="preserve">полностью либо частично обозначенную проблему. </w:t>
      </w:r>
      <w:r>
        <w:t xml:space="preserve">Задачами при этом является всё, что связано с разработкой анимационного продукта, включая выбор техники анимации, создание персонажей и библиотек элементов для технологии перекладки. </w:t>
      </w:r>
      <w:r>
        <w:rPr>
          <w:spacing w:val="-2"/>
        </w:rPr>
      </w:r>
    </w:p>
    <w:p>
      <w:pPr>
        <w:pStyle w:val="798"/>
        <w:ind w:left="709" w:right="175" w:firstLine="0"/>
        <w:jc w:val="both"/>
        <w:spacing w:line="288" w:lineRule="auto"/>
        <w:tabs>
          <w:tab w:val="left" w:pos="0" w:leader="none"/>
          <w:tab w:val="left" w:pos="1012" w:leader="none"/>
        </w:tabs>
        <w:rPr>
          <w:spacing w:val="-2"/>
        </w:rPr>
      </w:pPr>
      <w:r>
        <w:t xml:space="preserve">Рекомендуемый объём введения составляет одну–две страницы.</w:t>
      </w:r>
      <w:r>
        <w:rPr>
          <w:spacing w:val="-2"/>
        </w:rPr>
      </w:r>
    </w:p>
    <w:p>
      <w:pPr>
        <w:pStyle w:val="796"/>
        <w:ind w:firstLine="709"/>
        <w:spacing w:line="288" w:lineRule="auto"/>
        <w:tabs>
          <w:tab w:val="left" w:pos="0" w:leader="none"/>
        </w:tabs>
      </w:pPr>
      <w:r/>
      <w:r/>
    </w:p>
    <w:p>
      <w:pPr>
        <w:pStyle w:val="786"/>
        <w:numPr>
          <w:ilvl w:val="1"/>
          <w:numId w:val="25"/>
        </w:numPr>
        <w:spacing w:after="0" w:line="288" w:lineRule="auto"/>
        <w:rPr>
          <w:rStyle w:val="812"/>
          <w:rFonts w:cs="Times New Roman"/>
          <w:b/>
          <w:color w:val="0f1115"/>
        </w:rPr>
      </w:pPr>
      <w:r>
        <w:rPr>
          <w:rStyle w:val="812"/>
          <w:rFonts w:cs="Times New Roman"/>
          <w:b/>
          <w:color w:val="0f1115"/>
        </w:rPr>
        <w:t xml:space="preserve"> </w:t>
      </w:r>
      <w:r>
        <w:rPr>
          <w:rStyle w:val="812"/>
          <w:rFonts w:cs="Times New Roman"/>
          <w:b/>
          <w:color w:val="0f1115"/>
        </w:rPr>
        <w:t xml:space="preserve">Концепция разработки</w:t>
      </w:r>
      <w:r>
        <w:rPr>
          <w:rStyle w:val="812"/>
          <w:rFonts w:cs="Times New Roman"/>
          <w:b/>
          <w:color w:val="0f1115"/>
        </w:rPr>
      </w:r>
    </w:p>
    <w:p>
      <w:pPr>
        <w:pStyle w:val="786"/>
        <w:ind w:left="360"/>
        <w:spacing w:after="0" w:line="288" w:lineRule="auto"/>
        <w:rPr>
          <w:rFonts w:eastAsia="Times New Roman" w:cs="Times New Roman"/>
          <w:b w:val="0"/>
        </w:rPr>
      </w:pPr>
      <w:r>
        <w:rPr>
          <w:rFonts w:eastAsia="Times New Roman" w:cs="Times New Roman"/>
          <w:b w:val="0"/>
        </w:rPr>
      </w:r>
      <w:r>
        <w:rPr>
          <w:rFonts w:eastAsia="Times New Roman" w:cs="Times New Roman"/>
          <w:b w:val="0"/>
        </w:rPr>
      </w:r>
    </w:p>
    <w:p>
      <w:pPr>
        <w:pStyle w:val="811"/>
        <w:ind w:firstLine="360"/>
        <w:jc w:val="both"/>
        <w:spacing w:before="0" w:beforeAutospacing="0" w:after="0" w:afterAutospacing="0" w:line="288" w:lineRule="auto"/>
        <w:shd w:val="clear" w:color="auto" w:fill="ffffff"/>
        <w:rPr>
          <w:rStyle w:val="812"/>
          <w:color w:val="0f1115"/>
          <w:sz w:val="28"/>
          <w:szCs w:val="28"/>
        </w:rPr>
      </w:pPr>
      <w:r>
        <w:rPr>
          <w:rStyle w:val="812"/>
          <w:color w:val="0f1115"/>
          <w:sz w:val="28"/>
          <w:szCs w:val="28"/>
        </w:rPr>
        <w:t xml:space="preserve">1.6.1 </w:t>
      </w:r>
      <w:r>
        <w:rPr>
          <w:rStyle w:val="812"/>
          <w:color w:val="0f1115"/>
          <w:sz w:val="28"/>
          <w:szCs w:val="28"/>
        </w:rPr>
        <w:tab/>
      </w:r>
      <w:r>
        <w:rPr>
          <w:rStyle w:val="812"/>
          <w:color w:val="0f1115"/>
          <w:sz w:val="28"/>
          <w:szCs w:val="28"/>
        </w:rPr>
        <w:t xml:space="preserve">Определение целей и задач</w:t>
      </w:r>
      <w:r>
        <w:rPr>
          <w:rStyle w:val="812"/>
          <w:color w:val="0f1115"/>
          <w:sz w:val="28"/>
          <w:szCs w:val="28"/>
        </w:rPr>
      </w:r>
    </w:p>
    <w:p>
      <w:pPr>
        <w:pStyle w:val="811"/>
        <w:ind w:left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При определении целей разработки необходимо сформулировать основные требования к разрабатываемому приложению, определить его целевую аудиторию. Также проводится анализ целевой аудитории: </w:t>
      </w:r>
      <w:r>
        <w:rPr>
          <w:color w:val="0f1115"/>
          <w:sz w:val="28"/>
          <w:szCs w:val="28"/>
        </w:rPr>
        <w:t xml:space="preserve">выявляются её потребности, ожидания, уровень технической подготовки и предпочтения в восприятии анимационного контента.</w:t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rStyle w:val="812"/>
          <w:color w:val="0f1115"/>
          <w:sz w:val="28"/>
          <w:szCs w:val="28"/>
        </w:rPr>
      </w:pPr>
      <w:r>
        <w:rPr>
          <w:rStyle w:val="812"/>
          <w:color w:val="0f1115"/>
          <w:sz w:val="28"/>
          <w:szCs w:val="28"/>
        </w:rPr>
        <w:t xml:space="preserve">1.</w:t>
      </w:r>
      <w:r>
        <w:rPr>
          <w:rStyle w:val="812"/>
          <w:color w:val="0f1115"/>
          <w:sz w:val="28"/>
          <w:szCs w:val="28"/>
        </w:rPr>
        <w:t xml:space="preserve">6</w:t>
      </w:r>
      <w:r>
        <w:rPr>
          <w:rStyle w:val="812"/>
          <w:color w:val="0f1115"/>
          <w:sz w:val="28"/>
          <w:szCs w:val="28"/>
        </w:rPr>
        <w:t xml:space="preserve">.2 Анализ конкурентов и существующих разработок по выбранной тематике</w:t>
      </w:r>
      <w:r>
        <w:rPr>
          <w:rStyle w:val="812"/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Требуется рассмотреть 2-3 существующих аналога, выявить их положи</w:t>
      </w:r>
      <w:r>
        <w:rPr>
          <w:color w:val="0f1115"/>
          <w:sz w:val="28"/>
          <w:szCs w:val="28"/>
        </w:rPr>
        <w:t xml:space="preserve">тельные стороны, определить недостатки, провести сравнительный анализ. Дополнительно выполняется анализ конкурентов: оцениваются их сильные и слабые стороны, используются ли ими анимационные решения, насколько эффективно и качественно реализована анимация.</w:t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rStyle w:val="812"/>
          <w:color w:val="0f1115"/>
          <w:sz w:val="28"/>
          <w:szCs w:val="28"/>
        </w:rPr>
      </w:pPr>
      <w:r>
        <w:rPr>
          <w:rStyle w:val="812"/>
          <w:color w:val="0f1115"/>
          <w:sz w:val="28"/>
          <w:szCs w:val="28"/>
        </w:rPr>
        <w:t xml:space="preserve">1.</w:t>
      </w:r>
      <w:r>
        <w:rPr>
          <w:rStyle w:val="812"/>
          <w:color w:val="0f1115"/>
          <w:sz w:val="28"/>
          <w:szCs w:val="28"/>
        </w:rPr>
        <w:t xml:space="preserve">6</w:t>
      </w:r>
      <w:r>
        <w:rPr>
          <w:rStyle w:val="812"/>
          <w:color w:val="0f1115"/>
          <w:sz w:val="28"/>
          <w:szCs w:val="28"/>
        </w:rPr>
        <w:t xml:space="preserve">.3 Идея и сюжет разрабатываемого приложения</w:t>
      </w:r>
      <w:r>
        <w:rPr>
          <w:rStyle w:val="812"/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 данном подразделе делается краткое описание работы приложения, требования к его технической реализации.</w:t>
      </w:r>
      <w:r>
        <w:rPr>
          <w:color w:val="0f1115"/>
          <w:sz w:val="28"/>
          <w:szCs w:val="28"/>
        </w:rPr>
      </w:r>
    </w:p>
    <w:p>
      <w:pPr>
        <w:pStyle w:val="811"/>
        <w:ind w:firstLine="720"/>
        <w:jc w:val="both"/>
        <w:spacing w:before="0" w:beforeAutospacing="0" w:after="0" w:afterAutospacing="0" w:line="288" w:lineRule="auto"/>
        <w:shd w:val="clear" w:color="auto" w:fill="ffffff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Рекомендуемый объём раздела — 10 страниц.</w:t>
      </w:r>
      <w:r>
        <w:rPr>
          <w:color w:val="0f1115"/>
          <w:sz w:val="28"/>
          <w:szCs w:val="28"/>
        </w:rPr>
      </w:r>
    </w:p>
    <w:p>
      <w:pPr>
        <w:pStyle w:val="796"/>
        <w:spacing w:line="240" w:lineRule="auto"/>
        <w:tabs>
          <w:tab w:val="left" w:pos="0" w:leader="none"/>
        </w:tabs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>
      <w:pPr>
        <w:pStyle w:val="786"/>
        <w:numPr>
          <w:ilvl w:val="1"/>
          <w:numId w:val="24"/>
        </w:numPr>
        <w:spacing w:after="0" w:line="288" w:lineRule="auto"/>
        <w:tabs>
          <w:tab w:val="left" w:pos="0" w:leader="none"/>
        </w:tabs>
      </w:pPr>
      <w:r/>
      <w:bookmarkStart w:id="7" w:name="_Toc127290294"/>
      <w:r>
        <w:t xml:space="preserve"> </w:t>
      </w:r>
      <w:r>
        <w:t xml:space="preserve">Проектирование</w:t>
      </w:r>
      <w:r>
        <w:t xml:space="preserve">.</w:t>
      </w:r>
      <w:bookmarkEnd w:id="7"/>
      <w:r/>
      <w:r/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ind w:right="117"/>
        <w:spacing w:line="288" w:lineRule="auto"/>
        <w:tabs>
          <w:tab w:val="left" w:pos="0" w:leader="none"/>
          <w:tab w:val="left" w:pos="979" w:leader="none"/>
        </w:tabs>
        <w:rPr>
          <w:b/>
          <w:bCs/>
          <w:szCs w:val="28"/>
        </w:rPr>
      </w:pPr>
      <w:r>
        <w:rPr>
          <w:b/>
          <w:bCs/>
          <w:szCs w:val="28"/>
        </w:rPr>
        <w:t xml:space="preserve">1.7.1 </w:t>
      </w:r>
      <w:r>
        <w:rPr>
          <w:b/>
          <w:bCs/>
          <w:szCs w:val="28"/>
        </w:rPr>
        <w:t xml:space="preserve">Проектирование макета сайта</w:t>
      </w:r>
      <w:r>
        <w:rPr>
          <w:b/>
          <w:bCs/>
          <w:szCs w:val="28"/>
        </w:rPr>
      </w:r>
    </w:p>
    <w:p>
      <w:pPr>
        <w:ind w:right="117" w:firstLine="0"/>
        <w:jc w:val="both"/>
        <w:spacing w:line="288" w:lineRule="auto"/>
        <w:tabs>
          <w:tab w:val="left" w:pos="0" w:leader="none"/>
          <w:tab w:val="left" w:pos="979" w:leader="none"/>
        </w:tabs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Cs/>
          <w:szCs w:val="28"/>
        </w:rPr>
      </w:pPr>
      <w:r>
        <w:rPr>
          <w:bCs/>
          <w:szCs w:val="28"/>
        </w:rPr>
        <w:t xml:space="preserve">В данном подразделе описывается структура сайта, расположение основных блоков и элементов на странице, навигация. Представляется прототип приложения. Обосновывается выбор цветовой гаммы, шрифтов и расположения элементов сайта.</w:t>
      </w:r>
      <w:r>
        <w:rPr>
          <w:bCs/>
          <w:szCs w:val="28"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/>
          <w:bCs/>
          <w:szCs w:val="28"/>
        </w:rPr>
      </w:pPr>
      <w:r>
        <w:rPr>
          <w:b/>
          <w:bCs/>
          <w:szCs w:val="28"/>
        </w:rPr>
        <w:t xml:space="preserve">1.</w:t>
      </w:r>
      <w:r>
        <w:rPr>
          <w:b/>
          <w:bCs/>
          <w:szCs w:val="28"/>
        </w:rPr>
        <w:t xml:space="preserve">7</w:t>
      </w:r>
      <w:r>
        <w:rPr>
          <w:b/>
          <w:bCs/>
          <w:szCs w:val="28"/>
        </w:rPr>
        <w:t xml:space="preserve">.2 Анимационные элементы</w:t>
      </w:r>
      <w:r>
        <w:rPr>
          <w:b/>
          <w:bCs/>
          <w:szCs w:val="28"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/>
          <w:bCs/>
          <w:szCs w:val="28"/>
        </w:rPr>
      </w:pP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Cs/>
          <w:szCs w:val="28"/>
        </w:rPr>
      </w:pPr>
      <w:r>
        <w:rPr>
          <w:bCs/>
          <w:szCs w:val="28"/>
        </w:rPr>
        <w:t xml:space="preserve">В данном подразделе перечисляются все планируемые анимационные эффек</w:t>
      </w:r>
      <w:r>
        <w:rPr>
          <w:bCs/>
          <w:szCs w:val="28"/>
        </w:rPr>
        <w:t xml:space="preserve">ты на сайте (карусель, анимированные кнопки, выпадающие меню, плавное появление контента и т.п.). Описывается, как выглядят анимационные элементы: их цвета, размеры, формы, а также в каких графических форматах сохранены изображения (PNG, SVG, JPEG и т.п.).</w:t>
      </w:r>
      <w:r>
        <w:rPr>
          <w:bCs/>
          <w:szCs w:val="28"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Cs/>
          <w:szCs w:val="28"/>
        </w:rPr>
      </w:pPr>
      <w:r>
        <w:rPr>
          <w:bCs/>
          <w:szCs w:val="28"/>
        </w:rPr>
        <w:t xml:space="preserve">Рекомендуемый объём раздела — 5–7 страниц.</w:t>
      </w:r>
      <w:r>
        <w:rPr>
          <w:bCs/>
          <w:szCs w:val="28"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>
      <w:pPr>
        <w:pStyle w:val="786"/>
        <w:ind w:firstLine="709"/>
      </w:pPr>
      <w:r>
        <w:t xml:space="preserve">1.8 </w:t>
      </w:r>
      <w:r>
        <w:t xml:space="preserve">Разработка</w:t>
      </w:r>
      <w:r/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/>
        </w:rPr>
      </w:pPr>
      <w:r>
        <w:rPr>
          <w:b/>
        </w:rPr>
        <w:t xml:space="preserve">1.</w:t>
      </w:r>
      <w:r>
        <w:rPr>
          <w:b/>
        </w:rPr>
        <w:t xml:space="preserve">8</w:t>
      </w:r>
      <w:r>
        <w:rPr>
          <w:b/>
        </w:rPr>
        <w:t xml:space="preserve">.1 Обоснование выбора программных средств</w:t>
      </w:r>
      <w:r>
        <w:rPr>
          <w:b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</w:pPr>
      <w:r/>
      <w:r/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</w:pPr>
      <w:r>
        <w:t xml:space="preserve">В данном подразде</w:t>
      </w:r>
      <w:r>
        <w:t xml:space="preserve">ле перечисляются и обосновываются графические редакторы, использованные для создания графических элементов; библиотеки и фреймворки, применённые для реализации анимационных эффектов; а также браузеры, в которых проводилось тестирование работоспособности и </w:t>
      </w:r>
      <w:r>
        <w:t xml:space="preserve">кроссбраузерности</w:t>
      </w:r>
      <w:r>
        <w:t xml:space="preserve"> приложения. Описание самих анимационных эффектов приведено в разделе проектирования (1.2.2), здесь же рассматривается только технический инструментарий.</w:t>
      </w:r>
      <w:r/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</w:pPr>
      <w:r/>
      <w:r/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  <w:rPr>
          <w:b/>
        </w:rPr>
      </w:pPr>
      <w:r>
        <w:rPr>
          <w:b/>
        </w:rPr>
        <w:t xml:space="preserve">1.8.2 Фрагменты программного кода и скриншоты</w:t>
      </w:r>
      <w:r>
        <w:rPr>
          <w:b/>
        </w:rPr>
      </w:r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</w:pPr>
      <w:r/>
      <w:r/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</w:pPr>
      <w:r>
        <w:t xml:space="preserve">В данном подр</w:t>
      </w:r>
      <w:r>
        <w:t xml:space="preserve">азделе приводятся фрагменты кода, демонстрирующие реализацию анимационных эффектов, перечисленных в разделе 1.2.2, с краткими пояснениями их работы, а также скриншоты экранов или отдельных элементов приложения, иллюстрирующие внешний вид и работу анимации.</w:t>
      </w:r>
      <w:r/>
    </w:p>
    <w:p>
      <w:pPr>
        <w:ind w:right="117" w:firstLine="709"/>
        <w:jc w:val="both"/>
        <w:spacing w:line="288" w:lineRule="auto"/>
        <w:tabs>
          <w:tab w:val="left" w:pos="0" w:leader="none"/>
          <w:tab w:val="left" w:pos="979" w:leader="none"/>
        </w:tabs>
      </w:pPr>
      <w:r/>
      <w:r/>
    </w:p>
    <w:p>
      <w:pPr>
        <w:pStyle w:val="786"/>
        <w:spacing w:after="0" w:line="288" w:lineRule="auto"/>
        <w:tabs>
          <w:tab w:val="left" w:pos="0" w:leader="none"/>
          <w:tab w:val="left" w:pos="1547" w:leader="none"/>
        </w:tabs>
        <w:rPr>
          <w:spacing w:val="-2"/>
        </w:rPr>
      </w:pPr>
      <w:r/>
      <w:bookmarkStart w:id="8" w:name="_Toc127290297"/>
      <w:r>
        <w:rPr>
          <w:spacing w:val="-2"/>
        </w:rPr>
        <w:tab/>
      </w:r>
      <w:r>
        <w:rPr>
          <w:spacing w:val="-2"/>
        </w:rPr>
        <w:t xml:space="preserve">1.9  </w:t>
      </w:r>
      <w:r>
        <w:rPr>
          <w:spacing w:val="-2"/>
        </w:rPr>
        <w:t xml:space="preserve">Заключение</w:t>
      </w:r>
      <w:bookmarkEnd w:id="8"/>
      <w:r/>
      <w:r>
        <w:rPr>
          <w:spacing w:val="-2"/>
        </w:rPr>
      </w:r>
    </w:p>
    <w:p>
      <w:pPr>
        <w:pStyle w:val="786"/>
        <w:ind w:left="1495"/>
        <w:spacing w:after="0" w:line="288" w:lineRule="auto"/>
        <w:tabs>
          <w:tab w:val="left" w:pos="0" w:leader="none"/>
          <w:tab w:val="left" w:pos="1547" w:leader="none"/>
        </w:tabs>
      </w:pPr>
      <w:r/>
      <w:r/>
    </w:p>
    <w:p>
      <w:pPr>
        <w:pStyle w:val="796"/>
        <w:ind w:right="175" w:firstLine="709"/>
        <w:spacing w:line="288" w:lineRule="auto"/>
        <w:tabs>
          <w:tab w:val="left" w:pos="0" w:leader="none"/>
        </w:tabs>
      </w:pPr>
      <w:r>
        <w:t xml:space="preserve">Заключение</w:t>
      </w:r>
      <w:r>
        <w:rPr>
          <w:spacing w:val="-20"/>
        </w:rPr>
        <w:t xml:space="preserve"> </w:t>
      </w:r>
      <w:r>
        <w:t xml:space="preserve">должно</w:t>
      </w:r>
      <w:r>
        <w:rPr>
          <w:spacing w:val="-19"/>
        </w:rPr>
        <w:t xml:space="preserve"> </w:t>
      </w:r>
      <w:r>
        <w:t xml:space="preserve">содержать</w:t>
      </w:r>
      <w:r>
        <w:rPr>
          <w:spacing w:val="-20"/>
        </w:rPr>
        <w:t xml:space="preserve"> </w:t>
      </w:r>
      <w:r>
        <w:t xml:space="preserve">краткие</w:t>
      </w:r>
      <w:r>
        <w:rPr>
          <w:spacing w:val="-19"/>
        </w:rPr>
        <w:t xml:space="preserve"> </w:t>
      </w:r>
      <w:r>
        <w:t xml:space="preserve">выводы</w:t>
      </w:r>
      <w:r>
        <w:rPr>
          <w:spacing w:val="-20"/>
        </w:rPr>
        <w:t xml:space="preserve"> </w:t>
      </w:r>
      <w:r>
        <w:t xml:space="preserve">по</w:t>
      </w:r>
      <w:r>
        <w:rPr>
          <w:spacing w:val="-19"/>
        </w:rPr>
        <w:t xml:space="preserve"> </w:t>
      </w:r>
      <w:r>
        <w:t xml:space="preserve">результатам</w:t>
      </w:r>
      <w:r>
        <w:rPr>
          <w:spacing w:val="-20"/>
        </w:rPr>
        <w:t xml:space="preserve"> </w:t>
      </w:r>
      <w:r>
        <w:t xml:space="preserve">выполненно</w:t>
      </w:r>
      <w:r>
        <w:t xml:space="preserve">й</w:t>
      </w:r>
      <w:r>
        <w:rPr>
          <w:spacing w:val="-14"/>
        </w:rPr>
        <w:t xml:space="preserve"> </w:t>
      </w:r>
      <w:r>
        <w:t xml:space="preserve">работ</w:t>
      </w:r>
      <w:r>
        <w:t xml:space="preserve">ы</w:t>
      </w:r>
      <w:r>
        <w:t xml:space="preserve">,</w:t>
      </w:r>
      <w:r>
        <w:rPr>
          <w:spacing w:val="-14"/>
        </w:rPr>
        <w:t xml:space="preserve"> </w:t>
      </w:r>
      <w:r>
        <w:t xml:space="preserve">оценку</w:t>
      </w:r>
      <w:r>
        <w:rPr>
          <w:spacing w:val="-14"/>
        </w:rPr>
        <w:t xml:space="preserve"> </w:t>
      </w:r>
      <w:r>
        <w:t xml:space="preserve">полноты</w:t>
      </w:r>
      <w:r>
        <w:rPr>
          <w:spacing w:val="-9"/>
        </w:rPr>
        <w:t xml:space="preserve"> </w:t>
      </w:r>
      <w:r>
        <w:t xml:space="preserve">выполнения</w:t>
      </w:r>
      <w:r>
        <w:rPr>
          <w:spacing w:val="-10"/>
        </w:rPr>
        <w:t xml:space="preserve"> </w:t>
      </w:r>
      <w:r>
        <w:t xml:space="preserve">поставленных</w:t>
      </w:r>
      <w:r>
        <w:rPr>
          <w:spacing w:val="-13"/>
        </w:rPr>
        <w:t xml:space="preserve"> </w:t>
      </w:r>
      <w:r>
        <w:t xml:space="preserve">задач, разработку рекомендаций и исходных данных по конкретному использованию</w:t>
      </w:r>
      <w:r>
        <w:rPr>
          <w:spacing w:val="-20"/>
        </w:rPr>
        <w:t xml:space="preserve"> </w:t>
      </w:r>
      <w:r>
        <w:t xml:space="preserve">результатов,</w:t>
      </w:r>
      <w:r>
        <w:rPr>
          <w:spacing w:val="-19"/>
        </w:rPr>
        <w:t xml:space="preserve"> </w:t>
      </w:r>
      <w:r>
        <w:t xml:space="preserve">возможные направления дальнейшего раз</w:t>
      </w:r>
      <w:r>
        <w:rPr>
          <w:spacing w:val="-2"/>
        </w:rPr>
        <w:t xml:space="preserve">вития.</w:t>
      </w:r>
      <w:r/>
    </w:p>
    <w:p>
      <w:pPr>
        <w:pStyle w:val="796"/>
        <w:ind w:firstLine="709"/>
        <w:jc w:val="left"/>
        <w:spacing w:line="288" w:lineRule="auto"/>
        <w:tabs>
          <w:tab w:val="left" w:pos="0" w:leader="none"/>
        </w:tabs>
        <w:rPr>
          <w:sz w:val="29"/>
        </w:rPr>
      </w:pPr>
      <w:r>
        <w:rPr>
          <w:sz w:val="29"/>
        </w:rPr>
        <w:t xml:space="preserve">Рекомендуемый объем раздела 1 –2 страницы.</w:t>
      </w:r>
      <w:r>
        <w:rPr>
          <w:sz w:val="29"/>
        </w:rPr>
      </w:r>
    </w:p>
    <w:p>
      <w:pPr>
        <w:pStyle w:val="796"/>
        <w:ind w:firstLine="709"/>
        <w:jc w:val="left"/>
        <w:spacing w:line="288" w:lineRule="auto"/>
        <w:tabs>
          <w:tab w:val="left" w:pos="0" w:leader="none"/>
        </w:tabs>
        <w:rPr>
          <w:sz w:val="29"/>
        </w:rPr>
      </w:pPr>
      <w:r>
        <w:rPr>
          <w:sz w:val="29"/>
        </w:rPr>
      </w:r>
      <w:r>
        <w:rPr>
          <w:sz w:val="29"/>
        </w:rPr>
      </w:r>
    </w:p>
    <w:p>
      <w:pPr>
        <w:pStyle w:val="786"/>
        <w:spacing w:after="0" w:line="288" w:lineRule="auto"/>
        <w:tabs>
          <w:tab w:val="left" w:pos="0" w:leader="none"/>
          <w:tab w:val="left" w:pos="709" w:leader="none"/>
        </w:tabs>
      </w:pPr>
      <w:r/>
      <w:bookmarkStart w:id="9" w:name="_Toc127290298"/>
      <w:r>
        <w:tab/>
      </w:r>
      <w:r>
        <w:t xml:space="preserve">1.10  </w:t>
      </w:r>
      <w:r>
        <w:t xml:space="preserve">Список</w:t>
      </w:r>
      <w:r>
        <w:rPr>
          <w:spacing w:val="-10"/>
        </w:rPr>
        <w:t xml:space="preserve"> </w:t>
      </w:r>
      <w:r>
        <w:t xml:space="preserve">использованных</w:t>
      </w:r>
      <w:r>
        <w:rPr>
          <w:spacing w:val="-9"/>
        </w:rPr>
        <w:t xml:space="preserve"> </w:t>
      </w:r>
      <w:r>
        <w:rPr>
          <w:spacing w:val="-2"/>
        </w:rPr>
        <w:t xml:space="preserve">источников</w:t>
      </w:r>
      <w:bookmarkEnd w:id="9"/>
      <w:r/>
      <w:r/>
    </w:p>
    <w:p>
      <w:pPr>
        <w:pStyle w:val="796"/>
        <w:ind w:right="174" w:firstLine="709"/>
        <w:spacing w:line="288" w:lineRule="auto"/>
        <w:tabs>
          <w:tab w:val="left" w:pos="0" w:leader="none"/>
        </w:tabs>
      </w:pPr>
      <w:r>
        <w:t xml:space="preserve">Список должен содержать сведения об источниках, использованных при составлении пояснительной записки. В список помещаются только</w:t>
      </w:r>
      <w:r>
        <w:rPr>
          <w:spacing w:val="-6"/>
        </w:rPr>
        <w:t xml:space="preserve"> </w:t>
      </w:r>
      <w:r>
        <w:t xml:space="preserve">те</w:t>
      </w:r>
      <w:r>
        <w:rPr>
          <w:spacing w:val="-9"/>
        </w:rPr>
        <w:t xml:space="preserve"> </w:t>
      </w:r>
      <w:r>
        <w:t xml:space="preserve">источники,</w:t>
      </w:r>
      <w:r>
        <w:rPr>
          <w:spacing w:val="-6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которые</w:t>
      </w:r>
      <w:r>
        <w:rPr>
          <w:spacing w:val="-9"/>
        </w:rPr>
        <w:t xml:space="preserve"> </w:t>
      </w:r>
      <w:r>
        <w:t xml:space="preserve">есть</w:t>
      </w:r>
      <w:r>
        <w:rPr>
          <w:spacing w:val="-6"/>
        </w:rPr>
        <w:t xml:space="preserve"> </w:t>
      </w:r>
      <w:r>
        <w:t xml:space="preserve">ссылки</w:t>
      </w:r>
      <w:r>
        <w:rPr>
          <w:spacing w:val="-8"/>
        </w:rPr>
        <w:t xml:space="preserve"> </w:t>
      </w:r>
      <w:r>
        <w:t xml:space="preserve">по</w:t>
      </w:r>
      <w:r>
        <w:rPr>
          <w:spacing w:val="-6"/>
        </w:rPr>
        <w:t xml:space="preserve"> </w:t>
      </w:r>
      <w:r>
        <w:t xml:space="preserve">тексту.</w:t>
      </w:r>
      <w:r>
        <w:rPr>
          <w:spacing w:val="-5"/>
        </w:rPr>
        <w:t xml:space="preserve"> </w:t>
      </w:r>
      <w:r>
        <w:t xml:space="preserve">Сведения</w:t>
      </w:r>
      <w:r>
        <w:rPr>
          <w:spacing w:val="-8"/>
        </w:rPr>
        <w:t xml:space="preserve"> </w:t>
      </w:r>
      <w:r>
        <w:t xml:space="preserve">об</w:t>
      </w:r>
      <w:r>
        <w:rPr>
          <w:spacing w:val="-9"/>
        </w:rPr>
        <w:t xml:space="preserve"> </w:t>
      </w:r>
      <w:r>
        <w:t xml:space="preserve">источниках приводятся в соответствии с требованиями ГОСТ 7.1.</w:t>
      </w:r>
      <w:r/>
    </w:p>
    <w:p>
      <w:pPr>
        <w:pStyle w:val="796"/>
        <w:ind w:left="106" w:right="174" w:firstLine="566"/>
        <w:spacing w:line="288" w:lineRule="auto"/>
      </w:pPr>
      <w:r/>
      <w:r/>
    </w:p>
    <w:p>
      <w:pPr>
        <w:pStyle w:val="786"/>
        <w:numPr>
          <w:ilvl w:val="1"/>
          <w:numId w:val="30"/>
        </w:numPr>
        <w:spacing w:after="0" w:line="288" w:lineRule="auto"/>
        <w:tabs>
          <w:tab w:val="left" w:pos="1379" w:leader="none"/>
        </w:tabs>
      </w:pPr>
      <w:r/>
      <w:bookmarkStart w:id="10" w:name="_Toc127290299"/>
      <w:r>
        <w:rPr>
          <w:spacing w:val="-2"/>
        </w:rPr>
        <w:t xml:space="preserve"> </w:t>
      </w:r>
      <w:r>
        <w:rPr>
          <w:spacing w:val="-2"/>
        </w:rPr>
        <w:t xml:space="preserve">Приложения</w:t>
      </w:r>
      <w:bookmarkEnd w:id="10"/>
      <w:r/>
      <w:r/>
    </w:p>
    <w:p>
      <w:pPr>
        <w:pStyle w:val="796"/>
        <w:ind w:left="106" w:right="175" w:firstLine="566"/>
        <w:spacing w:line="288" w:lineRule="auto"/>
      </w:pPr>
      <w:r>
        <w:t xml:space="preserve">В приложения рекомендуется включать материалы, связанные с выполненн</w:t>
      </w:r>
      <w:r>
        <w:t xml:space="preserve">ой</w:t>
      </w:r>
      <w:r>
        <w:t xml:space="preserve"> </w:t>
      </w:r>
      <w:r>
        <w:t xml:space="preserve">работ</w:t>
      </w:r>
      <w:r>
        <w:t xml:space="preserve">ой</w:t>
      </w:r>
      <w:r>
        <w:t xml:space="preserve">, которые по каким-либо причинам не могут быть включены в основную часть. Такими материалами могут быть:</w:t>
      </w:r>
      <w:r/>
    </w:p>
    <w:p>
      <w:pPr>
        <w:pStyle w:val="798"/>
        <w:numPr>
          <w:ilvl w:val="0"/>
          <w:numId w:val="2"/>
        </w:numPr>
        <w:ind w:left="106" w:right="178" w:firstLine="679"/>
        <w:jc w:val="both"/>
        <w:spacing w:line="288" w:lineRule="auto"/>
        <w:tabs>
          <w:tab w:val="left" w:pos="1012" w:leader="none"/>
        </w:tabs>
      </w:pPr>
      <w:r>
        <w:t xml:space="preserve">Элементы листинга кода (до 3-5 страниц)</w:t>
      </w:r>
      <w:r/>
    </w:p>
    <w:p>
      <w:pPr>
        <w:pStyle w:val="798"/>
        <w:numPr>
          <w:ilvl w:val="0"/>
          <w:numId w:val="2"/>
        </w:numPr>
        <w:ind w:left="106" w:right="175" w:firstLine="679"/>
        <w:jc w:val="both"/>
        <w:spacing w:line="288" w:lineRule="auto"/>
        <w:tabs>
          <w:tab w:val="left" w:pos="1012" w:leader="none"/>
        </w:tabs>
      </w:pPr>
      <w:r>
        <w:t xml:space="preserve">таблицы, размером более 1 страницы</w:t>
      </w:r>
      <w:r/>
    </w:p>
    <w:p>
      <w:pPr>
        <w:pStyle w:val="798"/>
        <w:numPr>
          <w:ilvl w:val="0"/>
          <w:numId w:val="2"/>
        </w:numPr>
        <w:ind w:left="106" w:right="175" w:firstLine="679"/>
        <w:jc w:val="both"/>
        <w:spacing w:line="288" w:lineRule="auto"/>
        <w:tabs>
          <w:tab w:val="left" w:pos="1012" w:leader="none"/>
        </w:tabs>
      </w:pPr>
      <w:r>
        <w:t xml:space="preserve">иллюстрации</w:t>
      </w:r>
      <w:r>
        <w:rPr>
          <w:spacing w:val="-16"/>
        </w:rPr>
        <w:t xml:space="preserve"> </w:t>
      </w:r>
      <w:r>
        <w:t xml:space="preserve">вспомогательного</w:t>
      </w:r>
      <w:r>
        <w:rPr>
          <w:spacing w:val="-13"/>
        </w:rPr>
        <w:t xml:space="preserve"> </w:t>
      </w:r>
      <w:r>
        <w:rPr>
          <w:spacing w:val="-2"/>
        </w:rPr>
        <w:t xml:space="preserve">характера</w:t>
      </w:r>
      <w:r>
        <w:rPr>
          <w:spacing w:val="-2"/>
        </w:rPr>
        <w:t xml:space="preserve">.</w:t>
      </w:r>
      <w:r/>
    </w:p>
    <w:p>
      <w:pPr>
        <w:ind w:firstLine="0"/>
        <w:spacing w:line="288" w:lineRule="auto"/>
      </w:pPr>
      <w:r>
        <w:br w:type="page" w:clear="all"/>
      </w:r>
      <w:r/>
    </w:p>
    <w:p>
      <w:pPr>
        <w:pStyle w:val="786"/>
        <w:numPr>
          <w:ilvl w:val="0"/>
          <w:numId w:val="30"/>
        </w:numPr>
        <w:jc w:val="center"/>
      </w:pPr>
      <w:r/>
      <w:bookmarkStart w:id="11" w:name="_Toc127290301"/>
      <w:r>
        <w:t xml:space="preserve">Требования к оформлению работы</w:t>
      </w:r>
      <w:r/>
    </w:p>
    <w:p>
      <w:pPr>
        <w:pStyle w:val="786"/>
        <w:ind w:left="672"/>
        <w:tabs>
          <w:tab w:val="left" w:pos="1379" w:leader="none"/>
        </w:tabs>
        <w:rPr>
          <w:spacing w:val="-2"/>
        </w:rPr>
      </w:pPr>
      <w:r>
        <w:rPr>
          <w:spacing w:val="-2"/>
        </w:rPr>
        <w:t xml:space="preserve">2.1 </w:t>
      </w:r>
      <w:r>
        <w:rPr>
          <w:spacing w:val="-2"/>
        </w:rPr>
        <w:t xml:space="preserve">Правила оформления пояснительной записки</w:t>
      </w:r>
      <w:bookmarkEnd w:id="11"/>
      <w:r/>
      <w:r>
        <w:rPr>
          <w:spacing w:val="-2"/>
        </w:rPr>
      </w:r>
    </w:p>
    <w:p>
      <w:pPr>
        <w:pStyle w:val="796"/>
        <w:ind w:left="161" w:right="128" w:firstLine="566"/>
      </w:pPr>
      <w:r>
        <w:t xml:space="preserve">Материалы, включаемые в пояснительную записку, должны быть тщательным образом отобраны и систематизированы. Текст должен быть четким и не допускать различных толкований.</w:t>
      </w:r>
      <w:r/>
    </w:p>
    <w:p>
      <w:pPr>
        <w:pStyle w:val="796"/>
        <w:ind w:left="161" w:right="125" w:firstLine="566"/>
      </w:pPr>
      <w:r>
        <w:t xml:space="preserve">Для изложения обязательных требований необходимо использовать слова «должен», «следует», «необходимо», «требуется», «допускается» и аналогичные им.</w:t>
      </w:r>
      <w:r/>
    </w:p>
    <w:p>
      <w:pPr>
        <w:pStyle w:val="796"/>
        <w:ind w:left="161" w:right="126" w:firstLine="566"/>
      </w:pPr>
      <w:r>
        <w:t xml:space="preserve">Необязательные</w:t>
      </w:r>
      <w:r>
        <w:rPr>
          <w:spacing w:val="-18"/>
        </w:rPr>
        <w:t xml:space="preserve"> </w:t>
      </w:r>
      <w:r>
        <w:t xml:space="preserve">свойства</w:t>
      </w:r>
      <w:r>
        <w:rPr>
          <w:spacing w:val="-19"/>
        </w:rPr>
        <w:t xml:space="preserve"> </w:t>
      </w:r>
      <w:r>
        <w:t xml:space="preserve">приводятся</w:t>
      </w:r>
      <w:r>
        <w:rPr>
          <w:spacing w:val="-18"/>
        </w:rPr>
        <w:t xml:space="preserve"> </w:t>
      </w:r>
      <w:r>
        <w:t xml:space="preserve">со</w:t>
      </w:r>
      <w:r>
        <w:rPr>
          <w:spacing w:val="-18"/>
        </w:rPr>
        <w:t xml:space="preserve"> </w:t>
      </w:r>
      <w:r>
        <w:t xml:space="preserve">словами</w:t>
      </w:r>
      <w:r>
        <w:rPr>
          <w:spacing w:val="-18"/>
        </w:rPr>
        <w:t xml:space="preserve"> </w:t>
      </w:r>
      <w:r>
        <w:t xml:space="preserve">«могут</w:t>
      </w:r>
      <w:r>
        <w:rPr>
          <w:spacing w:val="-17"/>
        </w:rPr>
        <w:t xml:space="preserve"> </w:t>
      </w:r>
      <w:r>
        <w:t xml:space="preserve">быть»,</w:t>
      </w:r>
      <w:r>
        <w:rPr>
          <w:spacing w:val="-16"/>
        </w:rPr>
        <w:t xml:space="preserve"> </w:t>
      </w:r>
      <w:r>
        <w:t xml:space="preserve">«как правило» и им подобными.</w:t>
      </w:r>
      <w:r/>
    </w:p>
    <w:p>
      <w:pPr>
        <w:pStyle w:val="796"/>
        <w:ind w:left="161" w:right="122" w:firstLine="566"/>
      </w:pPr>
      <w:r>
        <w:t xml:space="preserve">В тексте записки не допускается применять обороты разговорной речи, техницизмы, профессиональный жаргон, различные термины для одного и того же понятия, иностранные слова при наличии равнозначных русскоязычных терминов, произвольные словообразования.</w:t>
      </w:r>
      <w:r/>
    </w:p>
    <w:p>
      <w:pPr>
        <w:pStyle w:val="796"/>
        <w:ind w:left="106" w:right="181" w:firstLine="566"/>
        <w:spacing w:before="3"/>
      </w:pPr>
      <w:r>
        <w:t xml:space="preserve">Пояснительная записка представляется на белой бумаге формата А4 (210</w:t>
      </w:r>
      <w:r>
        <w:rPr>
          <w:rFonts w:ascii="Symbol" w:hAnsi="Symbol"/>
        </w:rPr>
        <w:t xml:space="preserve"></w:t>
      </w:r>
      <w:r>
        <w:t xml:space="preserve">297 мм). </w:t>
      </w:r>
      <w:r/>
    </w:p>
    <w:p>
      <w:pPr>
        <w:pStyle w:val="796"/>
        <w:ind w:left="106" w:right="178" w:firstLine="566"/>
      </w:pPr>
      <w:r>
        <w:t xml:space="preserve">Текст пояснительной записки следует печатать, соблюдая следующие</w:t>
      </w:r>
      <w:r>
        <w:rPr>
          <w:spacing w:val="-5"/>
        </w:rPr>
        <w:t xml:space="preserve"> </w:t>
      </w:r>
      <w:r>
        <w:t xml:space="preserve">размеры</w:t>
      </w:r>
      <w:r>
        <w:rPr>
          <w:spacing w:val="-2"/>
        </w:rPr>
        <w:t xml:space="preserve"> </w:t>
      </w:r>
      <w:r>
        <w:t xml:space="preserve">полей:</w:t>
      </w:r>
      <w:r>
        <w:rPr>
          <w:spacing w:val="-4"/>
        </w:rPr>
        <w:t xml:space="preserve"> </w:t>
      </w:r>
      <w:r>
        <w:t xml:space="preserve">левое</w:t>
      </w:r>
      <w:r>
        <w:rPr>
          <w:spacing w:val="-5"/>
        </w:rPr>
        <w:t xml:space="preserve"> </w:t>
      </w:r>
      <w:r>
        <w:t xml:space="preserve">поле –</w:t>
      </w:r>
      <w:r>
        <w:rPr>
          <w:spacing w:val="-3"/>
        </w:rPr>
        <w:t xml:space="preserve"> </w:t>
      </w:r>
      <w:r>
        <w:t xml:space="preserve">30</w:t>
      </w:r>
      <w:r>
        <w:rPr>
          <w:spacing w:val="-3"/>
        </w:rPr>
        <w:t xml:space="preserve"> </w:t>
      </w:r>
      <w:r>
        <w:t xml:space="preserve">мм,</w:t>
      </w:r>
      <w:r>
        <w:rPr>
          <w:spacing w:val="-4"/>
        </w:rPr>
        <w:t xml:space="preserve"> </w:t>
      </w:r>
      <w:r>
        <w:t xml:space="preserve">правое</w:t>
      </w:r>
      <w:r>
        <w:rPr>
          <w:spacing w:val="-2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15,</w:t>
      </w:r>
      <w:r>
        <w:rPr>
          <w:spacing w:val="-4"/>
        </w:rPr>
        <w:t xml:space="preserve"> </w:t>
      </w:r>
      <w:r>
        <w:t xml:space="preserve">верхнее</w:t>
      </w:r>
      <w:r>
        <w:rPr>
          <w:spacing w:val="-5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rPr>
          <w:spacing w:val="-2"/>
        </w:rPr>
        <w:t xml:space="preserve">нижнее</w:t>
      </w:r>
      <w:r>
        <w:rPr>
          <w:spacing w:val="-2"/>
        </w:rPr>
        <w:t xml:space="preserve"> – </w:t>
      </w:r>
      <w:r>
        <w:t xml:space="preserve">20 мм. </w:t>
      </w:r>
      <w:r/>
    </w:p>
    <w:p>
      <w:pPr>
        <w:pStyle w:val="796"/>
        <w:ind w:left="106" w:right="176" w:firstLine="566"/>
      </w:pPr>
      <w:r>
        <w:t xml:space="preserve">Для</w:t>
      </w:r>
      <w:r>
        <w:rPr>
          <w:spacing w:val="-19"/>
        </w:rPr>
        <w:t xml:space="preserve"> </w:t>
      </w:r>
      <w:r>
        <w:t xml:space="preserve">основного</w:t>
      </w:r>
      <w:r>
        <w:rPr>
          <w:spacing w:val="-18"/>
        </w:rPr>
        <w:t xml:space="preserve"> </w:t>
      </w:r>
      <w:r>
        <w:t xml:space="preserve">текста записки необходимо использовать шрифт </w:t>
      </w:r>
      <w:r>
        <w:t xml:space="preserve">Times</w:t>
      </w:r>
      <w:r>
        <w:rPr>
          <w:spacing w:val="-1"/>
        </w:rPr>
        <w:t xml:space="preserve"> </w:t>
      </w:r>
      <w:r>
        <w:t xml:space="preserve">New</w:t>
      </w:r>
      <w:r>
        <w:t xml:space="preserve"> </w:t>
      </w:r>
      <w:r>
        <w:t xml:space="preserve">Roman</w:t>
      </w:r>
      <w:r>
        <w:t xml:space="preserve"> размером 14 пунктов с точно установленным междустрочным интервалом в 20 пунктов. Это соответствует расположению 35 строк основного текста на</w:t>
      </w:r>
      <w:r>
        <w:rPr>
          <w:spacing w:val="-4"/>
        </w:rPr>
        <w:t xml:space="preserve"> </w:t>
      </w:r>
      <w:r>
        <w:t xml:space="preserve">странице.</w:t>
      </w:r>
      <w:r>
        <w:rPr>
          <w:spacing w:val="-5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иллюстрациях,</w:t>
      </w:r>
      <w:r>
        <w:rPr>
          <w:spacing w:val="-5"/>
        </w:rPr>
        <w:t xml:space="preserve"> </w:t>
      </w:r>
      <w:r>
        <w:t xml:space="preserve">таблицах,</w:t>
      </w:r>
      <w:r>
        <w:rPr>
          <w:spacing w:val="-5"/>
        </w:rPr>
        <w:t xml:space="preserve"> </w:t>
      </w:r>
      <w:r>
        <w:t xml:space="preserve">листингах</w:t>
      </w:r>
      <w:r>
        <w:rPr>
          <w:spacing w:val="-5"/>
        </w:rPr>
        <w:t xml:space="preserve"> </w:t>
      </w:r>
      <w:r>
        <w:t xml:space="preserve">программ</w:t>
      </w:r>
      <w:r>
        <w:rPr>
          <w:spacing w:val="-5"/>
        </w:rPr>
        <w:t xml:space="preserve"> </w:t>
      </w:r>
      <w:r>
        <w:t xml:space="preserve">допускается</w:t>
      </w:r>
      <w:r>
        <w:rPr>
          <w:spacing w:val="-3"/>
        </w:rPr>
        <w:t xml:space="preserve"> </w:t>
      </w:r>
      <w:r>
        <w:t xml:space="preserve">использовать</w:t>
      </w:r>
      <w:r>
        <w:rPr>
          <w:spacing w:val="-2"/>
        </w:rPr>
        <w:t xml:space="preserve"> </w:t>
      </w:r>
      <w:r>
        <w:t xml:space="preserve">шрифт меньшего</w:t>
      </w:r>
      <w:r>
        <w:rPr>
          <w:spacing w:val="-2"/>
        </w:rPr>
        <w:t xml:space="preserve"> </w:t>
      </w:r>
      <w:r>
        <w:t xml:space="preserve">размера,</w:t>
      </w:r>
      <w:r>
        <w:rPr>
          <w:spacing w:val="-2"/>
        </w:rPr>
        <w:t xml:space="preserve"> </w:t>
      </w:r>
      <w:r>
        <w:t xml:space="preserve">но</w:t>
      </w:r>
      <w:r>
        <w:rPr>
          <w:spacing w:val="-2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2"/>
        </w:rPr>
        <w:t xml:space="preserve"> </w:t>
      </w:r>
      <w:r>
        <w:t xml:space="preserve">семи</w:t>
      </w:r>
      <w:r>
        <w:rPr>
          <w:spacing w:val="-2"/>
        </w:rPr>
        <w:t xml:space="preserve"> </w:t>
      </w:r>
      <w:r>
        <w:t xml:space="preserve">пунктов (2,5 мм).</w:t>
      </w:r>
      <w:r/>
    </w:p>
    <w:p>
      <w:pPr>
        <w:pStyle w:val="796"/>
        <w:ind w:left="106" w:right="181" w:firstLine="566"/>
      </w:pPr>
      <w:r>
        <w:t xml:space="preserve">Разрешается</w:t>
      </w:r>
      <w:r>
        <w:rPr>
          <w:spacing w:val="-12"/>
        </w:rPr>
        <w:t xml:space="preserve"> </w:t>
      </w:r>
      <w:r>
        <w:t xml:space="preserve">использовать</w:t>
      </w:r>
      <w:r>
        <w:rPr>
          <w:spacing w:val="-12"/>
        </w:rPr>
        <w:t xml:space="preserve"> </w:t>
      </w:r>
      <w:r>
        <w:t xml:space="preserve">компьютерные</w:t>
      </w:r>
      <w:r>
        <w:rPr>
          <w:spacing w:val="-10"/>
        </w:rPr>
        <w:t xml:space="preserve"> </w:t>
      </w:r>
      <w:r>
        <w:t xml:space="preserve">возможности</w:t>
      </w:r>
      <w:r>
        <w:rPr>
          <w:spacing w:val="-9"/>
        </w:rPr>
        <w:t xml:space="preserve"> </w:t>
      </w:r>
      <w:r>
        <w:t xml:space="preserve">акцентирования</w:t>
      </w:r>
      <w:r>
        <w:rPr>
          <w:spacing w:val="-8"/>
        </w:rPr>
        <w:t xml:space="preserve"> </w:t>
      </w:r>
      <w:r>
        <w:t xml:space="preserve">внимания</w:t>
      </w:r>
      <w:r>
        <w:rPr>
          <w:spacing w:val="-10"/>
        </w:rPr>
        <w:t xml:space="preserve"> </w:t>
      </w:r>
      <w:r>
        <w:t xml:space="preserve">на</w:t>
      </w:r>
      <w:r>
        <w:rPr>
          <w:spacing w:val="-7"/>
        </w:rPr>
        <w:t xml:space="preserve"> </w:t>
      </w:r>
      <w:r>
        <w:t xml:space="preserve">определенных</w:t>
      </w:r>
      <w:r>
        <w:rPr>
          <w:spacing w:val="-11"/>
        </w:rPr>
        <w:t xml:space="preserve"> </w:t>
      </w:r>
      <w:r>
        <w:t xml:space="preserve">терминах,</w:t>
      </w:r>
      <w:r>
        <w:rPr>
          <w:spacing w:val="-7"/>
        </w:rPr>
        <w:t xml:space="preserve"> </w:t>
      </w:r>
      <w:r>
        <w:t xml:space="preserve">формулах,</w:t>
      </w:r>
      <w:r>
        <w:rPr>
          <w:spacing w:val="-8"/>
        </w:rPr>
        <w:t xml:space="preserve"> </w:t>
      </w:r>
      <w:r>
        <w:t xml:space="preserve">применяя</w:t>
      </w:r>
      <w:r>
        <w:rPr>
          <w:spacing w:val="-8"/>
        </w:rPr>
        <w:t xml:space="preserve"> </w:t>
      </w:r>
      <w:r>
        <w:t xml:space="preserve">элементы форматирования – полужирный, курсив, подчеркивание.</w:t>
      </w:r>
      <w:r/>
    </w:p>
    <w:p>
      <w:pPr>
        <w:pStyle w:val="796"/>
        <w:ind w:left="106" w:right="181" w:firstLine="566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2" w:name="_Toc127290302"/>
      <w:r>
        <w:rPr>
          <w:spacing w:val="-2"/>
        </w:rPr>
        <w:t xml:space="preserve"> </w:t>
      </w:r>
      <w:r>
        <w:rPr>
          <w:spacing w:val="-2"/>
        </w:rPr>
        <w:t xml:space="preserve">Деление текста пояснительной записки</w:t>
      </w:r>
      <w:bookmarkEnd w:id="12"/>
      <w:r/>
      <w:r>
        <w:rPr>
          <w:spacing w:val="-2"/>
        </w:rPr>
      </w:r>
    </w:p>
    <w:p>
      <w:pPr>
        <w:pStyle w:val="796"/>
        <w:ind w:left="161" w:right="122" w:firstLine="566"/>
      </w:pPr>
      <w:r>
        <w:t xml:space="preserve">Каждый раздел должен начинаться с новой страницы.</w:t>
      </w:r>
      <w:r/>
    </w:p>
    <w:p>
      <w:pPr>
        <w:pStyle w:val="796"/>
        <w:ind w:left="161" w:right="122" w:firstLine="566"/>
      </w:pPr>
      <w:r>
        <w:t xml:space="preserve">Заголовки</w:t>
      </w:r>
      <w:r>
        <w:rPr>
          <w:spacing w:val="-12"/>
        </w:rPr>
        <w:t xml:space="preserve"> </w:t>
      </w:r>
      <w:r>
        <w:t xml:space="preserve">разделов</w:t>
      </w:r>
      <w:r>
        <w:rPr>
          <w:spacing w:val="-12"/>
        </w:rPr>
        <w:t xml:space="preserve"> </w:t>
      </w:r>
      <w:r>
        <w:t xml:space="preserve">и</w:t>
      </w:r>
      <w:r>
        <w:rPr>
          <w:spacing w:val="-13"/>
        </w:rPr>
        <w:t xml:space="preserve"> </w:t>
      </w:r>
      <w:r>
        <w:t xml:space="preserve">подразделов</w:t>
      </w:r>
      <w:r>
        <w:rPr>
          <w:spacing w:val="-16"/>
        </w:rPr>
        <w:t xml:space="preserve"> </w:t>
      </w:r>
      <w:r>
        <w:t xml:space="preserve">пишутся</w:t>
      </w:r>
      <w:r>
        <w:rPr>
          <w:spacing w:val="-13"/>
        </w:rPr>
        <w:t xml:space="preserve"> </w:t>
      </w:r>
      <w:r>
        <w:t xml:space="preserve">с</w:t>
      </w:r>
      <w:r>
        <w:rPr>
          <w:spacing w:val="-13"/>
        </w:rPr>
        <w:t xml:space="preserve"> </w:t>
      </w:r>
      <w:r>
        <w:t xml:space="preserve">абзацного</w:t>
      </w:r>
      <w:r>
        <w:rPr>
          <w:spacing w:val="-13"/>
        </w:rPr>
        <w:t xml:space="preserve"> </w:t>
      </w:r>
      <w:r>
        <w:t xml:space="preserve">отступа</w:t>
      </w:r>
      <w:r>
        <w:rPr>
          <w:spacing w:val="-14"/>
        </w:rPr>
        <w:t xml:space="preserve"> </w:t>
      </w:r>
      <w:r>
        <w:t xml:space="preserve">полужирным шрифтом. Заголовки следует печатать с прописной буквы без точки в конце, не подчеркивая. Переносы слов в заголовках не допускаются.</w:t>
      </w:r>
      <w:r>
        <w:rPr>
          <w:spacing w:val="-3"/>
        </w:rPr>
        <w:t xml:space="preserve"> </w:t>
      </w:r>
      <w:r>
        <w:t xml:space="preserve">Если</w:t>
      </w:r>
      <w:r>
        <w:rPr>
          <w:spacing w:val="-6"/>
        </w:rPr>
        <w:t xml:space="preserve"> </w:t>
      </w:r>
      <w:r>
        <w:t xml:space="preserve">заголовок</w:t>
      </w:r>
      <w:r>
        <w:rPr>
          <w:spacing w:val="-4"/>
        </w:rPr>
        <w:t xml:space="preserve"> </w:t>
      </w:r>
      <w:r>
        <w:t xml:space="preserve">состоит</w:t>
      </w:r>
      <w:r>
        <w:rPr>
          <w:spacing w:val="-7"/>
        </w:rPr>
        <w:t xml:space="preserve"> </w:t>
      </w:r>
      <w:r>
        <w:t xml:space="preserve">из</w:t>
      </w:r>
      <w:r>
        <w:rPr>
          <w:spacing w:val="-4"/>
        </w:rPr>
        <w:t xml:space="preserve"> </w:t>
      </w:r>
      <w:r>
        <w:t xml:space="preserve">двух</w:t>
      </w:r>
      <w:r>
        <w:rPr>
          <w:spacing w:val="-4"/>
        </w:rPr>
        <w:t xml:space="preserve"> </w:t>
      </w:r>
      <w:r>
        <w:t xml:space="preserve">предложений,</w:t>
      </w:r>
      <w:r>
        <w:rPr>
          <w:spacing w:val="-3"/>
        </w:rPr>
        <w:t xml:space="preserve"> </w:t>
      </w:r>
      <w:r>
        <w:t xml:space="preserve">их</w:t>
      </w:r>
      <w:r>
        <w:rPr>
          <w:spacing w:val="-4"/>
        </w:rPr>
        <w:t xml:space="preserve"> </w:t>
      </w:r>
      <w:r>
        <w:t xml:space="preserve">разделяют </w:t>
      </w:r>
      <w:r>
        <w:rPr>
          <w:spacing w:val="-2"/>
        </w:rPr>
        <w:t xml:space="preserve">точкой.</w:t>
      </w:r>
      <w:r/>
    </w:p>
    <w:p>
      <w:pPr>
        <w:pStyle w:val="796"/>
        <w:ind w:left="161" w:right="122" w:firstLine="566"/>
      </w:pPr>
      <w:r>
        <w:t xml:space="preserve">Расстояние</w:t>
      </w:r>
      <w:r>
        <w:rPr>
          <w:spacing w:val="-1"/>
        </w:rPr>
        <w:t xml:space="preserve"> </w:t>
      </w:r>
      <w:r>
        <w:t xml:space="preserve">между</w:t>
      </w:r>
      <w:r>
        <w:rPr>
          <w:spacing w:val="-1"/>
        </w:rPr>
        <w:t xml:space="preserve"> </w:t>
      </w:r>
      <w:r>
        <w:t xml:space="preserve">заголовком</w:t>
      </w:r>
      <w:r>
        <w:rPr>
          <w:spacing w:val="-1"/>
        </w:rPr>
        <w:t xml:space="preserve"> </w:t>
      </w:r>
      <w:r>
        <w:t xml:space="preserve">и текстом и между</w:t>
      </w:r>
      <w:r>
        <w:rPr>
          <w:spacing w:val="-1"/>
        </w:rPr>
        <w:t xml:space="preserve"> </w:t>
      </w:r>
      <w:r>
        <w:t xml:space="preserve">заголовками раздела и подраздела (при выборе размера шрифта 14пт) составят 18пт и 12пт соответственно.</w:t>
      </w:r>
      <w:r/>
    </w:p>
    <w:p>
      <w:pPr>
        <w:pStyle w:val="796"/>
        <w:ind w:left="161" w:right="121" w:firstLine="566"/>
      </w:pPr>
      <w:r>
        <w:t xml:space="preserve">Не допускается размещать заголовки подразделов и названия пунктов</w:t>
      </w:r>
      <w:r>
        <w:rPr>
          <w:spacing w:val="-9"/>
        </w:rPr>
        <w:t xml:space="preserve"> </w:t>
      </w:r>
      <w:r>
        <w:t xml:space="preserve">на</w:t>
      </w:r>
      <w:r>
        <w:rPr>
          <w:spacing w:val="-12"/>
        </w:rPr>
        <w:t xml:space="preserve"> </w:t>
      </w:r>
      <w:r>
        <w:t xml:space="preserve">одной</w:t>
      </w:r>
      <w:r>
        <w:rPr>
          <w:spacing w:val="-11"/>
        </w:rPr>
        <w:t xml:space="preserve"> </w:t>
      </w:r>
      <w:r>
        <w:t xml:space="preserve">странице,</w:t>
      </w:r>
      <w:r>
        <w:rPr>
          <w:spacing w:val="-9"/>
        </w:rPr>
        <w:t xml:space="preserve"> </w:t>
      </w:r>
      <w:r>
        <w:t xml:space="preserve">а</w:t>
      </w:r>
      <w:r>
        <w:rPr>
          <w:spacing w:val="-9"/>
        </w:rPr>
        <w:t xml:space="preserve"> </w:t>
      </w:r>
      <w:r>
        <w:t xml:space="preserve">относящийся</w:t>
      </w:r>
      <w:r>
        <w:rPr>
          <w:spacing w:val="-10"/>
        </w:rPr>
        <w:t xml:space="preserve"> </w:t>
      </w:r>
      <w:r>
        <w:t xml:space="preserve">к</w:t>
      </w:r>
      <w:r>
        <w:rPr>
          <w:spacing w:val="-8"/>
        </w:rPr>
        <w:t xml:space="preserve"> </w:t>
      </w:r>
      <w:r>
        <w:t xml:space="preserve">ним</w:t>
      </w:r>
      <w:r>
        <w:rPr>
          <w:spacing w:val="-9"/>
        </w:rPr>
        <w:t xml:space="preserve"> </w:t>
      </w:r>
      <w:r>
        <w:t xml:space="preserve">текст</w:t>
      </w:r>
      <w:r>
        <w:rPr>
          <w:spacing w:val="-4"/>
        </w:rPr>
        <w:t xml:space="preserve"> </w:t>
      </w:r>
      <w:r>
        <w:t xml:space="preserve">–</w:t>
      </w:r>
      <w:r>
        <w:rPr>
          <w:spacing w:val="-9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следующей </w:t>
      </w:r>
      <w:r>
        <w:rPr>
          <w:spacing w:val="-2"/>
        </w:rPr>
        <w:t xml:space="preserve">странице.</w:t>
      </w:r>
      <w:r/>
    </w:p>
    <w:p>
      <w:pPr>
        <w:pStyle w:val="796"/>
        <w:ind w:left="161" w:right="118" w:firstLine="566"/>
      </w:pPr>
      <w:r>
        <w:t xml:space="preserve">Внутри</w:t>
      </w:r>
      <w:r>
        <w:rPr>
          <w:spacing w:val="-14"/>
        </w:rPr>
        <w:t xml:space="preserve"> </w:t>
      </w:r>
      <w:r>
        <w:t xml:space="preserve">разделов,</w:t>
      </w:r>
      <w:r>
        <w:rPr>
          <w:spacing w:val="-16"/>
        </w:rPr>
        <w:t xml:space="preserve"> </w:t>
      </w:r>
      <w:r>
        <w:t xml:space="preserve">подразделов,</w:t>
      </w:r>
      <w:r>
        <w:rPr>
          <w:spacing w:val="-14"/>
        </w:rPr>
        <w:t xml:space="preserve"> </w:t>
      </w:r>
      <w:r>
        <w:t xml:space="preserve">пунктов</w:t>
      </w:r>
      <w:r>
        <w:rPr>
          <w:spacing w:val="-17"/>
        </w:rPr>
        <w:t xml:space="preserve"> </w:t>
      </w:r>
      <w:r>
        <w:t xml:space="preserve">или</w:t>
      </w:r>
      <w:r>
        <w:rPr>
          <w:spacing w:val="-17"/>
        </w:rPr>
        <w:t xml:space="preserve"> </w:t>
      </w:r>
      <w:r>
        <w:t xml:space="preserve">подпунктов</w:t>
      </w:r>
      <w:r>
        <w:rPr>
          <w:spacing w:val="-17"/>
        </w:rPr>
        <w:t xml:space="preserve"> </w:t>
      </w:r>
      <w:r>
        <w:t xml:space="preserve">могут</w:t>
      </w:r>
      <w:r>
        <w:rPr>
          <w:spacing w:val="-15"/>
        </w:rPr>
        <w:t xml:space="preserve"> </w:t>
      </w:r>
      <w:r>
        <w:t xml:space="preserve">быть приведены перечисления.</w:t>
      </w:r>
      <w:r/>
    </w:p>
    <w:p>
      <w:pPr>
        <w:pStyle w:val="796"/>
        <w:ind w:left="161" w:right="118" w:firstLine="566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3" w:name="_Toc127290303"/>
      <w:r>
        <w:rPr>
          <w:spacing w:val="-2"/>
        </w:rPr>
        <w:t xml:space="preserve"> Н</w:t>
      </w:r>
      <w:r>
        <w:rPr>
          <w:spacing w:val="-2"/>
        </w:rPr>
        <w:t xml:space="preserve">умерация составных частей пояснительной записки</w:t>
      </w:r>
      <w:bookmarkEnd w:id="13"/>
      <w:r/>
      <w:r>
        <w:rPr>
          <w:spacing w:val="-2"/>
        </w:rPr>
      </w:r>
    </w:p>
    <w:p>
      <w:pPr>
        <w:pStyle w:val="796"/>
        <w:ind w:left="161" w:right="125" w:firstLine="566"/>
        <w:spacing w:before="122"/>
      </w:pPr>
      <w:r>
        <w:t xml:space="preserve">Составные части пояснительной записки нумеруются следующим </w:t>
      </w:r>
      <w:r>
        <w:rPr>
          <w:spacing w:val="-2"/>
        </w:rPr>
        <w:t xml:space="preserve">образом:</w:t>
      </w:r>
      <w:r/>
    </w:p>
    <w:p>
      <w:pPr>
        <w:pStyle w:val="798"/>
        <w:numPr>
          <w:ilvl w:val="1"/>
          <w:numId w:val="1"/>
        </w:numPr>
        <w:ind w:right="123" w:firstLine="679"/>
        <w:jc w:val="both"/>
        <w:tabs>
          <w:tab w:val="left" w:pos="1067" w:leader="none"/>
        </w:tabs>
      </w:pPr>
      <w:r>
        <w:t xml:space="preserve">разделы – в пределах всей пояснительной записки нумеруются арабскими цифрами без точки (например</w:t>
      </w:r>
      <w:r>
        <w:t xml:space="preserve">,</w:t>
      </w:r>
      <w:r>
        <w:t xml:space="preserve"> «6 Тестирование про</w:t>
      </w:r>
      <w:r>
        <w:rPr>
          <w:spacing w:val="-2"/>
        </w:rPr>
        <w:t xml:space="preserve">граммы»);</w:t>
      </w:r>
      <w:r/>
    </w:p>
    <w:p>
      <w:pPr>
        <w:pStyle w:val="798"/>
        <w:numPr>
          <w:ilvl w:val="1"/>
          <w:numId w:val="1"/>
        </w:numPr>
        <w:ind w:left="106" w:right="179" w:firstLine="679"/>
        <w:jc w:val="both"/>
        <w:spacing w:before="73"/>
        <w:tabs>
          <w:tab w:val="left" w:pos="1012" w:leader="none"/>
        </w:tabs>
      </w:pPr>
      <w:r>
        <w:t xml:space="preserve">подразделы – в пределах раздела нумеруются арабскими цифрами; номер подраздела состоит из номера раздела и номера подраздела, разделенных точкой; в конце номера подраздела точка не ставится (например «6.1 Методические погрешности программы»);</w:t>
      </w:r>
      <w:r/>
    </w:p>
    <w:p>
      <w:pPr>
        <w:pStyle w:val="798"/>
        <w:numPr>
          <w:ilvl w:val="1"/>
          <w:numId w:val="1"/>
        </w:numPr>
        <w:ind w:left="106" w:right="176" w:firstLine="679"/>
        <w:jc w:val="both"/>
        <w:spacing w:before="2"/>
        <w:tabs>
          <w:tab w:val="left" w:pos="1012" w:leader="none"/>
        </w:tabs>
      </w:pPr>
      <w:r>
        <w:t xml:space="preserve">пункты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7"/>
        </w:rPr>
        <w:t xml:space="preserve"> </w:t>
      </w:r>
      <w:r>
        <w:t xml:space="preserve">в</w:t>
      </w:r>
      <w:r>
        <w:rPr>
          <w:spacing w:val="-9"/>
        </w:rPr>
        <w:t xml:space="preserve"> </w:t>
      </w:r>
      <w:r>
        <w:t xml:space="preserve">пределах</w:t>
      </w:r>
      <w:r>
        <w:rPr>
          <w:spacing w:val="-7"/>
        </w:rPr>
        <w:t xml:space="preserve"> </w:t>
      </w:r>
      <w:r>
        <w:t xml:space="preserve">подраздела.</w:t>
      </w:r>
      <w:r>
        <w:rPr>
          <w:spacing w:val="-8"/>
        </w:rPr>
        <w:t xml:space="preserve"> </w:t>
      </w:r>
      <w:r>
        <w:t xml:space="preserve">Номер</w:t>
      </w:r>
      <w:r>
        <w:rPr>
          <w:spacing w:val="-7"/>
        </w:rPr>
        <w:t xml:space="preserve"> </w:t>
      </w:r>
      <w:r>
        <w:t xml:space="preserve">пункта</w:t>
      </w:r>
      <w:r>
        <w:rPr>
          <w:spacing w:val="-7"/>
        </w:rPr>
        <w:t xml:space="preserve"> </w:t>
      </w:r>
      <w:r>
        <w:t xml:space="preserve">должен</w:t>
      </w:r>
      <w:r>
        <w:rPr>
          <w:spacing w:val="-8"/>
        </w:rPr>
        <w:t xml:space="preserve"> </w:t>
      </w:r>
      <w:r>
        <w:t xml:space="preserve">состоять из номеров раздела, подраздела и пункта, разделенных точками (например «6.1.2 Погрешности представления данных...»).</w:t>
      </w:r>
      <w:r/>
    </w:p>
    <w:p>
      <w:pPr>
        <w:pStyle w:val="796"/>
        <w:spacing w:line="336" w:lineRule="exact"/>
      </w:pPr>
      <w:r>
        <w:t xml:space="preserve">Единственный</w:t>
      </w:r>
      <w:r>
        <w:rPr>
          <w:spacing w:val="-8"/>
        </w:rPr>
        <w:t xml:space="preserve"> </w:t>
      </w:r>
      <w:r>
        <w:t xml:space="preserve">подраздел</w:t>
      </w:r>
      <w:r>
        <w:rPr>
          <w:spacing w:val="-6"/>
        </w:rPr>
        <w:t xml:space="preserve"> </w:t>
      </w:r>
      <w:r>
        <w:t xml:space="preserve">или</w:t>
      </w:r>
      <w:r>
        <w:rPr>
          <w:spacing w:val="-5"/>
        </w:rPr>
        <w:t xml:space="preserve"> </w:t>
      </w:r>
      <w:r>
        <w:t xml:space="preserve">пункт</w:t>
      </w:r>
      <w:r>
        <w:rPr>
          <w:spacing w:val="-4"/>
        </w:rPr>
        <w:t xml:space="preserve"> </w:t>
      </w:r>
      <w:r>
        <w:t xml:space="preserve">также</w:t>
      </w:r>
      <w:r>
        <w:rPr>
          <w:spacing w:val="-4"/>
        </w:rPr>
        <w:t xml:space="preserve"> </w:t>
      </w:r>
      <w:r>
        <w:rPr>
          <w:spacing w:val="-2"/>
        </w:rPr>
        <w:t xml:space="preserve">нумеруются.</w:t>
      </w:r>
      <w:r/>
    </w:p>
    <w:p>
      <w:pPr>
        <w:pStyle w:val="796"/>
        <w:ind w:left="106" w:right="177" w:firstLine="566"/>
        <w:rPr>
          <w:spacing w:val="-14"/>
        </w:rPr>
      </w:pPr>
      <w:r>
        <w:t xml:space="preserve">Если</w:t>
      </w:r>
      <w:r>
        <w:rPr>
          <w:spacing w:val="-12"/>
        </w:rPr>
        <w:t xml:space="preserve"> </w:t>
      </w:r>
      <w:r>
        <w:t xml:space="preserve">в</w:t>
      </w:r>
      <w:r>
        <w:rPr>
          <w:spacing w:val="-10"/>
        </w:rPr>
        <w:t xml:space="preserve"> </w:t>
      </w:r>
      <w:r>
        <w:t xml:space="preserve">тексте</w:t>
      </w:r>
      <w:r>
        <w:rPr>
          <w:spacing w:val="-11"/>
        </w:rPr>
        <w:t xml:space="preserve"> </w:t>
      </w:r>
      <w:r>
        <w:t xml:space="preserve">используются</w:t>
      </w:r>
      <w:r>
        <w:rPr>
          <w:spacing w:val="-10"/>
        </w:rPr>
        <w:t xml:space="preserve"> </w:t>
      </w:r>
      <w:r>
        <w:rPr>
          <w:b/>
        </w:rPr>
        <w:t xml:space="preserve">перечисления</w:t>
      </w:r>
      <w:r>
        <w:rPr>
          <w:b/>
          <w:spacing w:val="-14"/>
        </w:rPr>
        <w:t xml:space="preserve"> </w:t>
      </w:r>
      <w:r>
        <w:t xml:space="preserve">(списки),</w:t>
      </w:r>
      <w:r>
        <w:rPr>
          <w:spacing w:val="-10"/>
        </w:rPr>
        <w:t xml:space="preserve"> </w:t>
      </w:r>
      <w:r>
        <w:t xml:space="preserve">то</w:t>
      </w:r>
      <w:r>
        <w:rPr>
          <w:spacing w:val="-12"/>
        </w:rPr>
        <w:t xml:space="preserve"> </w:t>
      </w:r>
      <w:r>
        <w:t xml:space="preserve">перед</w:t>
      </w:r>
      <w:r>
        <w:rPr>
          <w:spacing w:val="-15"/>
        </w:rPr>
        <w:t xml:space="preserve"> </w:t>
      </w:r>
      <w:r>
        <w:t xml:space="preserve">каждой</w:t>
      </w:r>
      <w:r>
        <w:rPr>
          <w:spacing w:val="-20"/>
        </w:rPr>
        <w:t xml:space="preserve"> </w:t>
      </w:r>
      <w:r>
        <w:t xml:space="preserve">позицией</w:t>
      </w:r>
      <w:r>
        <w:rPr>
          <w:spacing w:val="-19"/>
        </w:rPr>
        <w:t xml:space="preserve"> </w:t>
      </w:r>
      <w:r>
        <w:t xml:space="preserve">перечисления</w:t>
      </w:r>
      <w:r>
        <w:rPr>
          <w:spacing w:val="-20"/>
        </w:rPr>
        <w:t xml:space="preserve"> </w:t>
      </w:r>
      <w:r>
        <w:t xml:space="preserve">ставится</w:t>
      </w:r>
      <w:r>
        <w:rPr>
          <w:spacing w:val="-19"/>
        </w:rPr>
        <w:t xml:space="preserve"> </w:t>
      </w:r>
      <w:r>
        <w:t xml:space="preserve">дефис.</w:t>
      </w:r>
      <w:r>
        <w:rPr>
          <w:spacing w:val="-20"/>
        </w:rPr>
        <w:t xml:space="preserve"> </w:t>
      </w:r>
      <w:r>
        <w:t xml:space="preserve">При</w:t>
      </w:r>
      <w:r>
        <w:rPr>
          <w:spacing w:val="-19"/>
        </w:rPr>
        <w:t xml:space="preserve"> </w:t>
      </w:r>
      <w:r>
        <w:t xml:space="preserve">необходимости</w:t>
      </w:r>
      <w:r>
        <w:rPr>
          <w:spacing w:val="-20"/>
        </w:rPr>
        <w:t xml:space="preserve"> </w:t>
      </w:r>
      <w:r>
        <w:t xml:space="preserve">ссылки на</w:t>
      </w:r>
      <w:r>
        <w:rPr>
          <w:spacing w:val="-20"/>
        </w:rPr>
        <w:t xml:space="preserve"> </w:t>
      </w:r>
      <w:r>
        <w:t xml:space="preserve">элементы</w:t>
      </w:r>
      <w:r>
        <w:rPr>
          <w:spacing w:val="-19"/>
        </w:rPr>
        <w:t xml:space="preserve"> </w:t>
      </w:r>
      <w:r>
        <w:t xml:space="preserve">списка</w:t>
      </w:r>
      <w:r>
        <w:rPr>
          <w:spacing w:val="-20"/>
        </w:rPr>
        <w:t xml:space="preserve"> </w:t>
      </w:r>
      <w:r>
        <w:t xml:space="preserve">в</w:t>
      </w:r>
      <w:r>
        <w:rPr>
          <w:spacing w:val="-19"/>
        </w:rPr>
        <w:t xml:space="preserve"> </w:t>
      </w:r>
      <w:r>
        <w:t xml:space="preserve">тексте</w:t>
      </w:r>
      <w:r>
        <w:rPr>
          <w:spacing w:val="-20"/>
        </w:rPr>
        <w:t xml:space="preserve"> </w:t>
      </w:r>
      <w:r>
        <w:t xml:space="preserve">последние</w:t>
      </w:r>
      <w:r>
        <w:rPr>
          <w:spacing w:val="-19"/>
        </w:rPr>
        <w:t xml:space="preserve"> </w:t>
      </w:r>
      <w:r>
        <w:t xml:space="preserve">обозначают</w:t>
      </w:r>
      <w:r>
        <w:rPr>
          <w:spacing w:val="-20"/>
        </w:rPr>
        <w:t xml:space="preserve"> </w:t>
      </w:r>
      <w:r>
        <w:t xml:space="preserve">строчной</w:t>
      </w:r>
      <w:r>
        <w:rPr>
          <w:spacing w:val="-19"/>
        </w:rPr>
        <w:t xml:space="preserve"> </w:t>
      </w:r>
      <w:r>
        <w:t xml:space="preserve">буквой,</w:t>
      </w:r>
      <w:r>
        <w:rPr>
          <w:spacing w:val="-20"/>
        </w:rPr>
        <w:t xml:space="preserve"> </w:t>
      </w:r>
      <w:r>
        <w:t xml:space="preserve">после которой ставится скобка. Для дальнейшей детализации использовать</w:t>
      </w:r>
      <w:r>
        <w:rPr>
          <w:spacing w:val="-14"/>
        </w:rPr>
        <w:t xml:space="preserve"> </w:t>
      </w:r>
      <w:r>
        <w:t xml:space="preserve">арабские</w:t>
      </w:r>
      <w:r>
        <w:rPr>
          <w:spacing w:val="-16"/>
        </w:rPr>
        <w:t xml:space="preserve"> </w:t>
      </w:r>
      <w:r>
        <w:t xml:space="preserve">цифры</w:t>
      </w:r>
      <w:r>
        <w:rPr>
          <w:spacing w:val="-11"/>
        </w:rPr>
        <w:t xml:space="preserve"> </w:t>
      </w:r>
      <w:r>
        <w:t xml:space="preserve">со</w:t>
      </w:r>
      <w:r>
        <w:rPr>
          <w:spacing w:val="-14"/>
        </w:rPr>
        <w:t xml:space="preserve"> </w:t>
      </w:r>
      <w:r>
        <w:t xml:space="preserve">скобкой.</w:t>
      </w:r>
      <w:r>
        <w:rPr>
          <w:spacing w:val="-14"/>
        </w:rPr>
        <w:t xml:space="preserve"> </w:t>
      </w:r>
      <w:r>
        <w:rPr>
          <w:spacing w:val="-14"/>
        </w:rPr>
      </w:r>
    </w:p>
    <w:p>
      <w:pPr>
        <w:pStyle w:val="796"/>
        <w:ind w:left="106" w:right="177" w:firstLine="566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4" w:name="_Toc127290304"/>
      <w:r>
        <w:rPr>
          <w:spacing w:val="-2"/>
        </w:rPr>
        <w:t xml:space="preserve"> </w:t>
      </w:r>
      <w:r>
        <w:rPr>
          <w:spacing w:val="-2"/>
        </w:rPr>
        <w:t xml:space="preserve">Нумерация страниц пояснительной записки</w:t>
      </w:r>
      <w:bookmarkEnd w:id="14"/>
      <w:r/>
      <w:r>
        <w:rPr>
          <w:spacing w:val="-2"/>
        </w:rPr>
      </w:r>
    </w:p>
    <w:p>
      <w:pPr>
        <w:pStyle w:val="796"/>
        <w:ind w:left="106" w:right="175" w:firstLine="566"/>
        <w:spacing w:before="121"/>
      </w:pPr>
      <w:r>
        <w:t xml:space="preserve">Страницы пояснительной записки следует нумеровать арабскими цифрами, соблюдая сквозную нумерацию по всему тексту пояснительной записки. Номер страницы проставляют в центре нижней части листа без точки.</w:t>
      </w:r>
      <w:r/>
    </w:p>
    <w:p>
      <w:pPr>
        <w:pStyle w:val="796"/>
        <w:ind w:left="106" w:right="173" w:firstLine="566"/>
      </w:pPr>
      <w:r>
        <w:t xml:space="preserve">Титульный</w:t>
      </w:r>
      <w:r>
        <w:rPr>
          <w:spacing w:val="-8"/>
        </w:rPr>
        <w:t xml:space="preserve"> </w:t>
      </w:r>
      <w:r>
        <w:t xml:space="preserve">лист</w:t>
      </w:r>
      <w:r>
        <w:rPr>
          <w:spacing w:val="-9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задание</w:t>
      </w:r>
      <w:r>
        <w:rPr>
          <w:spacing w:val="-8"/>
        </w:rPr>
        <w:t xml:space="preserve"> </w:t>
      </w:r>
      <w:r>
        <w:t xml:space="preserve">включаются</w:t>
      </w:r>
      <w:r>
        <w:rPr>
          <w:spacing w:val="-8"/>
        </w:rPr>
        <w:t xml:space="preserve"> </w:t>
      </w:r>
      <w:r>
        <w:t xml:space="preserve">в</w:t>
      </w:r>
      <w:r>
        <w:rPr>
          <w:spacing w:val="-11"/>
        </w:rPr>
        <w:t xml:space="preserve"> </w:t>
      </w:r>
      <w:r>
        <w:t xml:space="preserve">общую</w:t>
      </w:r>
      <w:r>
        <w:rPr>
          <w:spacing w:val="-8"/>
        </w:rPr>
        <w:t xml:space="preserve"> </w:t>
      </w:r>
      <w:r>
        <w:t xml:space="preserve">нумерацию,</w:t>
      </w:r>
      <w:r>
        <w:rPr>
          <w:spacing w:val="-7"/>
        </w:rPr>
        <w:t xml:space="preserve"> </w:t>
      </w:r>
      <w:r>
        <w:t xml:space="preserve">но</w:t>
      </w:r>
      <w:r>
        <w:rPr>
          <w:spacing w:val="-8"/>
        </w:rPr>
        <w:t xml:space="preserve"> </w:t>
      </w:r>
      <w:r>
        <w:t xml:space="preserve">номера </w:t>
      </w:r>
      <w:r>
        <w:t xml:space="preserve">на них не ставят.</w:t>
      </w:r>
      <w:r/>
    </w:p>
    <w:p>
      <w:pPr>
        <w:pStyle w:val="796"/>
        <w:ind w:left="106" w:right="182" w:firstLine="566"/>
        <w:spacing w:before="1"/>
      </w:pPr>
      <w:r>
        <w:t xml:space="preserve">Иллюстрации, таблицы, компьютерные листинги, расположенные на отдельных листах, включают в общую нумерацию</w:t>
      </w:r>
      <w:r>
        <w:rPr>
          <w:spacing w:val="-1"/>
        </w:rPr>
        <w:t xml:space="preserve"> </w:t>
      </w:r>
      <w:r>
        <w:t xml:space="preserve">страниц записки, но номера на них не ставят.</w:t>
      </w:r>
      <w:r/>
    </w:p>
    <w:p>
      <w:pPr>
        <w:pStyle w:val="796"/>
        <w:ind w:left="106" w:right="182" w:firstLine="566"/>
        <w:spacing w:before="1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5" w:name="_Toc127290305"/>
      <w:r>
        <w:rPr>
          <w:spacing w:val="-2"/>
        </w:rPr>
        <w:t xml:space="preserve"> </w:t>
      </w:r>
      <w:r>
        <w:rPr>
          <w:spacing w:val="-2"/>
        </w:rPr>
        <w:t xml:space="preserve">Оформление содержания</w:t>
      </w:r>
      <w:bookmarkEnd w:id="15"/>
      <w:r/>
      <w:r>
        <w:rPr>
          <w:spacing w:val="-2"/>
        </w:rPr>
      </w:r>
    </w:p>
    <w:p>
      <w:pPr>
        <w:pStyle w:val="796"/>
        <w:ind w:left="161" w:right="124" w:firstLine="566"/>
        <w:spacing w:before="120"/>
      </w:pPr>
      <w:r>
        <w:t xml:space="preserve">Содержание включает наименования всех разделов</w:t>
      </w:r>
      <w:r>
        <w:rPr>
          <w:spacing w:val="-2"/>
        </w:rPr>
        <w:t xml:space="preserve"> </w:t>
      </w:r>
      <w:r>
        <w:t xml:space="preserve">и подразделов (в том числе введение, заключение, список литературы и др.) с указанием номеров страниц. Все приложения также должны быть перечислены в содержании документа с указанием их обозначений и заголовков.</w:t>
      </w:r>
      <w:r>
        <w:rPr>
          <w:spacing w:val="-20"/>
        </w:rPr>
        <w:t xml:space="preserve"> </w:t>
      </w:r>
      <w:r>
        <w:t xml:space="preserve">Наименования,</w:t>
      </w:r>
      <w:r>
        <w:rPr>
          <w:spacing w:val="-19"/>
        </w:rPr>
        <w:t xml:space="preserve"> </w:t>
      </w:r>
      <w:r>
        <w:t xml:space="preserve">включенные</w:t>
      </w:r>
      <w:r>
        <w:rPr>
          <w:spacing w:val="-20"/>
        </w:rPr>
        <w:t xml:space="preserve"> </w:t>
      </w:r>
      <w:r>
        <w:t xml:space="preserve">в</w:t>
      </w:r>
      <w:r>
        <w:rPr>
          <w:spacing w:val="-19"/>
        </w:rPr>
        <w:t xml:space="preserve"> </w:t>
      </w:r>
      <w:r>
        <w:t xml:space="preserve">содержание,</w:t>
      </w:r>
      <w:r>
        <w:rPr>
          <w:spacing w:val="-20"/>
        </w:rPr>
        <w:t xml:space="preserve"> </w:t>
      </w:r>
      <w:r>
        <w:t xml:space="preserve">записывают</w:t>
      </w:r>
      <w:r>
        <w:rPr>
          <w:spacing w:val="-19"/>
        </w:rPr>
        <w:t xml:space="preserve"> </w:t>
      </w:r>
      <w:r>
        <w:t xml:space="preserve">строчными буквами, начиная с прописной буквы.</w:t>
      </w:r>
      <w:r/>
    </w:p>
    <w:p>
      <w:pPr>
        <w:pStyle w:val="796"/>
        <w:ind w:left="161" w:right="125" w:firstLine="566"/>
        <w:spacing w:before="1"/>
      </w:pPr>
      <w:r>
        <w:t xml:space="preserve">Слово «Содержание» записывают в виде заголовка (симметрично тексту) с прописной буквы.</w:t>
      </w:r>
      <w:r/>
    </w:p>
    <w:p>
      <w:pPr>
        <w:pStyle w:val="796"/>
        <w:ind w:left="161" w:right="125" w:firstLine="566"/>
        <w:spacing w:before="1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6" w:name="_Toc127290306"/>
      <w:r>
        <w:rPr>
          <w:spacing w:val="-2"/>
        </w:rPr>
        <w:t xml:space="preserve"> </w:t>
      </w:r>
      <w:r>
        <w:rPr>
          <w:spacing w:val="-2"/>
        </w:rPr>
        <w:t xml:space="preserve">Иллюстрации</w:t>
      </w:r>
      <w:bookmarkEnd w:id="16"/>
      <w:r/>
      <w:r>
        <w:rPr>
          <w:spacing w:val="-2"/>
        </w:rPr>
      </w:r>
    </w:p>
    <w:p>
      <w:pPr>
        <w:pStyle w:val="796"/>
        <w:ind w:left="161" w:right="126" w:firstLine="566"/>
        <w:spacing w:before="1"/>
      </w:pPr>
      <w:r>
        <w:t xml:space="preserve">Иллюстрации следует располагать</w:t>
      </w:r>
      <w:r>
        <w:rPr>
          <w:spacing w:val="-2"/>
        </w:rPr>
        <w:t xml:space="preserve"> </w:t>
      </w:r>
      <w:r>
        <w:t xml:space="preserve">непосредственно после текста, в котором они упоминаются впервые, или на следующей стра</w:t>
      </w:r>
      <w:r>
        <w:rPr>
          <w:spacing w:val="-2"/>
        </w:rPr>
        <w:t xml:space="preserve">нице.</w:t>
      </w:r>
      <w:r/>
    </w:p>
    <w:p>
      <w:pPr>
        <w:pStyle w:val="796"/>
        <w:ind w:left="161" w:right="121" w:firstLine="566"/>
      </w:pPr>
      <w:r>
        <w:t xml:space="preserve">Для иллюстраций обычно применяется сквозная нумерация арабскими</w:t>
      </w:r>
      <w:r>
        <w:rPr>
          <w:spacing w:val="-14"/>
        </w:rPr>
        <w:t xml:space="preserve"> </w:t>
      </w:r>
      <w:r>
        <w:t xml:space="preserve">цифрами.</w:t>
      </w:r>
      <w:r>
        <w:rPr>
          <w:spacing w:val="-16"/>
        </w:rPr>
        <w:t xml:space="preserve"> </w:t>
      </w: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5734784" behindDoc="0" locked="0" layoutInCell="1" allowOverlap="1">
                <wp:simplePos x="0" y="0"/>
                <wp:positionH relativeFrom="page">
                  <wp:posOffset>6824345</wp:posOffset>
                </wp:positionH>
                <wp:positionV relativeFrom="page">
                  <wp:posOffset>707390</wp:posOffset>
                </wp:positionV>
                <wp:extent cx="6350" cy="9248775"/>
                <wp:effectExtent l="0" t="0" r="0" b="0"/>
                <wp:wrapNone/>
                <wp:docPr id="3" name="docshape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924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1" type="#_x0000_t1" style="position:absolute;z-index:15734784;o:allowoverlap:true;o:allowincell:true;mso-position-horizontal-relative:page;margin-left:537.35pt;mso-position-horizontal:absolute;mso-position-vertical-relative:page;margin-top:55.70pt;mso-position-vertical:absolute;width:0.50pt;height:728.25pt;mso-wrap-distance-left:9.00pt;mso-wrap-distance-top:0.00pt;mso-wrap-distance-right:9.00pt;mso-wrap-distance-bottom:0.00pt;visibility:visible;" fillcolor="#FFFFFF" stroked="f"/>
            </w:pict>
          </mc:Fallback>
        </mc:AlternateContent>
      </w:r>
      <w:r/>
    </w:p>
    <w:p>
      <w:pPr>
        <w:pStyle w:val="796"/>
        <w:ind w:left="106" w:right="177" w:firstLine="566"/>
        <w:spacing w:before="1"/>
      </w:pPr>
      <w:r>
        <w:t xml:space="preserve">На все иллюстрации должны быть даны ссылки в пояснительной записке. Помещаемые в текстовый документ рисунки должны иметь наименование</w:t>
      </w:r>
      <w:r>
        <w:rPr>
          <w:spacing w:val="-15"/>
        </w:rPr>
        <w:t xml:space="preserve"> </w:t>
      </w:r>
      <w:r>
        <w:t xml:space="preserve">и</w:t>
      </w:r>
      <w:r>
        <w:rPr>
          <w:spacing w:val="-15"/>
        </w:rPr>
        <w:t xml:space="preserve"> </w:t>
      </w:r>
      <w:r>
        <w:t xml:space="preserve">в</w:t>
      </w:r>
      <w:r>
        <w:rPr>
          <w:spacing w:val="-16"/>
        </w:rPr>
        <w:t xml:space="preserve"> </w:t>
      </w:r>
      <w:r>
        <w:t xml:space="preserve">случае</w:t>
      </w:r>
      <w:r>
        <w:rPr>
          <w:spacing w:val="-15"/>
        </w:rPr>
        <w:t xml:space="preserve"> </w:t>
      </w:r>
      <w:r>
        <w:t xml:space="preserve">необходимости</w:t>
      </w:r>
      <w:r>
        <w:rPr>
          <w:spacing w:val="-15"/>
        </w:rPr>
        <w:t xml:space="preserve"> </w:t>
      </w:r>
      <w:r>
        <w:t xml:space="preserve">поясняющие</w:t>
      </w:r>
      <w:r>
        <w:rPr>
          <w:spacing w:val="-15"/>
        </w:rPr>
        <w:t xml:space="preserve"> </w:t>
      </w:r>
      <w:r>
        <w:t xml:space="preserve">данные</w:t>
      </w:r>
      <w:r>
        <w:rPr>
          <w:spacing w:val="-15"/>
        </w:rPr>
        <w:t xml:space="preserve"> </w:t>
      </w:r>
      <w:r>
        <w:t xml:space="preserve">(подрисуночный текст). Иллюстрация обозначается словом «Рисунок», которое вместе с номером помещают после поясняющих данных в середине строки. </w:t>
      </w:r>
      <w:r>
        <w:t xml:space="preserve">Например,</w:t>
      </w:r>
      <w:r>
        <w:t xml:space="preserve"> «Рисунок</w:t>
      </w:r>
      <w:r>
        <w:rPr>
          <w:spacing w:val="-3"/>
        </w:rPr>
        <w:t xml:space="preserve"> </w:t>
      </w:r>
      <w:r>
        <w:t xml:space="preserve">8 –</w:t>
      </w:r>
      <w:r>
        <w:rPr>
          <w:spacing w:val="-3"/>
        </w:rPr>
        <w:t xml:space="preserve"> </w:t>
      </w:r>
      <w:r>
        <w:t xml:space="preserve">Схема</w:t>
      </w:r>
      <w:r>
        <w:rPr>
          <w:spacing w:val="-1"/>
        </w:rPr>
        <w:t xml:space="preserve"> </w:t>
      </w:r>
      <w:r>
        <w:t xml:space="preserve">программы».</w:t>
      </w:r>
      <w:r>
        <w:rPr>
          <w:spacing w:val="-2"/>
        </w:rPr>
        <w:t xml:space="preserve"> </w:t>
      </w:r>
      <w:r>
        <w:t xml:space="preserve">Для</w:t>
      </w:r>
      <w:r>
        <w:rPr>
          <w:spacing w:val="-2"/>
        </w:rPr>
        <w:t xml:space="preserve"> </w:t>
      </w:r>
      <w:r>
        <w:t xml:space="preserve">небольших</w:t>
      </w:r>
      <w:r>
        <w:rPr>
          <w:spacing w:val="-2"/>
        </w:rPr>
        <w:t xml:space="preserve"> </w:t>
      </w:r>
      <w:r>
        <w:t xml:space="preserve">по размеру</w:t>
      </w:r>
      <w:r>
        <w:rPr>
          <w:spacing w:val="-10"/>
        </w:rPr>
        <w:t xml:space="preserve"> </w:t>
      </w:r>
      <w:r>
        <w:t xml:space="preserve">иллюстраций,</w:t>
      </w:r>
      <w:r>
        <w:rPr>
          <w:spacing w:val="-7"/>
        </w:rPr>
        <w:t xml:space="preserve"> </w:t>
      </w:r>
      <w:r>
        <w:t xml:space="preserve">размещаемых</w:t>
      </w:r>
      <w:r>
        <w:rPr>
          <w:spacing w:val="-9"/>
        </w:rPr>
        <w:t xml:space="preserve"> </w:t>
      </w:r>
      <w:r>
        <w:t xml:space="preserve">непосредственно</w:t>
      </w:r>
      <w:r>
        <w:rPr>
          <w:spacing w:val="-9"/>
        </w:rPr>
        <w:t xml:space="preserve"> </w:t>
      </w:r>
      <w:r>
        <w:t xml:space="preserve">после</w:t>
      </w:r>
      <w:r>
        <w:rPr>
          <w:spacing w:val="-9"/>
        </w:rPr>
        <w:t xml:space="preserve"> </w:t>
      </w:r>
      <w:r>
        <w:t xml:space="preserve">ссылки</w:t>
      </w:r>
      <w:r>
        <w:rPr>
          <w:spacing w:val="-9"/>
        </w:rPr>
        <w:t xml:space="preserve"> </w:t>
      </w:r>
      <w:r>
        <w:t xml:space="preserve">на них</w:t>
      </w:r>
      <w:r>
        <w:rPr>
          <w:spacing w:val="-17"/>
        </w:rPr>
        <w:t xml:space="preserve"> </w:t>
      </w:r>
      <w:r>
        <w:t xml:space="preserve">в</w:t>
      </w:r>
      <w:r>
        <w:rPr>
          <w:spacing w:val="-16"/>
        </w:rPr>
        <w:t xml:space="preserve"> </w:t>
      </w:r>
      <w:r>
        <w:t xml:space="preserve">тексте,</w:t>
      </w:r>
      <w:r>
        <w:rPr>
          <w:spacing w:val="-16"/>
        </w:rPr>
        <w:t xml:space="preserve"> </w:t>
      </w:r>
      <w:r>
        <w:t xml:space="preserve">допускается</w:t>
      </w:r>
      <w:r>
        <w:rPr>
          <w:spacing w:val="-15"/>
        </w:rPr>
        <w:t xml:space="preserve"> </w:t>
      </w:r>
      <w:r>
        <w:t xml:space="preserve">наименование</w:t>
      </w:r>
      <w:r>
        <w:rPr>
          <w:spacing w:val="-16"/>
        </w:rPr>
        <w:t xml:space="preserve"> </w:t>
      </w:r>
      <w:r>
        <w:t xml:space="preserve">не</w:t>
      </w:r>
      <w:r>
        <w:rPr>
          <w:spacing w:val="-16"/>
        </w:rPr>
        <w:t xml:space="preserve"> </w:t>
      </w:r>
      <w:r>
        <w:t xml:space="preserve">приводить.</w:t>
      </w:r>
      <w:r>
        <w:rPr>
          <w:spacing w:val="-16"/>
        </w:rPr>
        <w:t xml:space="preserve"> </w:t>
      </w:r>
      <w:r>
        <w:t xml:space="preserve">Слово</w:t>
      </w:r>
      <w:r>
        <w:rPr>
          <w:spacing w:val="-16"/>
        </w:rPr>
        <w:t xml:space="preserve"> </w:t>
      </w:r>
      <w:r>
        <w:t xml:space="preserve">«Рисунок» и номер рисунка приводятся в любом случае.</w:t>
      </w:r>
      <w:r/>
    </w:p>
    <w:p>
      <w:pPr>
        <w:pStyle w:val="796"/>
        <w:ind w:left="106" w:right="177" w:firstLine="566"/>
        <w:spacing w:before="1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7" w:name="_Toc127290307"/>
      <w:r>
        <w:rPr>
          <w:spacing w:val="-2"/>
        </w:rPr>
        <w:t xml:space="preserve">Таблицы</w:t>
      </w:r>
      <w:bookmarkEnd w:id="17"/>
      <w:r/>
      <w:r>
        <w:rPr>
          <w:spacing w:val="-2"/>
        </w:rPr>
      </w:r>
    </w:p>
    <w:p>
      <w:pPr>
        <w:pStyle w:val="796"/>
        <w:ind w:left="106" w:right="177" w:firstLine="566"/>
        <w:spacing w:before="1"/>
      </w:pPr>
      <w:r>
        <w:t xml:space="preserve">Цифровые материалы, жестко систематизированные материалы и подобные им данные должны оформляться в виде таблиц.</w:t>
      </w:r>
      <w:r/>
    </w:p>
    <w:p>
      <w:pPr>
        <w:pStyle w:val="796"/>
        <w:ind w:left="106" w:right="180"/>
      </w:pPr>
      <w:r>
        <w:t xml:space="preserve">Таблицу</w:t>
      </w:r>
      <w:r>
        <w:rPr>
          <w:spacing w:val="-2"/>
        </w:rPr>
        <w:t xml:space="preserve"> </w:t>
      </w:r>
      <w:r>
        <w:t xml:space="preserve">следует</w:t>
      </w:r>
      <w:r>
        <w:rPr>
          <w:spacing w:val="-2"/>
        </w:rPr>
        <w:t xml:space="preserve"> </w:t>
      </w:r>
      <w:r>
        <w:t xml:space="preserve">располагать</w:t>
      </w:r>
      <w:r>
        <w:rPr>
          <w:spacing w:val="-7"/>
        </w:rPr>
        <w:t xml:space="preserve"> </w:t>
      </w:r>
      <w:r>
        <w:t xml:space="preserve">в</w:t>
      </w:r>
      <w:r>
        <w:rPr>
          <w:spacing w:val="-10"/>
        </w:rPr>
        <w:t xml:space="preserve"> </w:t>
      </w:r>
      <w:r>
        <w:t xml:space="preserve">записке</w:t>
      </w:r>
      <w:r>
        <w:rPr>
          <w:spacing w:val="-7"/>
        </w:rPr>
        <w:t xml:space="preserve"> </w:t>
      </w:r>
      <w:r>
        <w:t xml:space="preserve">непосредственно</w:t>
      </w:r>
      <w:r>
        <w:rPr>
          <w:spacing w:val="-7"/>
        </w:rPr>
        <w:t xml:space="preserve"> </w:t>
      </w:r>
      <w:r>
        <w:t xml:space="preserve">после</w:t>
      </w:r>
      <w:r>
        <w:rPr>
          <w:spacing w:val="-9"/>
        </w:rPr>
        <w:t xml:space="preserve"> </w:t>
      </w:r>
      <w:r>
        <w:t xml:space="preserve">текста,</w:t>
      </w:r>
      <w:r>
        <w:rPr>
          <w:spacing w:val="-9"/>
        </w:rPr>
        <w:t xml:space="preserve"> </w:t>
      </w:r>
      <w:r>
        <w:t xml:space="preserve">в</w:t>
      </w:r>
      <w:r>
        <w:rPr>
          <w:spacing w:val="-10"/>
        </w:rPr>
        <w:t xml:space="preserve"> </w:t>
      </w:r>
      <w:r>
        <w:t xml:space="preserve">котором</w:t>
      </w:r>
      <w:r>
        <w:rPr>
          <w:spacing w:val="-10"/>
        </w:rPr>
        <w:t xml:space="preserve"> </w:t>
      </w:r>
      <w:r>
        <w:t xml:space="preserve">она</w:t>
      </w:r>
      <w:r>
        <w:rPr>
          <w:spacing w:val="-8"/>
        </w:rPr>
        <w:t xml:space="preserve"> </w:t>
      </w:r>
      <w:r>
        <w:t xml:space="preserve">упоминается</w:t>
      </w:r>
      <w:r>
        <w:rPr>
          <w:spacing w:val="-7"/>
        </w:rPr>
        <w:t xml:space="preserve"> </w:t>
      </w:r>
      <w:r>
        <w:t xml:space="preserve">впервые,</w:t>
      </w:r>
      <w:r>
        <w:rPr>
          <w:spacing w:val="-10"/>
        </w:rPr>
        <w:t xml:space="preserve"> </w:t>
      </w:r>
      <w:r>
        <w:t xml:space="preserve">или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8"/>
        </w:rPr>
        <w:t xml:space="preserve"> </w:t>
      </w:r>
      <w:r>
        <w:t xml:space="preserve">следующей</w:t>
      </w:r>
      <w:r>
        <w:rPr>
          <w:spacing w:val="-10"/>
        </w:rPr>
        <w:t xml:space="preserve"> </w:t>
      </w:r>
      <w:r>
        <w:t xml:space="preserve">странице.</w:t>
      </w:r>
      <w:r>
        <w:rPr>
          <w:spacing w:val="-7"/>
        </w:rPr>
        <w:t xml:space="preserve"> </w:t>
      </w:r>
      <w:r>
        <w:t xml:space="preserve">Большие</w:t>
      </w:r>
      <w:r>
        <w:rPr>
          <w:spacing w:val="-10"/>
        </w:rPr>
        <w:t xml:space="preserve"> </w:t>
      </w:r>
      <w:r>
        <w:t xml:space="preserve">таблицы</w:t>
      </w:r>
      <w:r>
        <w:rPr>
          <w:spacing w:val="-7"/>
        </w:rPr>
        <w:t xml:space="preserve"> </w:t>
      </w:r>
      <w:r>
        <w:t xml:space="preserve">можно помещать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приложение</w:t>
      </w:r>
      <w:r>
        <w:rPr>
          <w:spacing w:val="-4"/>
        </w:rPr>
        <w:t xml:space="preserve"> </w:t>
      </w:r>
      <w:r>
        <w:t xml:space="preserve">к</w:t>
      </w:r>
      <w:r>
        <w:rPr>
          <w:spacing w:val="-1"/>
        </w:rPr>
        <w:t xml:space="preserve"> </w:t>
      </w:r>
      <w:r>
        <w:t xml:space="preserve">документу.</w:t>
      </w:r>
      <w:r>
        <w:rPr>
          <w:spacing w:val="-3"/>
        </w:rPr>
        <w:t xml:space="preserve"> </w:t>
      </w:r>
      <w:r>
        <w:t xml:space="preserve">Допускается</w:t>
      </w:r>
      <w:r>
        <w:rPr>
          <w:spacing w:val="-1"/>
        </w:rPr>
        <w:t xml:space="preserve"> </w:t>
      </w:r>
      <w:r>
        <w:t xml:space="preserve">размещать</w:t>
      </w:r>
      <w:r>
        <w:rPr>
          <w:spacing w:val="-3"/>
        </w:rPr>
        <w:t xml:space="preserve"> </w:t>
      </w:r>
      <w:r>
        <w:t xml:space="preserve">таблицу вдоль длинной стороны листа документа.</w:t>
      </w:r>
      <w:r/>
    </w:p>
    <w:p>
      <w:pPr>
        <w:pStyle w:val="796"/>
        <w:ind w:left="106" w:right="178" w:firstLine="566"/>
        <w:spacing w:before="1"/>
      </w:pPr>
      <w:r>
        <w:t xml:space="preserve">Название таблицы должно отражать ее содержание, быть точным, кратким. Название следует помещать над таблицей и отделять от таблицы</w:t>
      </w:r>
      <w:r>
        <w:rPr>
          <w:spacing w:val="-9"/>
        </w:rPr>
        <w:t xml:space="preserve"> </w:t>
      </w:r>
      <w:r>
        <w:t xml:space="preserve">пустой</w:t>
      </w:r>
      <w:r>
        <w:rPr>
          <w:spacing w:val="-7"/>
        </w:rPr>
        <w:t xml:space="preserve"> </w:t>
      </w:r>
      <w:r>
        <w:t xml:space="preserve">строкой.</w:t>
      </w:r>
      <w:r>
        <w:rPr>
          <w:spacing w:val="-7"/>
        </w:rPr>
        <w:t xml:space="preserve"> </w:t>
      </w:r>
      <w:r>
        <w:t xml:space="preserve">При</w:t>
      </w:r>
      <w:r>
        <w:rPr>
          <w:spacing w:val="-8"/>
        </w:rPr>
        <w:t xml:space="preserve"> </w:t>
      </w:r>
      <w:r>
        <w:t xml:space="preserve">переносе</w:t>
      </w:r>
      <w:r>
        <w:rPr>
          <w:spacing w:val="-10"/>
        </w:rPr>
        <w:t xml:space="preserve"> </w:t>
      </w:r>
      <w:r>
        <w:t xml:space="preserve">части</w:t>
      </w:r>
      <w:r>
        <w:rPr>
          <w:spacing w:val="-10"/>
        </w:rPr>
        <w:t xml:space="preserve"> </w:t>
      </w:r>
      <w:r>
        <w:t xml:space="preserve">таблицы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8"/>
        </w:rPr>
        <w:t xml:space="preserve"> </w:t>
      </w:r>
      <w:r>
        <w:t xml:space="preserve">другие</w:t>
      </w:r>
      <w:r>
        <w:rPr>
          <w:spacing w:val="-9"/>
        </w:rPr>
        <w:t xml:space="preserve"> </w:t>
      </w:r>
      <w:r>
        <w:t xml:space="preserve">страницы название помещают только над первой частью таблицы. Слово «Таблица» указывают один раз слева над первой частью таблицы, над другими частями пишут слова «Продолжение таблицы» с указанием номера таблицы.</w:t>
      </w:r>
      <w:r/>
    </w:p>
    <w:p>
      <w:pPr>
        <w:pStyle w:val="796"/>
        <w:ind w:left="106" w:right="180" w:firstLine="566"/>
        <w:rPr>
          <w:spacing w:val="-19"/>
        </w:rPr>
      </w:pPr>
      <w:r>
        <w:rPr>
          <w:spacing w:val="-2"/>
        </w:rPr>
        <w:t xml:space="preserve">Для</w:t>
      </w:r>
      <w:r>
        <w:rPr>
          <w:spacing w:val="-6"/>
        </w:rPr>
        <w:t xml:space="preserve"> </w:t>
      </w:r>
      <w:r>
        <w:rPr>
          <w:spacing w:val="-2"/>
        </w:rPr>
        <w:t xml:space="preserve">таблиц</w:t>
      </w:r>
      <w:r>
        <w:rPr>
          <w:spacing w:val="-7"/>
        </w:rPr>
        <w:t xml:space="preserve"> </w:t>
      </w:r>
      <w:r>
        <w:rPr>
          <w:spacing w:val="-2"/>
        </w:rPr>
        <w:t xml:space="preserve">применяется</w:t>
      </w:r>
      <w:r>
        <w:rPr>
          <w:spacing w:val="-7"/>
        </w:rPr>
        <w:t xml:space="preserve"> </w:t>
      </w:r>
      <w:r>
        <w:rPr>
          <w:spacing w:val="-2"/>
        </w:rPr>
        <w:t xml:space="preserve">сквозная</w:t>
      </w:r>
      <w:r>
        <w:rPr>
          <w:spacing w:val="-10"/>
        </w:rPr>
        <w:t xml:space="preserve"> </w:t>
      </w:r>
      <w:r>
        <w:rPr>
          <w:spacing w:val="-2"/>
        </w:rPr>
        <w:t xml:space="preserve">нумерация</w:t>
      </w:r>
      <w:r>
        <w:rPr>
          <w:spacing w:val="-6"/>
        </w:rPr>
        <w:t xml:space="preserve"> </w:t>
      </w:r>
      <w:r>
        <w:rPr>
          <w:spacing w:val="-2"/>
        </w:rPr>
        <w:t xml:space="preserve">арабскими</w:t>
      </w:r>
      <w:r>
        <w:rPr>
          <w:spacing w:val="-7"/>
        </w:rPr>
        <w:t xml:space="preserve"> </w:t>
      </w:r>
      <w:r>
        <w:rPr>
          <w:spacing w:val="-2"/>
        </w:rPr>
        <w:t xml:space="preserve">цифрами, </w:t>
      </w:r>
      <w:r>
        <w:t xml:space="preserve">за</w:t>
      </w:r>
      <w:r>
        <w:rPr>
          <w:spacing w:val="-20"/>
        </w:rPr>
        <w:t xml:space="preserve"> </w:t>
      </w:r>
      <w:r>
        <w:t xml:space="preserve">исключением</w:t>
      </w:r>
      <w:r>
        <w:rPr>
          <w:spacing w:val="-19"/>
        </w:rPr>
        <w:t xml:space="preserve"> </w:t>
      </w:r>
      <w:r>
        <w:t xml:space="preserve">таблиц</w:t>
      </w:r>
      <w:r>
        <w:rPr>
          <w:spacing w:val="-20"/>
        </w:rPr>
        <w:t xml:space="preserve"> </w:t>
      </w:r>
      <w:r>
        <w:t xml:space="preserve">приложений.</w:t>
      </w:r>
      <w:r>
        <w:rPr>
          <w:spacing w:val="-19"/>
        </w:rPr>
        <w:t xml:space="preserve"> </w:t>
      </w:r>
      <w:r>
        <w:rPr>
          <w:spacing w:val="-19"/>
        </w:rPr>
      </w:r>
    </w:p>
    <w:p>
      <w:pPr>
        <w:pStyle w:val="796"/>
        <w:ind w:left="106" w:right="180" w:firstLine="566"/>
        <w:rPr>
          <w:spacing w:val="-19"/>
        </w:rPr>
      </w:pPr>
      <w:r>
        <w:rPr>
          <w:spacing w:val="-19"/>
        </w:rPr>
      </w:r>
      <w:r>
        <w:rPr>
          <w:spacing w:val="-19"/>
        </w:rPr>
      </w:r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8" w:name="_Toc127290308"/>
      <w:r>
        <w:rPr>
          <w:spacing w:val="-2"/>
        </w:rPr>
        <w:t xml:space="preserve">Формулы и уравнения</w:t>
      </w:r>
      <w:bookmarkEnd w:id="18"/>
      <w:r/>
      <w:r>
        <w:rPr>
          <w:spacing w:val="-2"/>
        </w:rPr>
      </w:r>
    </w:p>
    <w:p>
      <w:pPr>
        <w:pStyle w:val="796"/>
        <w:ind w:left="106" w:right="177" w:firstLine="566"/>
        <w:spacing w:before="120"/>
      </w:pPr>
      <w:r>
        <w:t xml:space="preserve">Формулы</w:t>
      </w:r>
      <w:r>
        <w:rPr>
          <w:spacing w:val="-7"/>
        </w:rPr>
        <w:t xml:space="preserve"> </w:t>
      </w:r>
      <w:r>
        <w:t xml:space="preserve">в</w:t>
      </w:r>
      <w:r>
        <w:rPr>
          <w:spacing w:val="-10"/>
        </w:rPr>
        <w:t xml:space="preserve"> </w:t>
      </w:r>
      <w:r>
        <w:t xml:space="preserve">тексте</w:t>
      </w:r>
      <w:r>
        <w:rPr>
          <w:spacing w:val="-6"/>
        </w:rPr>
        <w:t xml:space="preserve"> </w:t>
      </w:r>
      <w:r>
        <w:t xml:space="preserve">документа</w:t>
      </w:r>
      <w:r>
        <w:rPr>
          <w:spacing w:val="-8"/>
        </w:rPr>
        <w:t xml:space="preserve"> </w:t>
      </w:r>
      <w:r>
        <w:t xml:space="preserve">выделяют</w:t>
      </w:r>
      <w:r>
        <w:rPr>
          <w:spacing w:val="-8"/>
        </w:rPr>
        <w:t xml:space="preserve"> </w:t>
      </w:r>
      <w:r>
        <w:t xml:space="preserve">свободными</w:t>
      </w:r>
      <w:r>
        <w:rPr>
          <w:spacing w:val="-9"/>
        </w:rPr>
        <w:t xml:space="preserve"> </w:t>
      </w:r>
      <w:r>
        <w:t xml:space="preserve">строками</w:t>
      </w:r>
      <w:r>
        <w:rPr>
          <w:spacing w:val="-7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t xml:space="preserve">помещают</w:t>
      </w:r>
      <w:r>
        <w:rPr>
          <w:spacing w:val="-19"/>
        </w:rPr>
        <w:t xml:space="preserve"> </w:t>
      </w:r>
      <w:r>
        <w:t xml:space="preserve">в</w:t>
      </w:r>
      <w:r>
        <w:rPr>
          <w:spacing w:val="-20"/>
        </w:rPr>
        <w:t xml:space="preserve"> </w:t>
      </w:r>
      <w:r>
        <w:t xml:space="preserve">следующем</w:t>
      </w:r>
      <w:r>
        <w:rPr>
          <w:spacing w:val="-18"/>
        </w:rPr>
        <w:t xml:space="preserve"> </w:t>
      </w:r>
      <w:r>
        <w:t xml:space="preserve">порядке:</w:t>
      </w:r>
      <w:r>
        <w:rPr>
          <w:spacing w:val="-19"/>
        </w:rPr>
        <w:t xml:space="preserve"> </w:t>
      </w:r>
      <w:r>
        <w:t xml:space="preserve">формула,</w:t>
      </w:r>
      <w:r>
        <w:rPr>
          <w:spacing w:val="-18"/>
        </w:rPr>
        <w:t xml:space="preserve"> </w:t>
      </w:r>
      <w:r>
        <w:t xml:space="preserve">экспликация</w:t>
      </w:r>
      <w:r>
        <w:rPr>
          <w:spacing w:val="-19"/>
        </w:rPr>
        <w:t xml:space="preserve"> </w:t>
      </w:r>
      <w:r>
        <w:t xml:space="preserve">(пояснения),</w:t>
      </w:r>
      <w:r>
        <w:rPr>
          <w:spacing w:val="-20"/>
        </w:rPr>
        <w:t xml:space="preserve"> </w:t>
      </w:r>
      <w:r>
        <w:t xml:space="preserve">расчет. Формула отделяется от экспликации запятой, которая ставится на уровне</w:t>
      </w:r>
      <w:r>
        <w:rPr>
          <w:spacing w:val="-16"/>
        </w:rPr>
        <w:t xml:space="preserve"> </w:t>
      </w:r>
      <w:r>
        <w:t xml:space="preserve">ее</w:t>
      </w:r>
      <w:r>
        <w:rPr>
          <w:spacing w:val="-15"/>
        </w:rPr>
        <w:t xml:space="preserve"> </w:t>
      </w:r>
      <w:r>
        <w:t xml:space="preserve">нижней</w:t>
      </w:r>
      <w:r>
        <w:rPr>
          <w:spacing w:val="-16"/>
        </w:rPr>
        <w:t xml:space="preserve"> </w:t>
      </w:r>
      <w:r>
        <w:t xml:space="preserve">строки.</w:t>
      </w:r>
      <w:r>
        <w:rPr>
          <w:spacing w:val="-15"/>
        </w:rPr>
        <w:t xml:space="preserve"> </w:t>
      </w:r>
      <w:r/>
    </w:p>
    <w:p>
      <w:pPr>
        <w:pStyle w:val="796"/>
        <w:ind w:left="106" w:right="177" w:firstLine="566"/>
        <w:spacing w:before="1"/>
      </w:pPr>
      <w:r>
        <w:t xml:space="preserve">Для формул применяется сквозная нумерация арабскими цифрами. </w:t>
      </w:r>
      <w:r/>
    </w:p>
    <w:p>
      <w:pPr>
        <w:pStyle w:val="796"/>
        <w:ind w:left="106" w:right="177" w:firstLine="566"/>
        <w:spacing w:before="1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19" w:name="_Toc127290309"/>
      <w:r>
        <w:rPr>
          <w:spacing w:val="-2"/>
        </w:rPr>
        <w:t xml:space="preserve">Ссылки</w:t>
      </w:r>
      <w:bookmarkEnd w:id="19"/>
      <w:r/>
      <w:r>
        <w:rPr>
          <w:spacing w:val="-2"/>
        </w:rPr>
      </w:r>
    </w:p>
    <w:p>
      <w:pPr>
        <w:pStyle w:val="796"/>
        <w:ind w:left="161" w:right="122" w:firstLine="566"/>
        <w:spacing w:before="120"/>
      </w:pPr>
      <w:r>
        <w:t xml:space="preserve">В текстовом документе допускаются ссылки на данный документ, стандарты, технические условия и другие документы при условии, что они полностью и однозначно определяют соответствующие требования и</w:t>
      </w:r>
      <w:r>
        <w:rPr>
          <w:spacing w:val="-15"/>
        </w:rPr>
        <w:t xml:space="preserve"> </w:t>
      </w:r>
      <w:r>
        <w:t xml:space="preserve">не</w:t>
      </w:r>
      <w:r>
        <w:rPr>
          <w:spacing w:val="-16"/>
        </w:rPr>
        <w:t xml:space="preserve"> </w:t>
      </w:r>
      <w:r>
        <w:t xml:space="preserve">вызывают</w:t>
      </w:r>
      <w:r>
        <w:rPr>
          <w:spacing w:val="-17"/>
        </w:rPr>
        <w:t xml:space="preserve"> </w:t>
      </w:r>
      <w:r>
        <w:t xml:space="preserve">затруднений</w:t>
      </w:r>
      <w:r>
        <w:rPr>
          <w:spacing w:val="-15"/>
        </w:rPr>
        <w:t xml:space="preserve"> </w:t>
      </w:r>
      <w:r>
        <w:t xml:space="preserve">в</w:t>
      </w:r>
      <w:r>
        <w:rPr>
          <w:spacing w:val="-17"/>
        </w:rPr>
        <w:t xml:space="preserve"> </w:t>
      </w:r>
      <w:r>
        <w:t xml:space="preserve">пользовании</w:t>
      </w:r>
      <w:r>
        <w:rPr>
          <w:spacing w:val="-15"/>
        </w:rPr>
        <w:t xml:space="preserve"> </w:t>
      </w:r>
      <w:r>
        <w:t xml:space="preserve">документом.</w:t>
      </w:r>
      <w:r>
        <w:rPr>
          <w:spacing w:val="-15"/>
        </w:rPr>
        <w:t xml:space="preserve"> </w:t>
      </w:r>
      <w:r>
        <w:t xml:space="preserve">Ссылаться</w:t>
      </w:r>
      <w:r>
        <w:rPr>
          <w:spacing w:val="-16"/>
        </w:rPr>
        <w:t xml:space="preserve"> </w:t>
      </w:r>
      <w:r>
        <w:t xml:space="preserve">следует на документ в целом или его разделы и приложения. Ссылки на подразделы, пункты, таблицы и иллюстрации не допускаются, за исключением подразделов, пунктов, таблиц</w:t>
      </w:r>
      <w:r>
        <w:rPr>
          <w:spacing w:val="40"/>
        </w:rPr>
        <w:t xml:space="preserve"> </w:t>
      </w:r>
      <w:r>
        <w:t xml:space="preserve">и иллюстраций данного до</w:t>
      </w:r>
      <w:r>
        <w:rPr>
          <w:spacing w:val="-2"/>
        </w:rPr>
        <w:t xml:space="preserve">кумента.</w:t>
      </w:r>
      <w:r/>
    </w:p>
    <w:p>
      <w:pPr>
        <w:pStyle w:val="796"/>
        <w:ind w:left="161" w:right="118" w:firstLine="566"/>
        <w:spacing w:before="1"/>
      </w:pPr>
      <w:r>
        <w:t xml:space="preserve">Ссылки в тексте на использованные источники (литературу) даются в квадратных скобках, где при необходимости могут указываться страницы (например</w:t>
      </w:r>
      <w:r>
        <w:t xml:space="preserve">,</w:t>
      </w:r>
      <w:r>
        <w:t xml:space="preserve"> [6], или [3, с. 29]). Можно ссылаться на ряд источников, разделяя их запятыми, например</w:t>
      </w:r>
      <w:r>
        <w:t xml:space="preserve">,</w:t>
      </w:r>
      <w:r>
        <w:t xml:space="preserve"> [3, 5, 13].</w:t>
      </w:r>
      <w:r/>
    </w:p>
    <w:p>
      <w:pPr>
        <w:pStyle w:val="796"/>
        <w:ind w:left="161" w:right="118" w:firstLine="566"/>
        <w:spacing w:before="1"/>
      </w:pPr>
      <w:r/>
      <w:r/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20" w:name="_Toc127290310"/>
      <w:r>
        <w:rPr>
          <w:spacing w:val="-2"/>
        </w:rPr>
        <w:t xml:space="preserve">Список использованных источников</w:t>
      </w:r>
      <w:bookmarkEnd w:id="20"/>
      <w:r/>
      <w:r>
        <w:rPr>
          <w:spacing w:val="-2"/>
        </w:rPr>
      </w:r>
    </w:p>
    <w:p>
      <w:pPr>
        <w:pStyle w:val="796"/>
        <w:ind w:left="106" w:right="177" w:firstLine="566"/>
        <w:spacing w:before="123"/>
      </w:pPr>
      <w:r>
        <w:t xml:space="preserve">Список</w:t>
      </w:r>
      <w:r>
        <w:rPr>
          <w:spacing w:val="-14"/>
        </w:rPr>
        <w:t xml:space="preserve"> </w:t>
      </w:r>
      <w:r>
        <w:t xml:space="preserve">составляется</w:t>
      </w:r>
      <w:r>
        <w:rPr>
          <w:spacing w:val="-14"/>
        </w:rPr>
        <w:t xml:space="preserve"> </w:t>
      </w:r>
      <w:r>
        <w:t xml:space="preserve">по</w:t>
      </w:r>
      <w:r>
        <w:rPr>
          <w:spacing w:val="-14"/>
        </w:rPr>
        <w:t xml:space="preserve"> </w:t>
      </w:r>
      <w:r>
        <w:t xml:space="preserve">порядку</w:t>
      </w:r>
      <w:r>
        <w:rPr>
          <w:spacing w:val="-15"/>
        </w:rPr>
        <w:t xml:space="preserve"> </w:t>
      </w:r>
      <w:r>
        <w:t xml:space="preserve">появления</w:t>
      </w:r>
      <w:r>
        <w:rPr>
          <w:spacing w:val="-14"/>
        </w:rPr>
        <w:t xml:space="preserve"> </w:t>
      </w:r>
      <w:r>
        <w:t xml:space="preserve">ссылок</w:t>
      </w:r>
      <w:r>
        <w:rPr>
          <w:spacing w:val="-14"/>
        </w:rPr>
        <w:t xml:space="preserve"> </w:t>
      </w:r>
      <w:r>
        <w:t xml:space="preserve">в</w:t>
      </w:r>
      <w:r>
        <w:rPr>
          <w:spacing w:val="-17"/>
        </w:rPr>
        <w:t xml:space="preserve"> </w:t>
      </w:r>
      <w:r>
        <w:t xml:space="preserve">тексте</w:t>
      </w:r>
      <w:r>
        <w:rPr>
          <w:spacing w:val="-14"/>
        </w:rPr>
        <w:t xml:space="preserve"> </w:t>
      </w:r>
      <w:r>
        <w:t xml:space="preserve">пояснительной записки или в алфавитном порядке. В список включаются только те источники, на которые имеются ссылки в тексте. </w:t>
      </w:r>
      <w:r/>
    </w:p>
    <w:p>
      <w:pPr>
        <w:pStyle w:val="796"/>
        <w:ind w:left="106" w:right="177" w:firstLine="566"/>
        <w:spacing w:before="123"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</w:p>
    <w:p>
      <w:pPr>
        <w:pStyle w:val="786"/>
        <w:numPr>
          <w:ilvl w:val="1"/>
          <w:numId w:val="31"/>
        </w:numPr>
        <w:tabs>
          <w:tab w:val="left" w:pos="1379" w:leader="none"/>
        </w:tabs>
        <w:rPr>
          <w:spacing w:val="-2"/>
        </w:rPr>
      </w:pPr>
      <w:r/>
      <w:bookmarkStart w:id="21" w:name="_Toc127290311"/>
      <w:r>
        <w:rPr>
          <w:spacing w:val="-2"/>
        </w:rPr>
        <w:t xml:space="preserve">Приложения</w:t>
      </w:r>
      <w:bookmarkEnd w:id="21"/>
      <w:r/>
      <w:r>
        <w:rPr>
          <w:spacing w:val="-2"/>
        </w:rPr>
      </w:r>
    </w:p>
    <w:p>
      <w:pPr>
        <w:pStyle w:val="796"/>
        <w:ind w:left="161" w:right="122" w:firstLine="566"/>
        <w:spacing w:before="123"/>
      </w:pPr>
      <w:r>
        <w:t xml:space="preserve">Приложения следует оформлять как продолжение записки на ее последующих страницах, располагая приложения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11"/>
        </w:rPr>
        <w:t xml:space="preserve"> </w:t>
      </w:r>
      <w:r>
        <w:t xml:space="preserve">порядке</w:t>
      </w:r>
      <w:r>
        <w:rPr>
          <w:spacing w:val="-10"/>
        </w:rPr>
        <w:t xml:space="preserve"> </w:t>
      </w:r>
      <w:r>
        <w:t xml:space="preserve">появления</w:t>
      </w:r>
      <w:r>
        <w:rPr>
          <w:spacing w:val="-10"/>
        </w:rPr>
        <w:t xml:space="preserve"> </w:t>
      </w:r>
      <w:r>
        <w:t xml:space="preserve">на</w:t>
      </w:r>
      <w:r>
        <w:rPr>
          <w:spacing w:val="-10"/>
        </w:rPr>
        <w:t xml:space="preserve"> </w:t>
      </w:r>
      <w:r>
        <w:t xml:space="preserve">них</w:t>
      </w:r>
      <w:r>
        <w:rPr>
          <w:spacing w:val="-10"/>
        </w:rPr>
        <w:t xml:space="preserve"> </w:t>
      </w:r>
      <w:r>
        <w:t xml:space="preserve">ссылок</w:t>
      </w:r>
      <w:r>
        <w:rPr>
          <w:spacing w:val="-10"/>
        </w:rPr>
        <w:t xml:space="preserve"> </w:t>
      </w:r>
      <w:r>
        <w:t xml:space="preserve">в</w:t>
      </w:r>
      <w:r>
        <w:rPr>
          <w:spacing w:val="-10"/>
        </w:rPr>
        <w:t xml:space="preserve"> </w:t>
      </w:r>
      <w:r>
        <w:t xml:space="preserve">тексте</w:t>
      </w:r>
      <w:r>
        <w:rPr>
          <w:spacing w:val="-10"/>
        </w:rPr>
        <w:t xml:space="preserve"> </w:t>
      </w:r>
      <w:r>
        <w:t xml:space="preserve">отчета.</w:t>
      </w:r>
      <w:r>
        <w:rPr>
          <w:spacing w:val="-10"/>
        </w:rPr>
        <w:t xml:space="preserve"> </w:t>
      </w:r>
      <w:r/>
    </w:p>
    <w:p>
      <w:pPr>
        <w:pStyle w:val="796"/>
        <w:ind w:left="161" w:right="128" w:firstLine="566"/>
      </w:pPr>
      <w:r>
        <w:t xml:space="preserve">Каждое приложение следует начинать с новой страницы с указанием</w:t>
      </w:r>
      <w:r>
        <w:rPr>
          <w:spacing w:val="11"/>
        </w:rPr>
        <w:t xml:space="preserve"> </w:t>
      </w:r>
      <w:r>
        <w:t xml:space="preserve">наверху</w:t>
      </w:r>
      <w:r>
        <w:rPr>
          <w:spacing w:val="12"/>
        </w:rPr>
        <w:t xml:space="preserve"> </w:t>
      </w:r>
      <w:r>
        <w:t xml:space="preserve">посередине</w:t>
      </w:r>
      <w:r>
        <w:rPr>
          <w:spacing w:val="12"/>
        </w:rPr>
        <w:t xml:space="preserve"> </w:t>
      </w:r>
      <w:r>
        <w:t xml:space="preserve">страницы</w:t>
      </w:r>
      <w:r>
        <w:rPr>
          <w:spacing w:val="13"/>
        </w:rPr>
        <w:t xml:space="preserve"> </w:t>
      </w:r>
      <w:r>
        <w:t xml:space="preserve">слова</w:t>
      </w:r>
      <w:r>
        <w:rPr>
          <w:spacing w:val="9"/>
        </w:rPr>
        <w:t xml:space="preserve"> </w:t>
      </w:r>
      <w:r>
        <w:t xml:space="preserve">«Приложение».</w:t>
      </w:r>
      <w:r>
        <w:rPr>
          <w:spacing w:val="12"/>
        </w:rPr>
        <w:t xml:space="preserve"> </w:t>
      </w:r>
      <w:r>
        <w:t xml:space="preserve">После</w:t>
      </w:r>
      <w:r>
        <w:rPr>
          <w:spacing w:val="13"/>
        </w:rPr>
        <w:t xml:space="preserve"> </w:t>
      </w:r>
      <w:r>
        <w:rPr>
          <w:spacing w:val="-2"/>
        </w:rPr>
        <w:t xml:space="preserve">слова</w:t>
      </w:r>
      <w:r>
        <w:rPr>
          <w:spacing w:val="-2"/>
        </w:rPr>
        <w:t xml:space="preserve"> </w:t>
      </w:r>
      <w:r>
        <w:t xml:space="preserve">«Приложение» следует его обозначающая буква. </w:t>
      </w:r>
      <w:r/>
    </w:p>
    <w:p>
      <w:pPr>
        <w:pStyle w:val="796"/>
        <w:ind w:left="161" w:right="125" w:firstLine="566"/>
      </w:pPr>
      <w:r>
        <w:t xml:space="preserve">Приложения обозначают заглавными буквами русского алфавита, начиная с А. </w:t>
      </w:r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96"/>
        <w:ind w:left="161" w:right="125" w:firstLine="566"/>
      </w:pPr>
      <w:r/>
      <w:r/>
    </w:p>
    <w:p>
      <w:pPr>
        <w:pStyle w:val="786"/>
      </w:pPr>
      <w:r/>
      <w:bookmarkStart w:id="22" w:name="_Toc127290312"/>
      <w:r>
        <w:t xml:space="preserve">3 Порядок защиты курсово</w:t>
      </w:r>
      <w:r>
        <w:t xml:space="preserve">й</w:t>
      </w:r>
      <w:r>
        <w:t xml:space="preserve"> </w:t>
      </w:r>
      <w:r>
        <w:t xml:space="preserve">работ</w:t>
      </w:r>
      <w:r>
        <w:t xml:space="preserve">ы</w:t>
      </w:r>
      <w:bookmarkEnd w:id="22"/>
      <w:r/>
      <w:r/>
    </w:p>
    <w:p>
      <w:pPr>
        <w:pStyle w:val="796"/>
        <w:ind w:left="161" w:right="121" w:firstLine="566"/>
      </w:pPr>
      <w:r>
        <w:t xml:space="preserve">Оценка по курсово</w:t>
      </w:r>
      <w:r>
        <w:t xml:space="preserve">й</w:t>
      </w:r>
      <w:r>
        <w:t xml:space="preserve"> </w:t>
      </w:r>
      <w:r>
        <w:t xml:space="preserve">работе</w:t>
      </w:r>
      <w:r>
        <w:t xml:space="preserve"> является итоговой оценкой по дисциплине "</w:t>
      </w:r>
      <w:r>
        <w:t xml:space="preserve">Анимационная графика</w:t>
      </w:r>
      <w:r>
        <w:t xml:space="preserve">". </w:t>
      </w:r>
      <w:r/>
    </w:p>
    <w:p>
      <w:pPr>
        <w:pStyle w:val="796"/>
        <w:ind w:left="161" w:right="121" w:firstLine="566"/>
      </w:pPr>
      <w:r>
        <w:t xml:space="preserve">Курсов</w:t>
      </w:r>
      <w:r>
        <w:t xml:space="preserve">ая</w:t>
      </w:r>
      <w:r>
        <w:t xml:space="preserve"> </w:t>
      </w:r>
      <w:r>
        <w:t xml:space="preserve">работа</w:t>
      </w:r>
      <w:r>
        <w:t xml:space="preserve"> защищается перед комиссией в установленные сроки.</w:t>
      </w:r>
      <w:r/>
    </w:p>
    <w:p>
      <w:pPr>
        <w:pStyle w:val="796"/>
        <w:ind w:left="161" w:right="121" w:firstLine="566"/>
      </w:pPr>
      <w:r>
        <w:t xml:space="preserve">Курсов</w:t>
      </w:r>
      <w:r>
        <w:t xml:space="preserve">ая</w:t>
      </w:r>
      <w:r>
        <w:t xml:space="preserve"> </w:t>
      </w:r>
      <w:r>
        <w:t xml:space="preserve">работа</w:t>
      </w:r>
      <w:r>
        <w:t xml:space="preserve"> представляется к защите в напечатанном виде.</w:t>
      </w:r>
      <w:r/>
    </w:p>
    <w:p>
      <w:pPr>
        <w:pStyle w:val="796"/>
        <w:ind w:left="161" w:right="121" w:firstLine="566"/>
      </w:pPr>
      <w:r>
        <w:t xml:space="preserve">В процессе защиты</w:t>
      </w:r>
      <w:r>
        <w:t xml:space="preserve"> свое выступление</w:t>
      </w:r>
      <w:r>
        <w:t xml:space="preserve"> слушатель</w:t>
      </w:r>
      <w:r>
        <w:t xml:space="preserve"> </w:t>
      </w:r>
      <w:r>
        <w:t xml:space="preserve">сопровождает</w:t>
      </w:r>
      <w:r>
        <w:t xml:space="preserve"> презентацией</w:t>
      </w:r>
      <w:r>
        <w:t xml:space="preserve">.</w:t>
      </w:r>
      <w:r/>
    </w:p>
    <w:p>
      <w:pPr>
        <w:pStyle w:val="796"/>
        <w:ind w:left="161" w:right="121" w:firstLine="566"/>
      </w:pPr>
      <w:r>
        <w:t xml:space="preserve">Для допуска к защите выполнение лабораторных работ по курсу является обязательным.</w:t>
      </w:r>
      <w:r/>
    </w:p>
    <w:p>
      <w:pPr>
        <w:ind w:firstLine="0"/>
        <w:spacing w:line="240" w:lineRule="auto"/>
      </w:pPr>
      <w:r>
        <w:br w:type="page" w:clear="all"/>
      </w:r>
      <w:r/>
    </w:p>
    <w:p>
      <w:pPr>
        <w:pStyle w:val="786"/>
        <w:ind w:left="720" w:firstLine="720"/>
        <w:tabs>
          <w:tab w:val="right" w:pos="9356" w:leader="none"/>
        </w:tabs>
      </w:pPr>
      <w:r>
        <w:tab/>
      </w:r>
      <w:bookmarkStart w:id="23" w:name="_Toc127290313"/>
      <w:r>
        <w:t xml:space="preserve">Приложение </w:t>
      </w:r>
      <w:r>
        <w:t xml:space="preserve">А</w:t>
      </w:r>
      <w:bookmarkEnd w:id="23"/>
      <w:r>
        <w:t xml:space="preserve"> </w:t>
      </w:r>
      <w:r/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Темы курсовых </w:t>
      </w:r>
      <w:r>
        <w:rPr>
          <w:b/>
          <w:sz w:val="32"/>
          <w:szCs w:val="32"/>
        </w:rPr>
        <w:t xml:space="preserve">работ</w:t>
      </w:r>
      <w:r>
        <w:rPr>
          <w:b/>
          <w:sz w:val="32"/>
          <w:szCs w:val="32"/>
        </w:rPr>
      </w:r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Анимированный рекламный ролик для продвижения бренда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Анимационный рекламный ролик для фитнес-клуба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Анимационное игровое приложение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Анимационный ролик социальной рекламы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Анимированный  рекламный</w:t>
      </w:r>
      <w:r>
        <w:rPr>
          <w:b w:val="0"/>
        </w:rPr>
        <w:t xml:space="preserve"> ролик по продаже билетов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Анимированный интерфейс для веб-сайта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Анимированный интерфейс тематического сайта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Браузерная игра 2</w:t>
      </w:r>
      <w:r>
        <w:rPr>
          <w:b w:val="0"/>
          <w:lang w:val="en-US"/>
        </w:rPr>
        <w:t xml:space="preserve">d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Игровое анимационное приложение аркада 2</w:t>
      </w:r>
      <w:r>
        <w:rPr>
          <w:b w:val="0"/>
          <w:lang w:val="en-US"/>
        </w:rPr>
        <w:t xml:space="preserve">d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Анимационное игровое приложение 2</w:t>
      </w:r>
      <w:r>
        <w:rPr>
          <w:b w:val="0"/>
          <w:lang w:val="en-US"/>
        </w:rPr>
        <w:t xml:space="preserve">d</w:t>
      </w:r>
      <w:r>
        <w:rPr>
          <w:b w:val="0"/>
        </w:rPr>
        <w:t xml:space="preserve"> </w:t>
      </w:r>
      <w:r>
        <w:rPr>
          <w:b w:val="0"/>
        </w:rPr>
        <w:t xml:space="preserve">платформер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Анимационная заставка с </w:t>
      </w:r>
      <w:r>
        <w:rPr>
          <w:b w:val="0"/>
        </w:rPr>
        <w:t xml:space="preserve">эффектом  </w:t>
      </w:r>
      <w:r>
        <w:rPr>
          <w:b w:val="0"/>
          <w:lang w:val="en-US"/>
        </w:rPr>
        <w:t xml:space="preserve">flame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  <w:lang w:val="en-US"/>
        </w:rPr>
        <w:t xml:space="preserve">3d</w:t>
      </w:r>
      <w:r>
        <w:rPr>
          <w:b w:val="0"/>
        </w:rPr>
        <w:t xml:space="preserve"> сцена</w:t>
      </w:r>
      <w:r>
        <w:rPr>
          <w:b w:val="0"/>
        </w:rPr>
      </w:r>
    </w:p>
    <w:p>
      <w:pPr>
        <w:pStyle w:val="786"/>
        <w:numPr>
          <w:ilvl w:val="0"/>
          <w:numId w:val="14"/>
        </w:numPr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  <w:t xml:space="preserve">Анимационная заставка веб-ресурса</w:t>
      </w:r>
      <w:r>
        <w:rPr>
          <w:b w:val="0"/>
        </w:rPr>
      </w:r>
    </w:p>
    <w:p>
      <w:pPr>
        <w:pStyle w:val="786"/>
        <w:ind w:left="720" w:firstLine="720"/>
        <w:spacing w:after="0" w:line="240" w:lineRule="auto"/>
        <w:tabs>
          <w:tab w:val="right" w:pos="9356" w:leader="none"/>
        </w:tabs>
        <w:rPr>
          <w:b w:val="0"/>
        </w:rPr>
      </w:pPr>
      <w:r>
        <w:rPr>
          <w:b w:val="0"/>
        </w:rPr>
      </w:r>
      <w:r>
        <w:rPr>
          <w:b w:val="0"/>
        </w:rPr>
      </w:r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tabs>
          <w:tab w:val="right" w:pos="9356" w:leader="none"/>
        </w:tabs>
      </w:pPr>
      <w:r/>
      <w:r/>
    </w:p>
    <w:p>
      <w:pPr>
        <w:pStyle w:val="786"/>
        <w:ind w:left="720" w:firstLine="720"/>
        <w:jc w:val="right"/>
        <w:tabs>
          <w:tab w:val="right" w:pos="9356" w:leader="none"/>
        </w:tabs>
      </w:pPr>
      <w:r/>
      <w:bookmarkStart w:id="24" w:name="_Toc127290314"/>
      <w:r>
        <w:t xml:space="preserve">Приложение </w:t>
      </w:r>
      <w:r>
        <w:t xml:space="preserve">Б</w:t>
      </w:r>
      <w:bookmarkEnd w:id="24"/>
      <w:r>
        <w:t xml:space="preserve"> </w:t>
      </w:r>
      <w:r/>
    </w:p>
    <w:p>
      <w:pPr>
        <w:pStyle w:val="796"/>
        <w:ind w:firstLine="0"/>
        <w:jc w:val="center"/>
        <w:spacing w:before="2"/>
        <w:rPr>
          <w:b/>
        </w:rPr>
      </w:pPr>
      <w:r>
        <w:rPr>
          <w:b/>
        </w:rPr>
        <w:t xml:space="preserve">Пример</w:t>
      </w:r>
      <w:r>
        <w:rPr>
          <w:b/>
          <w:spacing w:val="-9"/>
        </w:rPr>
        <w:t xml:space="preserve"> </w:t>
      </w:r>
      <w:r>
        <w:rPr>
          <w:b/>
        </w:rPr>
        <w:t xml:space="preserve">оформления</w:t>
      </w:r>
      <w:r>
        <w:rPr>
          <w:b/>
          <w:spacing w:val="-8"/>
        </w:rPr>
        <w:t xml:space="preserve"> </w:t>
      </w:r>
      <w:r>
        <w:rPr>
          <w:b/>
        </w:rPr>
        <w:t xml:space="preserve">титульного</w:t>
      </w:r>
      <w:r>
        <w:rPr>
          <w:b/>
          <w:spacing w:val="-8"/>
        </w:rPr>
        <w:t xml:space="preserve"> </w:t>
      </w:r>
      <w:r>
        <w:rPr>
          <w:b/>
          <w:spacing w:val="-2"/>
        </w:rPr>
        <w:t xml:space="preserve">листа</w:t>
      </w:r>
      <w:r>
        <w:rPr>
          <w:b/>
        </w:rPr>
      </w:r>
    </w:p>
    <w:p>
      <w:pPr>
        <w:pStyle w:val="796"/>
        <w:jc w:val="left"/>
        <w:spacing w:before="4"/>
        <w:rPr>
          <w:sz w:val="30"/>
        </w:rPr>
      </w:pPr>
      <w:r>
        <w:rPr>
          <w:sz w:val="30"/>
        </w:rPr>
      </w:r>
      <w:r>
        <w:rPr>
          <w:sz w:val="30"/>
        </w:rPr>
      </w:r>
    </w:p>
    <w:p>
      <w:pPr>
        <w:pStyle w:val="810"/>
        <w:ind w:hanging="142"/>
        <w:jc w:val="center"/>
        <w:rPr>
          <w:rFonts w:ascii="Times New Roman" w:hAnsi="Times New Roman" w:eastAsia="Times New Roman" w:cs="Times New Roman"/>
          <w:szCs w:val="28"/>
        </w:rPr>
      </w:pPr>
      <w:r>
        <w:rPr>
          <w:rFonts w:ascii="Times New Roman" w:hAnsi="Times New Roman"/>
          <w:szCs w:val="28"/>
        </w:rPr>
        <w:t xml:space="preserve">Министерство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образова</w:t>
      </w:r>
      <w:bookmarkStart w:id="25" w:name="_GoBack"/>
      <w:r/>
      <w:bookmarkEnd w:id="25"/>
      <w:r>
        <w:rPr>
          <w:rFonts w:ascii="Times New Roman" w:hAnsi="Times New Roman"/>
          <w:szCs w:val="28"/>
        </w:rPr>
        <w:t xml:space="preserve">ния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Республики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Беларусь</w:t>
      </w:r>
      <w:r>
        <w:rPr>
          <w:rFonts w:ascii="Times New Roman" w:hAnsi="Times New Roman" w:eastAsia="Times New Roman" w:cs="Times New Roman"/>
          <w:szCs w:val="28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Учреждение образования «Белорусский государственный университет</w:t>
      </w:r>
      <w:r>
        <w:rPr>
          <w:szCs w:val="28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информатики и радиоэлектроники»</w:t>
      </w:r>
      <w:r>
        <w:rPr>
          <w:szCs w:val="28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Обособленное подразделение «Институт информационных технологий БГУИР»</w:t>
      </w:r>
      <w:r>
        <w:rPr>
          <w:szCs w:val="28"/>
        </w:rPr>
      </w:r>
    </w:p>
    <w:p>
      <w:pPr>
        <w:pStyle w:val="810"/>
        <w:ind w:hanging="142"/>
        <w:jc w:val="center"/>
        <w:rPr>
          <w:rFonts w:ascii="Times New Roman" w:hAnsi="Times New Roman"/>
          <w:color w:val="auto"/>
          <w:szCs w:val="28"/>
          <w:lang w:val="ru-RU"/>
        </w:rPr>
      </w:pPr>
      <w:r>
        <w:rPr>
          <w:rFonts w:ascii="Times New Roman" w:hAnsi="Times New Roman"/>
          <w:color w:val="auto"/>
          <w:szCs w:val="28"/>
          <w:lang w:val="ru-RU"/>
        </w:rPr>
        <w:t xml:space="preserve">Факультет повышения квалификации и переподготовки</w:t>
      </w:r>
      <w:r>
        <w:rPr>
          <w:rFonts w:ascii="Times New Roman" w:hAnsi="Times New Roman"/>
          <w:color w:val="auto"/>
          <w:szCs w:val="28"/>
          <w:lang w:val="ru-RU"/>
        </w:rPr>
      </w:r>
    </w:p>
    <w:p>
      <w:pPr>
        <w:ind w:hanging="142"/>
        <w:jc w:val="center"/>
        <w:spacing w:line="240" w:lineRule="auto"/>
        <w:rPr>
          <w:szCs w:val="28"/>
        </w:rPr>
      </w:pPr>
      <w:r>
        <w:rPr>
          <w:szCs w:val="28"/>
        </w:rPr>
        <w:t xml:space="preserve">Кафедра микропроцессорных систем и сетей</w:t>
      </w:r>
      <w:r>
        <w:rPr>
          <w:szCs w:val="28"/>
        </w:rPr>
      </w:r>
    </w:p>
    <w:p>
      <w:pPr>
        <w:ind w:firstLine="709"/>
        <w:jc w:val="center"/>
        <w:tabs>
          <w:tab w:val="left" w:pos="6096" w:leader="none"/>
        </w:tabs>
        <w:rPr>
          <w:rFonts w:eastAsia="Calibri"/>
          <w:szCs w:val="28"/>
          <w:u w:val="single"/>
        </w:rPr>
      </w:pPr>
      <w:r>
        <w:rPr>
          <w:rFonts w:eastAsia="Calibri"/>
          <w:szCs w:val="28"/>
          <w:u w:val="single"/>
        </w:rPr>
      </w:r>
      <w:r>
        <w:rPr>
          <w:rFonts w:eastAsia="Calibri"/>
          <w:szCs w:val="28"/>
          <w:u w:val="single"/>
        </w:rPr>
      </w:r>
    </w:p>
    <w:p>
      <w:pPr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rPr>
          <w:sz w:val="23"/>
        </w:rPr>
      </w:pPr>
      <w:r>
        <w:rPr>
          <w:sz w:val="23"/>
        </w:rPr>
      </w:r>
      <w:r>
        <w:rPr>
          <w:sz w:val="23"/>
        </w:rPr>
      </w:r>
    </w:p>
    <w:p>
      <w:pPr>
        <w:ind w:firstLine="0"/>
        <w:jc w:val="center"/>
        <w:rPr>
          <w:b/>
          <w:sz w:val="26"/>
        </w:rPr>
      </w:pPr>
      <w:r>
        <w:rPr>
          <w:b/>
          <w:sz w:val="26"/>
        </w:rPr>
        <w:t xml:space="preserve">КУРСОВ</w:t>
      </w:r>
      <w:r>
        <w:rPr>
          <w:b/>
          <w:sz w:val="26"/>
        </w:rPr>
        <w:t xml:space="preserve">АЯ</w:t>
      </w:r>
      <w:r>
        <w:rPr>
          <w:b/>
          <w:sz w:val="26"/>
        </w:rPr>
        <w:t xml:space="preserve"> </w:t>
      </w:r>
      <w:r>
        <w:rPr>
          <w:b/>
          <w:sz w:val="26"/>
        </w:rPr>
        <w:t xml:space="preserve">РАБОТА</w:t>
      </w:r>
      <w:r>
        <w:rPr>
          <w:b/>
          <w:sz w:val="26"/>
        </w:rPr>
      </w:r>
    </w:p>
    <w:p>
      <w:pPr>
        <w:ind w:firstLine="0"/>
        <w:jc w:val="center"/>
        <w:rPr>
          <w:b/>
          <w:sz w:val="26"/>
        </w:rPr>
      </w:pPr>
      <w:r>
        <w:rPr>
          <w:b/>
          <w:sz w:val="26"/>
        </w:rPr>
        <w:t xml:space="preserve">по дисциплине</w:t>
      </w:r>
      <w:r>
        <w:rPr>
          <w:b/>
          <w:sz w:val="26"/>
        </w:rPr>
      </w:r>
    </w:p>
    <w:p>
      <w:pPr>
        <w:ind w:firstLine="0"/>
        <w:jc w:val="center"/>
        <w:rPr>
          <w:b/>
        </w:rPr>
      </w:pPr>
      <w:r>
        <w:rPr>
          <w:b/>
        </w:rPr>
        <w:t xml:space="preserve">«</w:t>
      </w:r>
      <w:r>
        <w:rPr>
          <w:b/>
        </w:rPr>
        <w:t xml:space="preserve">Анимационная графика</w:t>
      </w:r>
      <w:r>
        <w:rPr>
          <w:b/>
        </w:rPr>
        <w:t xml:space="preserve">»</w:t>
      </w:r>
      <w:r>
        <w:rPr>
          <w:b/>
        </w:rPr>
      </w:r>
    </w:p>
    <w:p>
      <w:pPr>
        <w:ind w:firstLine="0"/>
        <w:jc w:val="center"/>
        <w:rPr>
          <w:b/>
          <w:sz w:val="24"/>
        </w:rPr>
      </w:pPr>
      <w:r>
        <w:rPr>
          <w:b/>
          <w:sz w:val="24"/>
        </w:rPr>
        <w:t xml:space="preserve">НА ТЕМУ:</w:t>
      </w:r>
      <w:r>
        <w:rPr>
          <w:b/>
          <w:sz w:val="24"/>
        </w:rPr>
      </w:r>
    </w:p>
    <w:p>
      <w:pPr>
        <w:ind w:firstLine="0"/>
        <w:jc w:val="center"/>
        <w:rPr>
          <w:b/>
          <w:sz w:val="26"/>
        </w:rPr>
      </w:pPr>
      <w:r>
        <w:rPr>
          <w:b/>
          <w:sz w:val="26"/>
        </w:rPr>
        <w:t xml:space="preserve">«</w:t>
      </w:r>
      <w:r>
        <w:rPr>
          <w:b/>
          <w:sz w:val="26"/>
        </w:rPr>
        <w:t xml:space="preserve">Анимированный рекламный ролик для продвижения бренда</w:t>
      </w:r>
      <w:r>
        <w:rPr>
          <w:b/>
          <w:spacing w:val="-2"/>
          <w:sz w:val="26"/>
        </w:rPr>
        <w:t xml:space="preserve">»</w:t>
      </w:r>
      <w:r>
        <w:rPr>
          <w:b/>
          <w:sz w:val="26"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tabs>
          <w:tab w:val="right" w:pos="5670" w:leader="none"/>
          <w:tab w:val="right" w:pos="7088" w:leader="none"/>
          <w:tab w:val="right" w:pos="9356" w:leader="none"/>
        </w:tabs>
      </w:pPr>
      <w:r>
        <w:t xml:space="preserve">Слушатель </w:t>
      </w:r>
      <w:r>
        <w:t xml:space="preserve">гр</w:t>
      </w:r>
      <w:r>
        <w:t xml:space="preserve">…..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С. Г. Сидоров</w:t>
      </w:r>
      <w:r/>
    </w:p>
    <w:p>
      <w:pPr>
        <w:tabs>
          <w:tab w:val="right" w:pos="7371" w:leader="none"/>
        </w:tabs>
        <w:rPr>
          <w:sz w:val="22"/>
        </w:rPr>
      </w:pPr>
      <w:r>
        <w:tab/>
      </w:r>
      <w:r>
        <w:rPr>
          <w:sz w:val="22"/>
        </w:rPr>
        <w:t xml:space="preserve">(дата, подпись) </w:t>
      </w:r>
      <w:r>
        <w:rPr>
          <w:sz w:val="22"/>
        </w:rPr>
      </w:r>
    </w:p>
    <w:p>
      <w:pPr>
        <w:tabs>
          <w:tab w:val="right" w:pos="5670" w:leader="none"/>
          <w:tab w:val="right" w:pos="7088" w:leader="none"/>
          <w:tab w:val="right" w:pos="9356" w:leader="none"/>
        </w:tabs>
      </w:pPr>
      <w:r>
        <w:t xml:space="preserve">Руководитель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 xml:space="preserve">П.С.Львов</w:t>
      </w:r>
      <w:r/>
    </w:p>
    <w:p>
      <w:pPr>
        <w:tabs>
          <w:tab w:val="right" w:pos="7371" w:leader="none"/>
        </w:tabs>
        <w:rPr>
          <w:sz w:val="22"/>
        </w:rPr>
      </w:pPr>
      <w:r>
        <w:rPr>
          <w:sz w:val="22"/>
        </w:rPr>
        <w:tab/>
      </w:r>
      <w:r>
        <w:rPr>
          <w:sz w:val="22"/>
        </w:rPr>
        <w:t xml:space="preserve">(дата, подпись)</w:t>
      </w:r>
      <w:r>
        <w:rPr>
          <w:sz w:val="22"/>
        </w:rPr>
        <w:t xml:space="preserve"> </w:t>
      </w:r>
      <w:r>
        <w:rPr>
          <w:sz w:val="22"/>
        </w:rPr>
      </w:r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ind w:firstLine="0"/>
        <w:jc w:val="center"/>
      </w:pPr>
      <w:r>
        <w:t xml:space="preserve">МИНСК</w:t>
      </w:r>
      <w:r/>
    </w:p>
    <w:p>
      <w:pPr>
        <w:ind w:firstLine="0"/>
        <w:jc w:val="center"/>
      </w:pPr>
      <w:r>
        <w:t xml:space="preserve">202</w:t>
      </w:r>
      <w:r>
        <w:t xml:space="preserve">2</w:t>
      </w:r>
      <w:r/>
    </w:p>
    <w:p>
      <w:r/>
      <w:r/>
    </w:p>
    <w:p>
      <w:pPr>
        <w:ind w:firstLine="0"/>
        <w:spacing w:line="240" w:lineRule="auto"/>
        <w:rPr>
          <w:b/>
        </w:rPr>
      </w:pPr>
      <w:r>
        <w:rPr>
          <w:b/>
        </w:rPr>
        <w:br w:type="page" w:clear="all"/>
      </w:r>
      <w:r>
        <w:rPr>
          <w:b/>
        </w:rPr>
      </w:r>
    </w:p>
    <w:p>
      <w:pPr>
        <w:pStyle w:val="786"/>
        <w:ind w:left="720" w:firstLine="720"/>
        <w:spacing w:after="0" w:line="240" w:lineRule="auto"/>
        <w:tabs>
          <w:tab w:val="right" w:pos="9356" w:leader="none"/>
        </w:tabs>
        <w:rPr>
          <w:sz w:val="24"/>
          <w:szCs w:val="24"/>
        </w:rPr>
      </w:pPr>
      <w:r>
        <w:tab/>
      </w:r>
      <w:bookmarkStart w:id="26" w:name="_Toc127290315"/>
      <w:r>
        <w:rPr>
          <w:sz w:val="24"/>
          <w:szCs w:val="24"/>
        </w:rPr>
        <w:t xml:space="preserve">Приложение </w:t>
      </w:r>
      <w:r>
        <w:rPr>
          <w:sz w:val="24"/>
          <w:szCs w:val="24"/>
        </w:rPr>
        <w:t xml:space="preserve">В</w:t>
      </w:r>
      <w:bookmarkEnd w:id="26"/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>
      <w:pPr>
        <w:pStyle w:val="796"/>
        <w:ind w:right="2" w:firstLine="0"/>
        <w:jc w:val="center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Пример оформления листа задания</w:t>
      </w:r>
      <w:r>
        <w:rPr>
          <w:b/>
          <w:sz w:val="24"/>
          <w:szCs w:val="24"/>
        </w:rPr>
      </w:r>
    </w:p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Министерство образования Республики Беларусь</w:t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Учреждение образования «Белорусский государственный университет</w:t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информатики и радиоэлектроники»</w:t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Обособленное подразделение «Институт информационных технологий БГУИР»</w:t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Факультет повышения квалификации и переподготовки</w:t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Кафедра микропроцессорных систем и сетей</w:t>
      </w:r>
      <w:r>
        <w:rPr>
          <w:rFonts w:eastAsia="Times New Roman" w:cs="Times New Roman"/>
          <w:sz w:val="24"/>
          <w:szCs w:val="24"/>
          <w:lang w:eastAsia="ru-RU"/>
        </w:rPr>
      </w:r>
    </w:p>
    <w:tbl>
      <w:tblPr>
        <w:tblStyle w:val="80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85"/>
        <w:gridCol w:w="2839"/>
        <w:gridCol w:w="1234"/>
      </w:tblGrid>
      <w:tr>
        <w:tblPrEx/>
        <w:trPr/>
        <w:tc>
          <w:tcPr>
            <w:tcW w:w="5285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tcW w:w="4073" w:type="dxa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УТВЕРЖДАЮ</w:t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285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tcW w:w="4073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Заведующий кафедрой МПСС</w:t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285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tcW w:w="4073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И.В.Кашникова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/>
        <w:tc>
          <w:tcPr>
            <w:tcW w:w="5285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4073" w:type="dxa"/>
            <w:textDirection w:val="lrTb"/>
            <w:noWrap w:val="false"/>
          </w:tcPr>
          <w:p>
            <w:pPr>
              <w:ind w:right="142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285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4073" w:type="dxa"/>
            <w:textDirection w:val="lrTb"/>
            <w:noWrap w:val="false"/>
          </w:tcPr>
          <w:p>
            <w:pPr>
              <w:ind w:right="142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(подпись)</w:t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285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839" w:type="dxa"/>
            <w:textDirection w:val="lrTb"/>
            <w:noWrap w:val="false"/>
          </w:tcPr>
          <w:p>
            <w:pPr>
              <w:ind w:right="142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1234" w:type="dxa"/>
            <w:textDirection w:val="lrTb"/>
            <w:noWrap w:val="false"/>
          </w:tcPr>
          <w:p>
            <w:pPr>
              <w:ind w:right="142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г.</w:t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val="be-BY" w:eastAsia="ru-RU"/>
        </w:rPr>
      </w:pPr>
      <w:r>
        <w:rPr>
          <w:rFonts w:eastAsia="Times New Roman" w:cs="Times New Roman"/>
          <w:sz w:val="24"/>
          <w:szCs w:val="24"/>
          <w:lang w:val="be-BY" w:eastAsia="ru-RU"/>
        </w:rPr>
        <w:t xml:space="preserve">ЗАДАНИЕ</w:t>
      </w:r>
      <w:r>
        <w:rPr>
          <w:rFonts w:eastAsia="Times New Roman" w:cs="Times New Roman"/>
          <w:sz w:val="24"/>
          <w:szCs w:val="24"/>
          <w:lang w:val="be-BY" w:eastAsia="ru-RU"/>
        </w:rPr>
      </w:r>
    </w:p>
    <w:p>
      <w:pPr>
        <w:ind w:right="143" w:firstLine="0"/>
        <w:jc w:val="center"/>
        <w:spacing w:line="240" w:lineRule="auto"/>
        <w:widowControl/>
        <w:rPr>
          <w:rFonts w:eastAsia="Times New Roman" w:cs="Times New Roman"/>
          <w:sz w:val="24"/>
          <w:szCs w:val="24"/>
          <w:lang w:val="be-BY" w:eastAsia="ru-RU"/>
        </w:rPr>
      </w:pPr>
      <w:r>
        <w:rPr>
          <w:rFonts w:eastAsia="Times New Roman" w:cs="Times New Roman"/>
          <w:sz w:val="24"/>
          <w:szCs w:val="24"/>
          <w:lang w:val="be-BY" w:eastAsia="ru-RU"/>
        </w:rPr>
        <w:t xml:space="preserve">по курсовой</w:t>
      </w:r>
      <w:r>
        <w:rPr>
          <w:rFonts w:eastAsia="Times New Roman" w:cs="Times New Roman"/>
          <w:sz w:val="24"/>
          <w:szCs w:val="24"/>
          <w:lang w:val="be-BY"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be-BY" w:eastAsia="ru-RU"/>
        </w:rPr>
        <w:t xml:space="preserve">работе</w:t>
      </w:r>
      <w:r>
        <w:rPr>
          <w:rFonts w:eastAsia="Times New Roman" w:cs="Times New Roman"/>
          <w:sz w:val="24"/>
          <w:szCs w:val="24"/>
          <w:lang w:val="be-BY" w:eastAsia="ru-RU"/>
        </w:rPr>
      </w:r>
    </w:p>
    <w:tbl>
      <w:tblPr>
        <w:tblStyle w:val="80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28"/>
        <w:gridCol w:w="647"/>
        <w:gridCol w:w="1277"/>
        <w:gridCol w:w="133"/>
        <w:gridCol w:w="2248"/>
        <w:gridCol w:w="220"/>
        <w:gridCol w:w="107"/>
        <w:gridCol w:w="2798"/>
      </w:tblGrid>
      <w:tr>
        <w:tblPrEx/>
        <w:trPr>
          <w:trHeight w:val="397"/>
        </w:trPr>
        <w:tc>
          <w:tcPr>
            <w:gridSpan w:val="2"/>
            <w:tcW w:w="2575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Слушателю</w:t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</w:tc>
        <w:tc>
          <w:tcPr>
            <w:gridSpan w:val="6"/>
            <w:tcBorders>
              <w:bottom w:val="single" w:color="auto" w:sz="8" w:space="0"/>
            </w:tcBorders>
            <w:tcW w:w="6783" w:type="dxa"/>
            <w:vAlign w:val="center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  <w:t xml:space="preserve">Иванову Петру Сергеевичу</w:t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</w:tr>
      <w:tr>
        <w:tblPrEx/>
        <w:trPr>
          <w:trHeight w:val="397"/>
        </w:trPr>
        <w:tc>
          <w:tcPr>
            <w:gridSpan w:val="2"/>
            <w:tcW w:w="2575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Группа</w:t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</w:tc>
        <w:tc>
          <w:tcPr>
            <w:gridSpan w:val="6"/>
            <w:tcBorders>
              <w:top w:val="single" w:color="auto" w:sz="8" w:space="0"/>
              <w:bottom w:val="single" w:color="auto" w:sz="8" w:space="0"/>
            </w:tcBorders>
            <w:tcW w:w="6783" w:type="dxa"/>
            <w:vAlign w:val="center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  <w:t xml:space="preserve">20</w:t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  <w:t xml:space="preserve">421</w:t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</w:tr>
      <w:tr>
        <w:tblPrEx/>
        <w:trPr>
          <w:trHeight w:val="397"/>
        </w:trPr>
        <w:tc>
          <w:tcPr>
            <w:gridSpan w:val="2"/>
            <w:tcW w:w="2575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1. Тема работы</w:t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</w:tc>
        <w:tc>
          <w:tcPr>
            <w:gridSpan w:val="6"/>
            <w:tcBorders>
              <w:top w:val="single" w:color="auto" w:sz="8" w:space="0"/>
              <w:bottom w:val="single" w:color="auto" w:sz="8" w:space="0"/>
            </w:tcBorders>
            <w:tcW w:w="6783" w:type="dxa"/>
            <w:vAlign w:val="center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Анимационный ролик социальной рекламы</w:t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</w:tc>
      </w:tr>
      <w:tr>
        <w:tblPrEx/>
        <w:trPr>
          <w:trHeight w:val="397"/>
        </w:trPr>
        <w:tc>
          <w:tcPr>
            <w:gridSpan w:val="6"/>
            <w:tcW w:w="6453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2.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Срок сдачи студентом законченной работы</w:t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</w:tc>
        <w:tc>
          <w:tcPr>
            <w:gridSpan w:val="2"/>
            <w:tcBorders>
              <w:bottom w:val="single" w:color="auto" w:sz="8" w:space="0"/>
            </w:tcBorders>
            <w:tcW w:w="2905" w:type="dxa"/>
            <w:vAlign w:val="center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</w:tr>
      <w:tr>
        <w:tblPrEx/>
        <w:trPr>
          <w:trHeight w:val="397"/>
        </w:trPr>
        <w:tc>
          <w:tcPr>
            <w:gridSpan w:val="4"/>
            <w:tcW w:w="3985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  <w:t xml:space="preserve">3.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Исходные данные к работе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gridSpan w:val="4"/>
            <w:tcW w:w="5373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  <w:r>
              <w:rPr>
                <w:rFonts w:eastAsia="Times New Roman" w:cs="Times New Roman"/>
                <w:sz w:val="24"/>
                <w:szCs w:val="24"/>
                <w:lang w:val="be-BY"/>
              </w:rPr>
            </w:r>
          </w:p>
        </w:tc>
      </w:tr>
      <w:tr>
        <w:tblPrEx/>
        <w:trPr>
          <w:trHeight w:val="397"/>
        </w:trPr>
        <w:tc>
          <w:tcPr>
            <w:gridSpan w:val="8"/>
            <w:tcW w:w="9358" w:type="dxa"/>
            <w:vAlign w:val="center"/>
            <w:textDirection w:val="lrTb"/>
            <w:noWrap w:val="false"/>
          </w:tcPr>
          <w:p>
            <w:pPr>
              <w:ind w:right="143" w:firstLine="0"/>
              <w:jc w:val="both"/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социальный ролик должен иметь простой понятный сюжет  с использованием 2d объектов простых геометрических форм, цветовая гамма – яркая, но не резкая, длительность – 30 сек.</w:t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8"/>
            <w:tcW w:w="9358" w:type="dxa"/>
            <w:vAlign w:val="center"/>
            <w:textDirection w:val="lrTb"/>
            <w:noWrap w:val="false"/>
          </w:tcPr>
          <w:p>
            <w:pPr>
              <w:ind w:right="143" w:firstLine="0"/>
              <w:jc w:val="both"/>
              <w:spacing w:line="240" w:lineRule="auto"/>
              <w:rPr>
                <w:rFonts w:eastAsia="Times New Roman" w:cs="Times New Roman"/>
                <w:i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4. 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П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еречень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вопросов, которые подлежат разработке</w:t>
            </w:r>
            <w:r>
              <w:rPr>
                <w:rFonts w:eastAsia="Times New Roman" w:cs="Times New Roman"/>
                <w:i/>
                <w:sz w:val="24"/>
                <w:szCs w:val="24"/>
                <w:u w:val="single"/>
              </w:rPr>
            </w:r>
          </w:p>
        </w:tc>
      </w:tr>
      <w:tr>
        <w:tblPrEx/>
        <w:trPr>
          <w:trHeight w:val="397"/>
        </w:trPr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0"/>
                <w:numId w:val="16"/>
              </w:numPr>
              <w:ind w:left="0"/>
              <w:jc w:val="right"/>
              <w:spacing w:line="240" w:lineRule="auto"/>
              <w:rPr>
                <w:rFonts w:eastAsia="Times New Roman" w:cs="Times New Roman"/>
                <w:i/>
                <w:sz w:val="22"/>
                <w:szCs w:val="22"/>
                <w:lang w:val="be-BY"/>
              </w:rPr>
            </w:pP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</w:p>
        </w:tc>
        <w:tc>
          <w:tcPr>
            <w:gridSpan w:val="7"/>
            <w:tcW w:w="7430" w:type="dxa"/>
            <w:textDirection w:val="lrTb"/>
            <w:noWrap w:val="false"/>
          </w:tcPr>
          <w:p>
            <w:pPr>
              <w:pStyle w:val="796"/>
              <w:ind w:firstLine="0"/>
              <w:spacing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Определение целей и задач</w:t>
            </w:r>
            <w:r>
              <w:rPr>
                <w:i/>
                <w:sz w:val="22"/>
                <w:szCs w:val="22"/>
              </w:rPr>
            </w:r>
          </w:p>
        </w:tc>
      </w:tr>
      <w:tr>
        <w:tblPrEx/>
        <w:trPr>
          <w:trHeight w:val="397"/>
        </w:trPr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0"/>
                <w:numId w:val="16"/>
              </w:numPr>
              <w:ind w:left="0"/>
              <w:jc w:val="right"/>
              <w:spacing w:line="240" w:lineRule="auto"/>
              <w:rPr>
                <w:rFonts w:eastAsia="Times New Roman" w:cs="Times New Roman"/>
                <w:i/>
                <w:sz w:val="22"/>
                <w:szCs w:val="22"/>
                <w:lang w:val="be-BY"/>
              </w:rPr>
            </w:pP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</w:p>
        </w:tc>
        <w:tc>
          <w:tcPr>
            <w:gridSpan w:val="7"/>
            <w:tcW w:w="7430" w:type="dxa"/>
            <w:textDirection w:val="lrTb"/>
            <w:noWrap w:val="false"/>
          </w:tcPr>
          <w:p>
            <w:pPr>
              <w:pStyle w:val="796"/>
              <w:ind w:firstLine="0"/>
              <w:spacing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Анализ существующих разработок по выбранной теме</w:t>
            </w:r>
            <w:r>
              <w:rPr>
                <w:i/>
                <w:sz w:val="22"/>
                <w:szCs w:val="22"/>
              </w:rPr>
            </w:r>
          </w:p>
        </w:tc>
      </w:tr>
      <w:tr>
        <w:tblPrEx/>
        <w:trPr>
          <w:trHeight w:val="397"/>
        </w:trPr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0"/>
                <w:numId w:val="16"/>
              </w:numPr>
              <w:ind w:left="0"/>
              <w:jc w:val="right"/>
              <w:spacing w:line="240" w:lineRule="auto"/>
              <w:rPr>
                <w:rFonts w:eastAsia="Times New Roman" w:cs="Times New Roman"/>
                <w:i/>
                <w:sz w:val="22"/>
                <w:szCs w:val="22"/>
                <w:lang w:val="be-BY"/>
              </w:rPr>
            </w:pP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</w:p>
        </w:tc>
        <w:tc>
          <w:tcPr>
            <w:gridSpan w:val="7"/>
            <w:tcW w:w="7430" w:type="dxa"/>
            <w:textDirection w:val="lrTb"/>
            <w:noWrap w:val="false"/>
          </w:tcPr>
          <w:p>
            <w:pPr>
              <w:pStyle w:val="796"/>
              <w:ind w:firstLine="0"/>
              <w:spacing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Идея и сюжет разрабатываемого  приложения</w:t>
            </w:r>
            <w:r>
              <w:rPr>
                <w:i/>
                <w:sz w:val="22"/>
                <w:szCs w:val="22"/>
              </w:rPr>
            </w:r>
          </w:p>
        </w:tc>
      </w:tr>
      <w:tr>
        <w:tblPrEx/>
        <w:trPr>
          <w:trHeight w:val="397"/>
        </w:trPr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0"/>
                <w:numId w:val="16"/>
              </w:numPr>
              <w:ind w:left="0"/>
              <w:jc w:val="right"/>
              <w:spacing w:line="240" w:lineRule="auto"/>
              <w:rPr>
                <w:rFonts w:eastAsia="Times New Roman" w:cs="Times New Roman"/>
                <w:i/>
                <w:sz w:val="22"/>
                <w:szCs w:val="22"/>
                <w:lang w:val="be-BY"/>
              </w:rPr>
            </w:pP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</w:p>
        </w:tc>
        <w:tc>
          <w:tcPr>
            <w:gridSpan w:val="7"/>
            <w:tcW w:w="7430" w:type="dxa"/>
            <w:textDirection w:val="lrTb"/>
            <w:noWrap w:val="false"/>
          </w:tcPr>
          <w:p>
            <w:pPr>
              <w:pStyle w:val="796"/>
              <w:ind w:firstLine="0"/>
              <w:spacing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Разработка макета</w:t>
            </w:r>
            <w:r>
              <w:rPr>
                <w:i/>
                <w:sz w:val="22"/>
                <w:szCs w:val="22"/>
              </w:rPr>
            </w:r>
          </w:p>
        </w:tc>
      </w:tr>
      <w:tr>
        <w:tblPrEx/>
        <w:trPr>
          <w:trHeight w:val="397"/>
        </w:trPr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0"/>
                <w:numId w:val="16"/>
              </w:numPr>
              <w:ind w:left="0"/>
              <w:jc w:val="right"/>
              <w:spacing w:line="240" w:lineRule="auto"/>
              <w:rPr>
                <w:rFonts w:eastAsia="Times New Roman" w:cs="Times New Roman"/>
                <w:i/>
                <w:sz w:val="22"/>
                <w:szCs w:val="22"/>
                <w:lang w:val="be-BY"/>
              </w:rPr>
            </w:pP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</w:p>
        </w:tc>
        <w:tc>
          <w:tcPr>
            <w:gridSpan w:val="7"/>
            <w:tcW w:w="7430" w:type="dxa"/>
            <w:textDirection w:val="lrTb"/>
            <w:noWrap w:val="false"/>
          </w:tcPr>
          <w:p>
            <w:pPr>
              <w:pStyle w:val="796"/>
              <w:ind w:firstLine="0"/>
              <w:spacing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Графическое оформление и анимация</w:t>
            </w:r>
            <w:r>
              <w:rPr>
                <w:i/>
                <w:sz w:val="22"/>
                <w:szCs w:val="22"/>
              </w:rPr>
            </w:r>
          </w:p>
        </w:tc>
      </w:tr>
      <w:tr>
        <w:tblPrEx/>
        <w:trPr>
          <w:trHeight w:val="397"/>
        </w:trPr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0"/>
                <w:numId w:val="16"/>
              </w:numPr>
              <w:ind w:left="0"/>
              <w:jc w:val="right"/>
              <w:spacing w:line="240" w:lineRule="auto"/>
              <w:rPr>
                <w:rFonts w:eastAsia="Times New Roman" w:cs="Times New Roman"/>
                <w:i/>
                <w:sz w:val="22"/>
                <w:szCs w:val="22"/>
                <w:lang w:val="be-BY"/>
              </w:rPr>
            </w:pP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</w:p>
        </w:tc>
        <w:tc>
          <w:tcPr>
            <w:gridSpan w:val="7"/>
            <w:tcW w:w="7430" w:type="dxa"/>
            <w:textDirection w:val="lrTb"/>
            <w:noWrap w:val="false"/>
          </w:tcPr>
          <w:p>
            <w:pPr>
              <w:pStyle w:val="796"/>
              <w:ind w:firstLine="0"/>
              <w:spacing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Программное обеспечение</w:t>
            </w:r>
            <w:r>
              <w:rPr>
                <w:i/>
                <w:sz w:val="22"/>
                <w:szCs w:val="22"/>
              </w:rPr>
            </w:r>
          </w:p>
        </w:tc>
      </w:tr>
      <w:tr>
        <w:tblPrEx/>
        <w:trPr>
          <w:trHeight w:val="397"/>
        </w:trPr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0"/>
                <w:numId w:val="16"/>
              </w:numPr>
              <w:ind w:left="0"/>
              <w:jc w:val="right"/>
              <w:spacing w:line="240" w:lineRule="auto"/>
              <w:rPr>
                <w:rFonts w:eastAsia="Times New Roman" w:cs="Times New Roman"/>
                <w:i/>
                <w:sz w:val="22"/>
                <w:szCs w:val="22"/>
                <w:lang w:val="be-BY"/>
              </w:rPr>
            </w:pP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  <w:r>
              <w:rPr>
                <w:rFonts w:eastAsia="Times New Roman" w:cs="Times New Roman"/>
                <w:i/>
                <w:sz w:val="22"/>
                <w:szCs w:val="22"/>
                <w:lang w:val="be-BY"/>
              </w:rPr>
            </w:r>
          </w:p>
        </w:tc>
        <w:tc>
          <w:tcPr>
            <w:gridSpan w:val="7"/>
            <w:tcW w:w="7430" w:type="dxa"/>
            <w:textDirection w:val="lrTb"/>
            <w:noWrap w:val="false"/>
          </w:tcPr>
          <w:p>
            <w:pPr>
              <w:pStyle w:val="796"/>
              <w:ind w:firstLine="0"/>
              <w:spacing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Технологии анимации</w:t>
            </w:r>
            <w:r>
              <w:rPr>
                <w:i/>
                <w:sz w:val="22"/>
                <w:szCs w:val="22"/>
              </w:rPr>
            </w:r>
          </w:p>
        </w:tc>
      </w:tr>
      <w:tr>
        <w:tblPrEx/>
        <w:trPr>
          <w:trHeight w:val="397"/>
        </w:trPr>
        <w:tc>
          <w:tcPr>
            <w:gridSpan w:val="5"/>
            <w:tcW w:w="6233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6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. Дата выдачи задания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</w:r>
          </w:p>
        </w:tc>
        <w:tc>
          <w:tcPr>
            <w:gridSpan w:val="3"/>
            <w:tcBorders>
              <w:top w:val="single" w:color="auto" w:sz="8" w:space="0"/>
              <w:bottom w:val="single" w:color="auto" w:sz="8" w:space="0"/>
            </w:tcBorders>
            <w:tcW w:w="3125" w:type="dxa"/>
            <w:vAlign w:val="center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1.04.2022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8"/>
            <w:tcW w:w="935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7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. Календарный график работы на весь период 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работы 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 (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</w:t>
            </w:r>
            <w:r>
              <w:rPr>
                <w:rFonts w:eastAsia="Times New Roman" w:cs="Times New Roman"/>
                <w:color w:val="80808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обозначением</w:t>
            </w:r>
            <w:r>
              <w:rPr>
                <w:rFonts w:eastAsia="Times New Roman" w:cs="Times New Roman"/>
                <w:color w:val="80808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сроков</w:t>
            </w:r>
            <w:r>
              <w:rPr>
                <w:rFonts w:eastAsia="Times New Roman" w:cs="Times New Roman"/>
                <w:color w:val="80808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выполнения</w:t>
            </w:r>
            <w:r>
              <w:rPr>
                <w:rFonts w:eastAsia="Times New Roman" w:cs="Times New Roman"/>
                <w:color w:val="80808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и</w:t>
            </w:r>
            <w:r>
              <w:rPr>
                <w:rFonts w:eastAsia="Times New Roman" w:cs="Times New Roman"/>
                <w:color w:val="80808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трудоемкости</w:t>
            </w:r>
            <w:r>
              <w:rPr>
                <w:rFonts w:eastAsia="Times New Roman" w:cs="Times New Roman"/>
                <w:color w:val="80808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отдельных</w:t>
            </w:r>
            <w:r>
              <w:rPr>
                <w:rFonts w:eastAsia="Times New Roman" w:cs="Times New Roman"/>
                <w:color w:val="80808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этапов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):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3"/>
            <w:tcW w:w="3852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  <w:t xml:space="preserve">01.06.2022</w:t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  <w:tc>
          <w:tcPr>
            <w:gridSpan w:val="4"/>
            <w:tcW w:w="270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  <w:tc>
          <w:tcPr>
            <w:tcW w:w="279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50%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3"/>
            <w:tcW w:w="3852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  <w:t xml:space="preserve">15.06.2022</w:t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  <w:tc>
          <w:tcPr>
            <w:gridSpan w:val="4"/>
            <w:tcW w:w="270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  <w:tc>
          <w:tcPr>
            <w:tcW w:w="279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80%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3"/>
            <w:tcW w:w="3852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Руководитель</w:t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  <w:tc>
          <w:tcPr>
            <w:gridSpan w:val="4"/>
            <w:tcW w:w="270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  <w:tc>
          <w:tcPr>
            <w:tcW w:w="279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П.С.Львов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3"/>
            <w:tcW w:w="3852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  <w:tc>
          <w:tcPr>
            <w:gridSpan w:val="4"/>
            <w:tcW w:w="2708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(подпись)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  <w:tc>
          <w:tcPr>
            <w:tcW w:w="279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3"/>
            <w:tcW w:w="3852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Задание принял к исполнению</w:t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  <w:tc>
          <w:tcPr>
            <w:gridSpan w:val="4"/>
            <w:tcW w:w="2708" w:type="dxa"/>
            <w:vAlign w:val="center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  <w:t xml:space="preserve">1.04.2022</w:t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  <w:tc>
          <w:tcPr>
            <w:tcW w:w="2798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</w:rPr>
            </w:r>
            <w:r>
              <w:rPr>
                <w:rFonts w:eastAsia="Times New Roman" w:cs="Times New Roman"/>
                <w:i/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gridSpan w:val="3"/>
            <w:tcW w:w="3852" w:type="dxa"/>
            <w:vAlign w:val="center"/>
            <w:textDirection w:val="lrTb"/>
            <w:noWrap w:val="false"/>
          </w:tcPr>
          <w:p>
            <w:pPr>
              <w:ind w:right="143" w:firstLine="0"/>
              <w:spacing w:line="240" w:lineRule="auto"/>
              <w:rPr>
                <w:rFonts w:eastAsia="Times New Roman" w:cs="Times New Roman"/>
                <w:i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  <w:r>
              <w:rPr>
                <w:rFonts w:eastAsia="Times New Roman" w:cs="Times New Roman"/>
                <w:i/>
                <w:sz w:val="24"/>
                <w:szCs w:val="24"/>
                <w:lang w:val="be-BY"/>
              </w:rPr>
            </w:r>
          </w:p>
        </w:tc>
        <w:tc>
          <w:tcPr>
            <w:gridSpan w:val="4"/>
            <w:tcW w:w="2708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(дата)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</w:r>
          </w:p>
        </w:tc>
        <w:tc>
          <w:tcPr>
            <w:tcW w:w="2798" w:type="dxa"/>
            <w:textDirection w:val="lrTb"/>
            <w:noWrap w:val="false"/>
          </w:tcPr>
          <w:p>
            <w:pPr>
              <w:ind w:right="143" w:firstLine="0"/>
              <w:jc w:val="center"/>
              <w:spacing w:line="240" w:lineRule="auto"/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</w:pP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  <w:t xml:space="preserve">(подпись слушателя)</w:t>
            </w:r>
            <w:r>
              <w:rPr>
                <w:rFonts w:eastAsia="Times New Roman" w:cs="Times New Roman"/>
                <w:spacing w:val="-6"/>
                <w:sz w:val="24"/>
                <w:szCs w:val="24"/>
                <w:lang w:val="be-BY"/>
              </w:rPr>
            </w:r>
          </w:p>
        </w:tc>
      </w:tr>
    </w:tbl>
    <w:p>
      <w:pPr>
        <w:pStyle w:val="786"/>
      </w:pPr>
      <w:r/>
      <w:r/>
    </w:p>
    <w:sectPr>
      <w:footnotePr/>
      <w:endnotePr/>
      <w:type w:val="nextPage"/>
      <w:pgSz w:w="11910" w:h="16840" w:orient="portrait"/>
      <w:pgMar w:top="1134" w:right="851" w:bottom="1134" w:left="1701" w:header="0" w:footer="126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ymbol">
    <w:panose1 w:val="05010000000000000000"/>
  </w:font>
  <w:font w:name="Courier New">
    <w:panose1 w:val="02070309020205020404"/>
  </w:font>
  <w:font w:name="Calibri">
    <w:panose1 w:val="020F0502020204030204"/>
  </w:font>
  <w:font w:name="Batang">
    <w:panose1 w:val="02020603020101020101"/>
  </w:font>
  <w:font w:name="Tahoma">
    <w:panose1 w:val="020B0604030504040204"/>
  </w:font>
  <w:font w:name="Arial Narrow">
    <w:panose1 w:val="020B0604020202020204"/>
  </w:font>
  <w:font w:name="Times New Roman">
    <w:panose1 w:val="02020603050405020304"/>
  </w:font>
  <w:font w:name="Wingdings">
    <w:panose1 w:val="05010000000000000000"/>
  </w:font>
  <w:font w:name="Century Schoolbook">
    <w:panose1 w:val="02060603050605020204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6"/>
      <w:jc w:val="left"/>
      <w:spacing w:line="14" w:lineRule="auto"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85632000" behindDoc="1" locked="0" layoutInCell="1" allowOverlap="1">
              <wp:simplePos x="0" y="0"/>
              <wp:positionH relativeFrom="page">
                <wp:posOffset>6592570</wp:posOffset>
              </wp:positionH>
              <wp:positionV relativeFrom="page">
                <wp:posOffset>9749155</wp:posOffset>
              </wp:positionV>
              <wp:extent cx="269240" cy="222885"/>
              <wp:effectExtent l="0" t="0" r="0" b="0"/>
              <wp:wrapNone/>
              <wp:docPr id="1" name="doc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96"/>
                            <w:ind w:left="60"/>
                            <w:jc w:val="left"/>
                            <w:spacing w:before="9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-485632000;o:allowoverlap:true;o:allowincell:true;mso-position-horizontal-relative:page;margin-left:519.10pt;mso-position-horizontal:absolute;mso-position-vertical-relative:page;margin-top:767.65pt;mso-position-vertical:absolute;width:21.20pt;height:17.5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796"/>
                      <w:ind w:left="60"/>
                      <w:jc w:val="left"/>
                      <w:spacing w:before="9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17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6"/>
      <w:jc w:val="left"/>
      <w:spacing w:line="14" w:lineRule="auto"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85631488" behindDoc="1" locked="0" layoutInCell="1" allowOverlap="1">
              <wp:simplePos x="0" y="0"/>
              <wp:positionH relativeFrom="page">
                <wp:posOffset>699770</wp:posOffset>
              </wp:positionH>
              <wp:positionV relativeFrom="page">
                <wp:posOffset>9747885</wp:posOffset>
              </wp:positionV>
              <wp:extent cx="269240" cy="222885"/>
              <wp:effectExtent l="0" t="0" r="0" b="0"/>
              <wp:wrapNone/>
              <wp:docPr id="2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96"/>
                            <w:ind w:left="60"/>
                            <w:jc w:val="left"/>
                            <w:spacing w:before="9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-485631488;o:allowoverlap:true;o:allowincell:true;mso-position-horizontal-relative:page;margin-left:55.10pt;mso-position-horizontal:absolute;mso-position-vertical-relative:page;margin-top:767.55pt;mso-position-vertical:absolute;width:21.20pt;height:17.5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Style w:val="796"/>
                      <w:ind w:left="60"/>
                      <w:jc w:val="left"/>
                      <w:spacing w:before="9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16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90" w:hanging="490"/>
      </w:pPr>
      <w:rPr>
        <w:rFonts w:hint="default"/>
      </w:rPr>
    </w:lvl>
    <w:lvl w:ilvl="1">
      <w:start w:val="10"/>
      <w:numFmt w:val="decimal"/>
      <w:isLgl w:val="false"/>
      <w:suff w:val="tab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90" w:hanging="490"/>
      </w:pPr>
      <w:rPr>
        <w:rFonts w:hint="default"/>
      </w:rPr>
    </w:lvl>
    <w:lvl w:ilvl="1">
      <w:start w:val="10"/>
      <w:numFmt w:val="decimal"/>
      <w:isLgl w:val="false"/>
      <w:suff w:val="tab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134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68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02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00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63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732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866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9640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5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ind w:left="1352" w:hanging="483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1352" w:hanging="483"/>
        <w:jc w:val="right"/>
      </w:pPr>
      <w:rPr>
        <w:rFonts w:hint="default" w:ascii="Century Schoolbook" w:hAnsi="Century Schoolbook" w:eastAsia="Century Schoolbook" w:cs="Century Schoolbook"/>
        <w:b/>
        <w:bCs/>
        <w:i w:val="0"/>
        <w:iCs w:val="0"/>
        <w:spacing w:val="-1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1722" w:hanging="881"/>
      </w:pPr>
      <w:rPr>
        <w:rFonts w:hint="default" w:ascii="Arial" w:hAnsi="Arial" w:eastAsia="Arial" w:cs="Arial"/>
        <w:b w:val="0"/>
        <w:bCs w:val="0"/>
        <w:i w:val="0"/>
        <w:iCs w:val="0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4)"/>
      <w:lvlJc w:val="left"/>
      <w:pPr>
        <w:ind w:left="1575" w:hanging="336"/>
      </w:pPr>
      <w:rPr>
        <w:rFonts w:hint="default" w:ascii="Arial Narrow" w:hAnsi="Arial Narrow" w:eastAsia="Arial Narrow" w:cs="Arial Narrow"/>
        <w:b w:val="0"/>
        <w:bCs w:val="0"/>
        <w:i/>
        <w:iCs/>
        <w:spacing w:val="-1"/>
        <w:sz w:val="28"/>
        <w:szCs w:val="28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892" w:hanging="336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064" w:hanging="336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237" w:hanging="336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09" w:hanging="336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581" w:hanging="336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0" w:hanging="360"/>
      </w:pPr>
      <w:rPr>
        <w:rFonts w:hint="default"/>
      </w:rPr>
    </w:lvl>
    <w:lvl w:ilvl="1">
      <w:start w:val="2"/>
      <w:numFmt w:val="decimal"/>
      <w:isLgl/>
      <w:suff w:val="tab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377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562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711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896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045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1230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14150" w:hanging="2160"/>
      </w:pPr>
      <w:rPr>
        <w:rFonts w:hint="default"/>
      </w:rPr>
    </w:lvl>
  </w:abstractNum>
  <w:abstractNum w:abstractNumId="9">
    <w:multiLevelType w:val="hybridMultilevel"/>
    <w:lvl w:ilvl="0">
      <w:start w:val="9"/>
      <w:numFmt w:val="decimal"/>
      <w:isLgl w:val="false"/>
      <w:suff w:val="tab"/>
      <w:lvlText w:val="%1"/>
      <w:lvlJc w:val="left"/>
      <w:pPr>
        <w:ind w:left="1855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575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95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015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735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455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175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95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615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90" w:hanging="490"/>
      </w:pPr>
      <w:rPr>
        <w:rFonts w:hint="default"/>
      </w:rPr>
    </w:lvl>
    <w:lvl w:ilvl="1">
      <w:start w:val="11"/>
      <w:numFmt w:val="decimal"/>
      <w:isLgl w:val="false"/>
      <w:suff w:val="tab"/>
      <w:lvlText w:val="%1.%2"/>
      <w:lvlJc w:val="left"/>
      <w:pPr>
        <w:ind w:left="980" w:hanging="49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7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55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0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89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523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080" w:hanging="21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507" w:hanging="4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z w:val="28"/>
        <w:szCs w:val="28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906" w:hanging="6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1306" w:hanging="8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4"/>
      <w:lvlJc w:val="left"/>
      <w:pPr>
        <w:ind w:left="1014" w:hanging="341"/>
      </w:pPr>
      <w:rPr>
        <w:rFonts w:hint="default" w:ascii="Century Schoolbook" w:hAnsi="Century Schoolbook" w:eastAsia="Century Schoolbook" w:cs="Century Schoolbook"/>
        <w:b/>
        <w:bCs/>
        <w:i w:val="0"/>
        <w:iCs w:val="0"/>
        <w:sz w:val="32"/>
        <w:szCs w:val="32"/>
        <w:lang w:val="ru-RU" w:eastAsia="en-US" w:bidi="ar-SA"/>
      </w:rPr>
    </w:lvl>
    <w:lvl w:ilvl="4">
      <w:start w:val="1"/>
      <w:numFmt w:val="decimal"/>
      <w:isLgl w:val="false"/>
      <w:suff w:val="tab"/>
      <w:lvlText w:val="%4.%5"/>
      <w:lvlJc w:val="left"/>
      <w:pPr>
        <w:ind w:left="1647" w:hanging="512"/>
      </w:pPr>
      <w:rPr>
        <w:rFonts w:hint="default" w:ascii="Century Schoolbook" w:hAnsi="Century Schoolbook" w:eastAsia="Century Schoolbook" w:cs="Century Schoolbook"/>
        <w:b/>
        <w:bCs/>
        <w:i w:val="0"/>
        <w:iCs w:val="0"/>
        <w:spacing w:val="-1"/>
        <w:sz w:val="28"/>
        <w:szCs w:val="28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787" w:hanging="512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4215" w:hanging="512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5643" w:hanging="512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70" w:hanging="512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6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61" w:hanging="341"/>
      </w:pPr>
      <w:rPr>
        <w:rFonts w:hint="default" w:ascii="Symbol" w:hAnsi="Symbol" w:eastAsia="Symbol" w:cs="Symbol"/>
        <w:b w:val="0"/>
        <w:bCs w:val="0"/>
        <w:i w:val="0"/>
        <w:iCs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36" w:hanging="341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13" w:hanging="341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89" w:hanging="341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066" w:hanging="341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043" w:hanging="341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019" w:hanging="341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996" w:hanging="341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973" w:hanging="341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9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66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16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67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17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18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760" w:hanging="144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06" w:hanging="287"/>
      </w:pPr>
      <w:rPr>
        <w:rFonts w:hint="default" w:ascii="Century Schoolbook" w:hAnsi="Century Schoolbook" w:eastAsia="Century Schoolbook" w:cs="Century Schoolbook"/>
        <w:b w:val="0"/>
        <w:bCs w:val="0"/>
        <w:i w:val="0"/>
        <w:iCs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"/>
      <w:lvlJc w:val="left"/>
      <w:pPr>
        <w:ind w:left="161" w:hanging="226"/>
      </w:pPr>
      <w:rPr>
        <w:rFonts w:hint="default" w:ascii="Symbol" w:hAnsi="Symbol" w:eastAsia="Symbol" w:cs="Symbol"/>
        <w:b w:val="0"/>
        <w:bCs w:val="0"/>
        <w:i w:val="0"/>
        <w:iCs w:val="0"/>
        <w:sz w:val="28"/>
        <w:szCs w:val="28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245" w:hanging="226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330" w:hanging="226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415" w:hanging="226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00" w:hanging="226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85" w:hanging="226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670" w:hanging="226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756" w:hanging="226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 w:val="false"/>
      <w:suff w:val="tab"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1240" w:hanging="2160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06" w:hanging="216"/>
      </w:pPr>
      <w:rPr>
        <w:rFonts w:hint="default" w:ascii="Century Schoolbook" w:hAnsi="Century Schoolbook" w:eastAsia="Century Schoolbook" w:cs="Century Schoolbook"/>
        <w:b w:val="0"/>
        <w:bCs w:val="0"/>
        <w:i w:val="0"/>
        <w:iCs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2" w:hanging="216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65" w:hanging="216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7" w:hanging="216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030" w:hanging="216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013" w:hanging="216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995" w:hanging="216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978" w:hanging="216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961" w:hanging="216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1559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27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9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71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3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15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7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9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319" w:hanging="360"/>
      </w:pPr>
      <w:rPr>
        <w:rFonts w:hint="default" w:ascii="Wingdings" w:hAnsi="Wingdings"/>
      </w:rPr>
    </w:lvl>
  </w:abstractNum>
  <w:num w:numId="1">
    <w:abstractNumId w:val="21"/>
  </w:num>
  <w:num w:numId="2">
    <w:abstractNumId w:val="16"/>
  </w:num>
  <w:num w:numId="3">
    <w:abstractNumId w:val="23"/>
  </w:num>
  <w:num w:numId="4">
    <w:abstractNumId w:val="14"/>
  </w:num>
  <w:num w:numId="5">
    <w:abstractNumId w:val="18"/>
  </w:num>
  <w:num w:numId="6">
    <w:abstractNumId w:val="5"/>
  </w:num>
  <w:num w:numId="7">
    <w:abstractNumId w:val="0"/>
  </w:num>
  <w:num w:numId="8">
    <w:abstractNumId w:val="10"/>
  </w:num>
  <w:num w:numId="9">
    <w:abstractNumId w:val="15"/>
  </w:num>
  <w:num w:numId="10">
    <w:abstractNumId w:val="30"/>
  </w:num>
  <w:num w:numId="11">
    <w:abstractNumId w:val="19"/>
  </w:num>
  <w:num w:numId="12">
    <w:abstractNumId w:val="27"/>
  </w:num>
  <w:num w:numId="13">
    <w:abstractNumId w:val="28"/>
  </w:num>
  <w:num w:numId="14">
    <w:abstractNumId w:val="20"/>
  </w:num>
  <w:num w:numId="15">
    <w:abstractNumId w:val="17"/>
  </w:num>
  <w:num w:numId="16">
    <w:abstractNumId w:val="29"/>
  </w:num>
  <w:num w:numId="17">
    <w:abstractNumId w:val="24"/>
  </w:num>
  <w:num w:numId="18">
    <w:abstractNumId w:val="26"/>
  </w:num>
  <w:num w:numId="19">
    <w:abstractNumId w:val="25"/>
  </w:num>
  <w:num w:numId="20">
    <w:abstractNumId w:val="6"/>
  </w:num>
  <w:num w:numId="21">
    <w:abstractNumId w:val="4"/>
  </w:num>
  <w:num w:numId="22">
    <w:abstractNumId w:val="8"/>
  </w:num>
  <w:num w:numId="23">
    <w:abstractNumId w:val="12"/>
  </w:num>
  <w:num w:numId="24">
    <w:abstractNumId w:val="22"/>
  </w:num>
  <w:num w:numId="25">
    <w:abstractNumId w:val="13"/>
  </w:num>
  <w:num w:numId="26">
    <w:abstractNumId w:val="9"/>
  </w:num>
  <w:num w:numId="27">
    <w:abstractNumId w:val="7"/>
  </w:num>
  <w:num w:numId="28">
    <w:abstractNumId w:val="2"/>
  </w:num>
  <w:num w:numId="29">
    <w:abstractNumId w:val="1"/>
  </w:num>
  <w:num w:numId="30">
    <w:abstractNumId w:val="11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87"/>
    <w:link w:val="78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87"/>
    <w:link w:val="78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784"/>
    <w:next w:val="784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787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84"/>
    <w:next w:val="784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87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84"/>
    <w:next w:val="784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87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84"/>
    <w:next w:val="784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87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84"/>
    <w:next w:val="78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87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84"/>
    <w:next w:val="78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87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84"/>
    <w:next w:val="78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87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787"/>
    <w:link w:val="797"/>
    <w:uiPriority w:val="10"/>
    <w:rPr>
      <w:sz w:val="48"/>
      <w:szCs w:val="48"/>
    </w:rPr>
  </w:style>
  <w:style w:type="paragraph" w:styleId="37">
    <w:name w:val="Subtitle"/>
    <w:basedOn w:val="784"/>
    <w:next w:val="784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87"/>
    <w:link w:val="37"/>
    <w:uiPriority w:val="11"/>
    <w:rPr>
      <w:sz w:val="24"/>
      <w:szCs w:val="24"/>
    </w:rPr>
  </w:style>
  <w:style w:type="paragraph" w:styleId="39">
    <w:name w:val="Quote"/>
    <w:basedOn w:val="784"/>
    <w:next w:val="78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84"/>
    <w:next w:val="78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784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787"/>
    <w:link w:val="43"/>
    <w:uiPriority w:val="99"/>
  </w:style>
  <w:style w:type="paragraph" w:styleId="45">
    <w:name w:val="Footer"/>
    <w:basedOn w:val="784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787"/>
    <w:link w:val="45"/>
    <w:uiPriority w:val="99"/>
  </w:style>
  <w:style w:type="paragraph" w:styleId="47">
    <w:name w:val="Caption"/>
    <w:basedOn w:val="784"/>
    <w:next w:val="78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87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8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8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8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8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8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8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8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8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8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8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8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8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78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87"/>
    <w:uiPriority w:val="99"/>
    <w:unhideWhenUsed/>
    <w:rPr>
      <w:vertAlign w:val="superscript"/>
    </w:rPr>
  </w:style>
  <w:style w:type="paragraph" w:styleId="179">
    <w:name w:val="endnote text"/>
    <w:basedOn w:val="78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87"/>
    <w:uiPriority w:val="99"/>
    <w:semiHidden/>
    <w:unhideWhenUsed/>
    <w:rPr>
      <w:vertAlign w:val="superscript"/>
    </w:rPr>
  </w:style>
  <w:style w:type="paragraph" w:styleId="187">
    <w:name w:val="toc 6"/>
    <w:basedOn w:val="784"/>
    <w:next w:val="78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84"/>
    <w:next w:val="78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84"/>
    <w:next w:val="78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84"/>
    <w:next w:val="784"/>
    <w:uiPriority w:val="39"/>
    <w:unhideWhenUsed/>
    <w:pPr>
      <w:ind w:left="2268" w:right="0" w:firstLine="0"/>
      <w:spacing w:after="57"/>
    </w:pPr>
  </w:style>
  <w:style w:type="paragraph" w:styleId="192">
    <w:name w:val="table of figures"/>
    <w:basedOn w:val="784"/>
    <w:next w:val="784"/>
    <w:uiPriority w:val="99"/>
    <w:unhideWhenUsed/>
    <w:pPr>
      <w:spacing w:after="0" w:afterAutospacing="0"/>
    </w:pPr>
  </w:style>
  <w:style w:type="paragraph" w:styleId="784" w:default="1">
    <w:name w:val="Normal"/>
    <w:uiPriority w:val="1"/>
    <w:qFormat/>
    <w:pPr>
      <w:ind w:firstLine="720"/>
      <w:spacing w:line="400" w:lineRule="exact"/>
    </w:pPr>
    <w:rPr>
      <w:rFonts w:ascii="Times New Roman" w:hAnsi="Times New Roman" w:eastAsia="Century Schoolbook" w:cs="Century Schoolbook"/>
      <w:sz w:val="28"/>
      <w:lang w:val="ru-RU"/>
    </w:rPr>
  </w:style>
  <w:style w:type="paragraph" w:styleId="785">
    <w:name w:val="Heading 1"/>
    <w:basedOn w:val="784"/>
    <w:uiPriority w:val="1"/>
    <w:qFormat/>
    <w:pPr>
      <w:ind w:firstLine="0"/>
      <w:jc w:val="center"/>
      <w:spacing w:after="280"/>
      <w:outlineLvl w:val="0"/>
    </w:pPr>
    <w:rPr>
      <w:bCs/>
      <w:sz w:val="44"/>
      <w:szCs w:val="32"/>
    </w:rPr>
  </w:style>
  <w:style w:type="paragraph" w:styleId="786">
    <w:name w:val="Heading 2"/>
    <w:basedOn w:val="784"/>
    <w:uiPriority w:val="1"/>
    <w:qFormat/>
    <w:pPr>
      <w:ind w:firstLine="0"/>
      <w:jc w:val="both"/>
      <w:spacing w:after="360"/>
      <w:outlineLvl w:val="1"/>
    </w:pPr>
    <w:rPr>
      <w:b/>
      <w:bCs/>
      <w:szCs w:val="28"/>
    </w:rPr>
  </w:style>
  <w:style w:type="character" w:styleId="787" w:default="1">
    <w:name w:val="Default Paragraph Font"/>
    <w:uiPriority w:val="1"/>
    <w:unhideWhenUsed/>
  </w:style>
  <w:style w:type="table" w:styleId="78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89" w:default="1">
    <w:name w:val="No List"/>
    <w:uiPriority w:val="99"/>
    <w:semiHidden/>
    <w:unhideWhenUsed/>
  </w:style>
  <w:style w:type="table" w:styleId="790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91">
    <w:name w:val="toc 1"/>
    <w:basedOn w:val="784"/>
    <w:uiPriority w:val="39"/>
    <w:qFormat/>
    <w:pPr>
      <w:ind w:left="507" w:hanging="402"/>
      <w:spacing w:line="322" w:lineRule="exact"/>
    </w:pPr>
    <w:rPr>
      <w:rFonts w:eastAsia="Times New Roman" w:cs="Times New Roman"/>
      <w:szCs w:val="28"/>
    </w:rPr>
  </w:style>
  <w:style w:type="paragraph" w:styleId="792">
    <w:name w:val="toc 2"/>
    <w:basedOn w:val="784"/>
    <w:uiPriority w:val="39"/>
    <w:qFormat/>
    <w:pPr>
      <w:ind w:left="161"/>
      <w:spacing w:line="322" w:lineRule="exact"/>
    </w:pPr>
    <w:rPr>
      <w:rFonts w:eastAsia="Times New Roman" w:cs="Times New Roman"/>
      <w:szCs w:val="28"/>
    </w:rPr>
  </w:style>
  <w:style w:type="paragraph" w:styleId="793">
    <w:name w:val="toc 3"/>
    <w:basedOn w:val="784"/>
    <w:uiPriority w:val="1"/>
    <w:qFormat/>
    <w:pPr>
      <w:ind w:left="906" w:hanging="604"/>
      <w:spacing w:line="322" w:lineRule="exact"/>
    </w:pPr>
    <w:rPr>
      <w:rFonts w:eastAsia="Times New Roman" w:cs="Times New Roman"/>
      <w:szCs w:val="28"/>
    </w:rPr>
  </w:style>
  <w:style w:type="paragraph" w:styleId="794">
    <w:name w:val="toc 4"/>
    <w:basedOn w:val="784"/>
    <w:uiPriority w:val="1"/>
    <w:qFormat/>
    <w:pPr>
      <w:ind w:left="1306" w:hanging="800"/>
      <w:spacing w:line="322" w:lineRule="exact"/>
    </w:pPr>
    <w:rPr>
      <w:rFonts w:eastAsia="Times New Roman" w:cs="Times New Roman"/>
      <w:szCs w:val="28"/>
    </w:rPr>
  </w:style>
  <w:style w:type="paragraph" w:styleId="795">
    <w:name w:val="toc 5"/>
    <w:basedOn w:val="784"/>
    <w:uiPriority w:val="1"/>
    <w:qFormat/>
    <w:pPr>
      <w:ind w:left="1362" w:hanging="800"/>
      <w:spacing w:line="322" w:lineRule="exact"/>
    </w:pPr>
    <w:rPr>
      <w:rFonts w:eastAsia="Times New Roman" w:cs="Times New Roman"/>
      <w:szCs w:val="28"/>
    </w:rPr>
  </w:style>
  <w:style w:type="paragraph" w:styleId="796">
    <w:name w:val="Body Text"/>
    <w:basedOn w:val="784"/>
    <w:link w:val="808"/>
    <w:uiPriority w:val="1"/>
    <w:qFormat/>
    <w:pPr>
      <w:jc w:val="both"/>
    </w:pPr>
    <w:rPr>
      <w:szCs w:val="28"/>
    </w:rPr>
  </w:style>
  <w:style w:type="paragraph" w:styleId="797">
    <w:name w:val="Title"/>
    <w:basedOn w:val="784"/>
    <w:uiPriority w:val="1"/>
    <w:qFormat/>
    <w:pPr>
      <w:ind w:left="348" w:right="419"/>
      <w:jc w:val="center"/>
    </w:pPr>
    <w:rPr>
      <w:rFonts w:eastAsia="Times New Roman" w:cs="Times New Roman"/>
      <w:b/>
      <w:bCs/>
      <w:i/>
      <w:iCs/>
      <w:sz w:val="48"/>
      <w:szCs w:val="48"/>
    </w:rPr>
  </w:style>
  <w:style w:type="paragraph" w:styleId="798">
    <w:name w:val="List Paragraph"/>
    <w:basedOn w:val="784"/>
    <w:uiPriority w:val="34"/>
    <w:qFormat/>
    <w:pPr>
      <w:ind w:left="106" w:firstLine="679"/>
    </w:pPr>
  </w:style>
  <w:style w:type="paragraph" w:styleId="799" w:customStyle="1">
    <w:name w:val="Table Paragraph"/>
    <w:basedOn w:val="784"/>
    <w:uiPriority w:val="1"/>
    <w:qFormat/>
    <w:rPr>
      <w:rFonts w:eastAsia="Times New Roman" w:cs="Times New Roman"/>
    </w:rPr>
  </w:style>
  <w:style w:type="paragraph" w:styleId="800" w:customStyle="1">
    <w:name w:val="Без отступа"/>
    <w:basedOn w:val="784"/>
    <w:link w:val="801"/>
    <w:uiPriority w:val="1"/>
    <w:qFormat/>
    <w:pPr>
      <w:ind w:firstLine="0"/>
      <w:jc w:val="center"/>
    </w:pPr>
  </w:style>
  <w:style w:type="character" w:styleId="801" w:customStyle="1">
    <w:name w:val="Без отступа Знак"/>
    <w:basedOn w:val="787"/>
    <w:link w:val="800"/>
    <w:uiPriority w:val="1"/>
    <w:rPr>
      <w:rFonts w:ascii="Times New Roman" w:hAnsi="Times New Roman" w:eastAsia="Century Schoolbook" w:cs="Century Schoolbook"/>
      <w:sz w:val="28"/>
      <w:lang w:val="ru-RU"/>
    </w:rPr>
  </w:style>
  <w:style w:type="paragraph" w:styleId="802">
    <w:name w:val="TOC Heading"/>
    <w:basedOn w:val="785"/>
    <w:next w:val="784"/>
    <w:uiPriority w:val="39"/>
    <w:unhideWhenUsed/>
    <w:qFormat/>
    <w:pPr>
      <w:jc w:val="left"/>
      <w:keepLines/>
      <w:keepNext/>
      <w:spacing w:before="240" w:after="0" w:line="259" w:lineRule="auto"/>
      <w:widowControl/>
      <w:outlineLvl w:val="9"/>
    </w:pPr>
    <w:rPr>
      <w:rFonts w:asciiTheme="majorHAnsi" w:hAnsiTheme="majorHAnsi" w:eastAsiaTheme="majorEastAsia" w:cstheme="majorBidi"/>
      <w:bCs w:val="0"/>
      <w:color w:val="365f91" w:themeColor="accent1" w:themeShade="BF"/>
      <w:sz w:val="32"/>
      <w:lang w:eastAsia="ru-RU"/>
    </w:rPr>
  </w:style>
  <w:style w:type="character" w:styleId="803">
    <w:name w:val="Hyperlink"/>
    <w:basedOn w:val="787"/>
    <w:uiPriority w:val="99"/>
    <w:unhideWhenUsed/>
    <w:rPr>
      <w:color w:val="0000ff" w:themeColor="hyperlink"/>
      <w:u w:val="single"/>
    </w:rPr>
  </w:style>
  <w:style w:type="table" w:styleId="804">
    <w:name w:val="Table Grid"/>
    <w:basedOn w:val="788"/>
    <w:pPr>
      <w:widowControl/>
    </w:pPr>
    <w:rPr>
      <w:rFonts w:ascii="Times New Roman" w:hAnsi="Times New Roman" w:eastAsia="Times New Roman" w:cs="Times New Roman"/>
      <w:sz w:val="20"/>
      <w:szCs w:val="20"/>
      <w:lang w:val="ru-RU"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05" w:customStyle="1">
    <w:name w:val="Default"/>
    <w:pPr>
      <w:ind w:firstLine="709"/>
      <w:jc w:val="both"/>
      <w:widowControl/>
    </w:pPr>
    <w:rPr>
      <w:rFonts w:ascii="Tahoma" w:hAnsi="Tahoma" w:eastAsia="Batang" w:cs="Tahoma"/>
      <w:color w:val="000000"/>
      <w:sz w:val="24"/>
      <w:szCs w:val="24"/>
      <w:lang w:val="ru-RU" w:eastAsia="ko-KR"/>
    </w:rPr>
  </w:style>
  <w:style w:type="paragraph" w:styleId="806">
    <w:name w:val="Balloon Text"/>
    <w:basedOn w:val="784"/>
    <w:link w:val="807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styleId="807" w:customStyle="1">
    <w:name w:val="Текст выноски Знак"/>
    <w:basedOn w:val="787"/>
    <w:link w:val="806"/>
    <w:uiPriority w:val="99"/>
    <w:semiHidden/>
    <w:rPr>
      <w:rFonts w:ascii="Tahoma" w:hAnsi="Tahoma" w:eastAsia="Century Schoolbook" w:cs="Tahoma"/>
      <w:sz w:val="16"/>
      <w:szCs w:val="16"/>
      <w:lang w:val="ru-RU"/>
    </w:rPr>
  </w:style>
  <w:style w:type="character" w:styleId="808" w:customStyle="1">
    <w:name w:val="Основной текст Знак"/>
    <w:basedOn w:val="787"/>
    <w:link w:val="796"/>
    <w:uiPriority w:val="1"/>
    <w:rPr>
      <w:rFonts w:ascii="Times New Roman" w:hAnsi="Times New Roman" w:eastAsia="Century Schoolbook" w:cs="Century Schoolbook"/>
      <w:sz w:val="28"/>
      <w:szCs w:val="28"/>
      <w:lang w:val="ru-RU"/>
    </w:rPr>
  </w:style>
  <w:style w:type="character" w:styleId="809" w:customStyle="1">
    <w:name w:val="Обычный_мет Знак1"/>
    <w:basedOn w:val="787"/>
    <w:link w:val="810"/>
    <w:uiPriority w:val="99"/>
    <w:rPr>
      <w:rFonts w:ascii="Century Schoolbook" w:hAnsi="Century Schoolbook"/>
      <w:color w:val="000000"/>
      <w:sz w:val="28"/>
      <w:szCs w:val="24"/>
    </w:rPr>
  </w:style>
  <w:style w:type="paragraph" w:styleId="810" w:customStyle="1">
    <w:name w:val="Обычный_мет"/>
    <w:basedOn w:val="784"/>
    <w:link w:val="809"/>
    <w:uiPriority w:val="99"/>
    <w:pPr>
      <w:ind w:firstLine="567"/>
      <w:jc w:val="both"/>
      <w:spacing w:line="240" w:lineRule="auto"/>
      <w:widowControl/>
    </w:pPr>
    <w:rPr>
      <w:rFonts w:ascii="Century Schoolbook" w:hAnsi="Century Schoolbook" w:eastAsiaTheme="minorHAnsi" w:cstheme="minorBidi"/>
      <w:color w:val="000000"/>
      <w:szCs w:val="24"/>
      <w:lang w:val="en-US"/>
    </w:rPr>
  </w:style>
  <w:style w:type="paragraph" w:styleId="811" w:customStyle="1">
    <w:name w:val="ds-markdown-paragraph"/>
    <w:basedOn w:val="784"/>
    <w:pPr>
      <w:ind w:firstLine="0"/>
      <w:spacing w:before="100" w:beforeAutospacing="1" w:after="100" w:afterAutospacing="1" w:line="240" w:lineRule="auto"/>
      <w:widowControl/>
    </w:pPr>
    <w:rPr>
      <w:rFonts w:eastAsia="Times New Roman" w:cs="Times New Roman"/>
      <w:sz w:val="24"/>
      <w:szCs w:val="24"/>
      <w:lang w:eastAsia="ru-RU"/>
    </w:rPr>
  </w:style>
  <w:style w:type="character" w:styleId="812">
    <w:name w:val="Strong"/>
    <w:basedOn w:val="787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B6971-1799-45F5-8B3A-1F3DAB348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>Home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Общие положения</dc:title>
  <dc:creator>user</dc:creator>
  <cp:lastModifiedBy>Анна А. Борозда</cp:lastModifiedBy>
  <cp:revision>5</cp:revision>
  <dcterms:created xsi:type="dcterms:W3CDTF">2026-04-02T05:21:00Z</dcterms:created>
  <dcterms:modified xsi:type="dcterms:W3CDTF">2026-04-02T09:52:54Z</dcterms:modified>
</cp:coreProperties>
</file>