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jc w:val="center"/>
      </w:pPr>
      <w:r>
        <w:rPr>
          <w:b/>
          <w:bCs/>
          <w:color w:val="16333D"/>
          <w:sz w:val="88"/>
          <w:szCs w:val="88"/>
        </w:rPr>
        <w:t xml:space="preserve">CATHAN</w:t>
      </w:r>
    </w:p>
    <w:p>
      <w:pPr>
        <w:spacing w:before="120"/>
        <w:jc w:val="center"/>
      </w:pPr>
      <w:r>
        <w:rPr>
          <w:i/>
          <w:iCs/>
          <w:color w:val="1E8E5A"/>
          <w:sz w:val="32"/>
          <w:szCs w:val="32"/>
        </w:rPr>
        <w:t xml:space="preserve">O balcão digital do seu evento</w:t>
      </w:r>
    </w:p>
    <w:p>
      <w:pPr>
        <w:spacing w:before="900"/>
        <w:jc w:val="center"/>
      </w:pPr>
      <w:r>
        <w:rPr>
          <w:color w:val="5A6570"/>
          <w:sz w:val="30"/>
          <w:szCs w:val="30"/>
        </w:rPr>
        <w:t xml:space="preserve">Documento-Mestre do Produto</w:t>
      </w:r>
    </w:p>
    <w:p>
      <w:pPr>
        <w:spacing w:before="60"/>
        <w:jc w:val="center"/>
      </w:pPr>
      <w:r>
        <w:rPr>
          <w:color w:val="5A6570"/>
          <w:sz w:val="24"/>
          <w:szCs w:val="24"/>
        </w:rPr>
        <w:t xml:space="preserve">Visão, especificação funcional e plano de construção</w:t>
      </w:r>
    </w:p>
    <w:p>
      <w:pPr>
        <w:spacing w:before="2200"/>
        <w:jc w:val="center"/>
      </w:pPr>
      <w:r>
        <w:rPr>
          <w:color w:val="5A6570"/>
          <w:sz w:val="24"/>
          <w:szCs w:val="24"/>
        </w:rPr>
        <w:t xml:space="preserve">Wellington Silva Martins</w:t>
      </w:r>
    </w:p>
    <w:p>
      <w:pPr>
        <w:jc w:val="center"/>
      </w:pPr>
      <w:r>
        <w:rPr>
          <w:color w:val="5A6570"/>
          <w:sz w:val="22"/>
          <w:szCs w:val="22"/>
        </w:rPr>
        <w:t xml:space="preserve">Julho de 2026 — Versão 2.0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color w:val="16333D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color w:val="16333D"/>
        </w:rPr>
        <w:t xml:space="preserve">1. O que é a Cathan</w:t>
      </w:r>
    </w:p>
    <w:p>
      <w:pPr>
        <w:spacing w:after="140" w:line="300"/>
        <w:jc w:val="both"/>
      </w:pPr>
      <w:r>
        <w:t xml:space="preserve">A Cathan é o balcão digital do evento. Cada quiosque, barraca ou cantina ganha um balcão que cabe no bolso de todos os presentes: o cliente escaneia um QR Code, monta o pedido de qualquer ponto de venda, paga uma vez e recebe um aviso no celular na hora exata de retirar cada item. Ninguém enfrenta fila para pedir e ninguém espera parado na frente de uma chapa.</w:t>
      </w:r>
    </w:p>
    <w:p>
      <w:pPr>
        <w:spacing w:after="140" w:line="300"/>
        <w:jc w:val="both"/>
      </w:pPr>
      <w:r>
        <w:t xml:space="preserve">A fila é o sintoma. O que a Cathan resolve de verdade é o que ela custa: venda perdida, evento desorganizado e nenhum dado sobre o que aconteceu. Por isso a plataforma se apresenta ao organizador e ao lojista como uma ferramenta de vendas e de gestão, e não apenas de conveniência para o público.</w:t>
      </w:r>
    </w:p>
    <w:p>
      <w:pPr>
        <w:pStyle w:val="Heading1"/>
        <w:spacing w:after="160" w:before="360"/>
      </w:pPr>
      <w:r>
        <w:rPr>
          <w:color w:val="16333D"/>
        </w:rPr>
        <w:t xml:space="preserve">2. O problema</w:t>
      </w:r>
    </w:p>
    <w:p>
      <w:pPr>
        <w:spacing w:after="140" w:line="300"/>
        <w:jc w:val="both"/>
      </w:pPr>
      <w:r>
        <w:t xml:space="preserve">No modelo tradicional, comprar em um evento exige duas esperas: a fila do caixa para pagar a ficha e depois a espera pela produção, muitas vezes em pé, no meio do tumulto. Quem está com os filhos na festa da escola ou com os amigos no show simplesmente desiste — e cada desistência é dinheiro que o evento deixou na mesa. O lojista trabalha no grito, o organizador não enxerga as vendas e, no fim da noite, ninguém sabe dizer o que vendeu bem, o que faltou e onde o dinheiro está.</w:t>
      </w:r>
    </w:p>
    <w:p>
      <w:pPr>
        <w:pStyle w:val="Heading1"/>
        <w:spacing w:after="160" w:before="360"/>
      </w:pPr>
      <w:r>
        <w:rPr>
          <w:color w:val="16333D"/>
        </w:rPr>
        <w:t xml:space="preserve">3. Por que a Cathan aumenta as vendas</w:t>
      </w:r>
    </w:p>
    <w:p>
      <w:pPr>
        <w:spacing w:after="140" w:line="300"/>
        <w:jc w:val="both"/>
      </w:pPr>
      <w:r>
        <w:t xml:space="preserve">Tirar a fila do caminho muda o comportamento de compra. Estes são os efeitos que o produto foi desenhado para provocar: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Mais pedidos por pessoa. </w:t>
      </w:r>
      <w:r>
        <w:t xml:space="preserve">Sem o custo de encarar fila, o cliente volta a comprar ao longo do evento — a segunda pipoca e o segundo refrigerante acontecem porque custam três toques, não vinte minutos.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Ticket maior por pedido. </w:t>
      </w:r>
      <w:r>
        <w:t xml:space="preserve">O carrinho único junta produtos de vários quiosques em uma compra só. Quem veio buscar o cachorro-quente leva também a bebida e o doce, porque está tudo na mesma tela.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Demanda distribuída. </w:t>
      </w:r>
      <w:r>
        <w:t xml:space="preserve">A praça do evento mostra o tempo de espera de cada quiosque. O público migra sozinho para onde está mais vazio, e nenhum ponto de venda fica ocioso enquanto outro transborda.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Menos desistência. </w:t>
      </w:r>
      <w:r>
        <w:t xml:space="preserve">O pedido feito de longe não se perde: quem pediria e desistiria ao ver a fila agora pede — e paga — do lugar onde está.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Dados para vender mais no próximo evento. </w:t>
      </w:r>
      <w:r>
        <w:t xml:space="preserve">Vendas por produto, por quiosque e por horário, em tempo real e no relatório final. O organizador descobre o que precifica errado, o que esgota cedo e o que não deveria voltar.</w:t>
      </w:r>
    </w:p>
    <w:p>
      <w:pPr>
        <w:spacing w:before="120"/>
        <w:jc w:val="both"/>
      </w:pPr>
      <w:r>
        <w:t xml:space="preserve">Organização vem no mesmo pacote: fila de produção ordenada, pedidos com trilha completa, caixa conciliado e um gestor que enxerga o evento inteiro em uma tela.</w:t>
      </w:r>
    </w:p>
    <w:p>
      <w:pPr>
        <w:pStyle w:val="Heading1"/>
        <w:spacing w:after="160" w:before="360"/>
      </w:pPr>
      <w:r>
        <w:rPr>
          <w:color w:val="16333D"/>
        </w:rPr>
        <w:t xml:space="preserve">4. Perfis e ambientes</w:t>
      </w:r>
    </w:p>
    <w:p>
      <w:pPr>
        <w:pStyle w:val="Heading2"/>
        <w:spacing w:after="120" w:before="280"/>
      </w:pPr>
      <w:r>
        <w:rPr>
          <w:color w:val="1E8E5A"/>
        </w:rPr>
        <w:t xml:space="preserve">4.1 Cliente</w:t>
      </w:r>
    </w:p>
    <w:p>
      <w:pPr>
        <w:spacing w:after="140" w:line="300"/>
        <w:jc w:val="both"/>
      </w:pPr>
      <w:r>
        <w:t xml:space="preserve">Entra pelo QR Code do evento e informa apenas nome e celular na primeira compra. Vê a praça do evento, monta o carrinho, paga, acompanha o status e retira com o código. Na primeira abertura, um passo a passo curto apresenta o funcionamento e explica com transparência por que a localização é pedida.</w:t>
      </w:r>
    </w:p>
    <w:p>
      <w:pPr>
        <w:pStyle w:val="Heading2"/>
        <w:spacing w:after="120" w:before="280"/>
      </w:pPr>
      <w:r>
        <w:rPr>
          <w:color w:val="1E8E5A"/>
        </w:rPr>
        <w:t xml:space="preserve">4.2 Quiosque (vendedor)</w:t>
      </w:r>
    </w:p>
    <w:p>
      <w:pPr>
        <w:spacing w:after="140" w:line="300"/>
        <w:jc w:val="both"/>
      </w:pPr>
      <w:r>
        <w:t xml:space="preserve">Cada ponto de produção opera com um tablet ou celular: entra com o login do evento e escolhe qual quiosque é. Dali em diante o aparelho recebe só os pedidos daquele quiosque. O painel mostra os cards com nome do cliente, código de retirada, itens e observações em destaque, e três ações principais: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Aceitar pedido. </w:t>
      </w:r>
      <w:r>
        <w:t xml:space="preserve">Primeiro toque em todo pedido que chega. É a ciência formal de que o quiosque viu e assumiu a produção — e o celular do cliente muda para "Pedido aceito" no mesmo instante. Pedido sem aceite por alguns minutos gera alerta no painel e aviso ao gestor.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Pedido pronto. </w:t>
      </w:r>
      <w:r>
        <w:t xml:space="preserve">Dispara o pager do cliente com o código de retirada.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Confirmar entrega. </w:t>
      </w:r>
      <w:r>
        <w:t xml:space="preserve">Após conferir o código, dá baixa e arquiva o pedido.</w:t>
      </w:r>
    </w:p>
    <w:p>
      <w:pPr>
        <w:spacing w:before="120"/>
        <w:jc w:val="both"/>
      </w:pPr>
      <w:r>
        <w:rPr>
          <w:b/>
          <w:bCs/>
        </w:rPr>
        <w:t xml:space="preserve">Esgotar produto: </w:t>
      </w:r>
      <w:r>
        <w:t xml:space="preserve">o próprio quiosque pausa qualquer item do seu cardápio com um toque, sem depender do gestor — que em dia de evento raramente tem tempo hábil para isso. O botão do produto muda para "Esgotado" na tela dos clientes na hora, e o quiosque reativa quando o item voltar. O esgotamento automático por estoque continua funcionando em paralelo.</w:t>
      </w:r>
    </w:p>
    <w:p>
      <w:pPr>
        <w:pStyle w:val="Heading2"/>
        <w:spacing w:after="120" w:before="280"/>
      </w:pPr>
      <w:r>
        <w:rPr>
          <w:color w:val="1E8E5A"/>
        </w:rPr>
        <w:t xml:space="preserve">4.3 Gestor do evento</w:t>
      </w:r>
    </w:p>
    <w:p>
      <w:pPr>
        <w:spacing w:after="140" w:line="300"/>
        <w:jc w:val="both"/>
      </w:pPr>
      <w:r>
        <w:t xml:space="preserve">Cria o evento, cadastra os quiosques e seus produtos, define o raio de pedidos e acompanha as vendas em tempo real. Tem os controles de emergência: pausar os pedidos do evento inteiro com um botão e remanejar produtos de um quiosque para outro se um equipamento quebrar no meio da operação.</w:t>
      </w:r>
    </w:p>
    <w:p>
      <w:pPr>
        <w:pStyle w:val="Heading2"/>
        <w:spacing w:after="120" w:before="280"/>
      </w:pPr>
      <w:r>
        <w:rPr>
          <w:color w:val="1E8E5A"/>
        </w:rPr>
        <w:t xml:space="preserve">4.4 Caixa do Evento (quiosque central)</w:t>
      </w:r>
    </w:p>
    <w:p>
      <w:pPr>
        <w:spacing w:after="140" w:line="300"/>
        <w:jc w:val="both"/>
      </w:pPr>
      <w:r>
        <w:t xml:space="preserve">Nem todo mundo vai pagar pelo celular — e o evento não pode perder essa venda. O Caixa do Evento é um ponto físico estratégico, operado por uma pessoa autorizada pelo gestor, com duas funções: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Pagamento em dinheiro. </w:t>
      </w:r>
      <w:r>
        <w:t xml:space="preserve">O operador lança o pedido em nome do cliente, recebe o dinheiro em espécie e o sistema registra a venda como "pagamento recebido por Gerente", com o valor marcado com status "em caixa". O pedido segue o fluxo normal: cai no quiosque certo, o cliente (identificado pelo celular) acompanha e retira com código como qualquer outro.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Compra assistida. </w:t>
      </w:r>
      <w:r>
        <w:t xml:space="preserve">Uma pessoa idosa, ou qualquer um com dificuldade no celular, chega ao Caixa e o operador faz o pedido por ela — escolhe os itens, informa o celular do cliente para os avisos ou entrega o código impresso ou anotado.</w:t>
      </w:r>
    </w:p>
    <w:p>
      <w:pPr>
        <w:spacing w:before="120"/>
        <w:jc w:val="both"/>
      </w:pPr>
      <w:r>
        <w:t xml:space="preserve">No controle financeiro, o relatório separa o que entrou pela plataforma (repassado automaticamente pelo split) do que está "em caixa" (dinheiro físico com o operador), com a conciliação feita no fechamento do evento. Nenhuma venda fica fora do sistema — nem as de dinheiro vivo.</w:t>
      </w:r>
    </w:p>
    <w:p>
      <w:pPr>
        <w:pStyle w:val="Heading1"/>
        <w:spacing w:after="160" w:before="360"/>
      </w:pPr>
      <w:r>
        <w:rPr>
          <w:color w:val="16333D"/>
        </w:rPr>
        <w:t xml:space="preserve">5. Jornada do cliente</w:t>
      </w:r>
    </w:p>
    <w:p>
      <w:pPr>
        <w:spacing w:after="140" w:line="300"/>
        <w:jc w:val="both"/>
      </w:pPr>
      <w:r>
        <w:rPr>
          <w:b/>
          <w:bCs/>
        </w:rPr>
        <w:t xml:space="preserve">Divulgação: </w:t>
      </w:r>
      <w:r>
        <w:t xml:space="preserve">cartazes e telões com QR Code anunciam que o evento funciona pela Cathan, com bônus de adesão para os primeiros pedidos.</w:t>
      </w:r>
    </w:p>
    <w:p>
      <w:pPr>
        <w:spacing w:after="140" w:line="300"/>
        <w:jc w:val="both"/>
      </w:pPr>
      <w:r>
        <w:rPr>
          <w:b/>
          <w:bCs/>
        </w:rPr>
        <w:t xml:space="preserve">Praça do evento: </w:t>
      </w:r>
      <w:r>
        <w:t xml:space="preserve">a primeira tela traz cards grandes com a logo de cada quiosque e, sob cada um, o tempo de espera atual calculado pela fila real.</w:t>
      </w:r>
    </w:p>
    <w:p>
      <w:pPr>
        <w:spacing w:after="140" w:line="300"/>
        <w:jc w:val="both"/>
      </w:pPr>
      <w:r>
        <w:rPr>
          <w:b/>
          <w:bCs/>
        </w:rPr>
        <w:t xml:space="preserve">Loja: </w:t>
      </w:r>
      <w:r>
        <w:t xml:space="preserve">ao tocar em um quiosque, o cliente entra no ambiente com a logo e as cores daquele comércio. Cardápio no padrão de totem de fast-food: abas por categoria, botões grandes com foto e preço, quantidade, campo opcional de observação e adicionar. O carrinho fica fixo na base da tela.</w:t>
      </w:r>
    </w:p>
    <w:p>
      <w:pPr>
        <w:spacing w:after="140" w:line="300"/>
        <w:jc w:val="both"/>
      </w:pPr>
      <w:r>
        <w:rPr>
          <w:b/>
          <w:bCs/>
        </w:rPr>
        <w:t xml:space="preserve">Carrinho único: </w:t>
      </w:r>
      <w:r>
        <w:t xml:space="preserve">produtos de vários quiosques na mesma compra, com um único checkout. O sistema divide o pedido por quiosque, cada parte com sua fila, seu pager e seu código.</w:t>
      </w:r>
    </w:p>
    <w:p>
      <w:pPr>
        <w:spacing w:after="140" w:line="300"/>
        <w:jc w:val="both"/>
      </w:pPr>
      <w:r>
        <w:rPr>
          <w:b/>
          <w:bCs/>
        </w:rPr>
        <w:t xml:space="preserve">Checkout: </w:t>
      </w:r>
      <w:r>
        <w:t xml:space="preserve">revisão, PIX ou cartão, e a tela de acompanhamento na sequência. Meta: do QR Code ao pedido pago em menos de um minuto.</w:t>
      </w:r>
    </w:p>
    <w:p>
      <w:pPr>
        <w:spacing w:after="140" w:line="300"/>
        <w:jc w:val="both"/>
      </w:pPr>
      <w:r>
        <w:rPr>
          <w:b/>
          <w:bCs/>
        </w:rPr>
        <w:t xml:space="preserve">Acompanhamento: </w:t>
      </w:r>
      <w:r>
        <w:t xml:space="preserve">um checklist de retiradas com o status de cada parte do pedido — do "Pedido aceito" ao "Pronto". Quando um item fica pronto, o pager dispara: notificação, vibração e a tela em destaque com o código gigante.</w:t>
      </w:r>
    </w:p>
    <w:p>
      <w:pPr>
        <w:spacing w:after="140" w:line="300"/>
        <w:jc w:val="both"/>
      </w:pPr>
      <w:r>
        <w:rPr>
          <w:b/>
          <w:bCs/>
        </w:rPr>
        <w:t xml:space="preserve">Retirada: </w:t>
      </w:r>
      <w:r>
        <w:t xml:space="preserve">no balcão, o cliente fala o código de quatro caracteres (sem letras ambíguas) ou mostra o QR para o tablet ler. O vendedor confirma, o pedido é arquivado e a tela registra a retirada. O código garante que só o cliente, ou alguém autorizado por ele, leve o produto.</w:t>
      </w:r>
    </w:p>
    <w:p>
      <w:pPr>
        <w:pStyle w:val="Heading1"/>
        <w:spacing w:after="160" w:before="360"/>
      </w:pPr>
      <w:r>
        <w:rPr>
          <w:color w:val="16333D"/>
        </w:rPr>
        <w:t xml:space="preserve">6. Ciclo de vida do pedido</w:t>
      </w:r>
    </w:p>
    <w:p>
      <w:pPr>
        <w:spacing w:after="140" w:line="300"/>
        <w:jc w:val="both"/>
      </w:pPr>
      <w:r>
        <w:t xml:space="preserve">Cada parte do pedido percorre os estados abaixo. A fila de produção se ordena pelos tempos cadastrados, e o botão de entrega só habilita depois do estado Pronto, para não haver baixa acidental.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3550"/>
        <w:gridCol w:w="4260"/>
      </w:tblGrid>
      <w:tr>
        <w:tc>
          <w:tcPr>
            <w:tcW w:type="dxa" w:w="1550"/>
            <w:shd w:fill="1633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550"/>
            <w:shd w:fill="1633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  <w:tc>
          <w:tcPr>
            <w:tcW w:type="dxa" w:w="4260"/>
            <w:shd w:fill="1633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acontece nas telas</w:t>
            </w:r>
          </w:p>
        </w:tc>
      </w:tr>
      <w:tr>
        <w:tc>
          <w:tcPr>
            <w:tcW w:type="dxa" w:w="1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Recebido</w:t>
            </w:r>
          </w:p>
        </w:tc>
        <w:tc>
          <w:tcPr>
            <w:tcW w:type="dxa" w:w="3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Pagamento confirmado. O sistema divide o pedido e envia cada parte ao seu quiosque.</w:t>
            </w:r>
          </w:p>
        </w:tc>
        <w:tc>
          <w:tcPr>
            <w:tcW w:type="dxa" w:w="42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card entra no painel do quiosque com alerta sonoro. O cliente vê a confirmação do pagamento.</w:t>
            </w:r>
          </w:p>
        </w:tc>
      </w:tr>
      <w:tr>
        <w:tc>
          <w:tcPr>
            <w:tcW w:type="dxa" w:w="1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Aceito</w:t>
            </w:r>
          </w:p>
        </w:tc>
        <w:tc>
          <w:tcPr>
            <w:tcW w:type="dxa" w:w="3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quiosque tocou em "Aceitar pedido" e assumiu a produção. É a ciência formal de que alguém viu o pedido.</w:t>
            </w:r>
          </w:p>
        </w:tc>
        <w:tc>
          <w:tcPr>
            <w:tcW w:type="dxa" w:w="42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celular do cliente atualiza para "Pedido aceito". Se um pedido ficar sem aceite por alguns minutos, o painel alerta o quiosque e avisa o gestor.</w:t>
            </w:r>
          </w:p>
        </w:tc>
      </w:tr>
      <w:tr>
        <w:tc>
          <w:tcPr>
            <w:tcW w:type="dxa" w:w="1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 produção</w:t>
            </w:r>
          </w:p>
        </w:tc>
        <w:tc>
          <w:tcPr>
            <w:tcW w:type="dxa" w:w="3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preparo começou.</w:t>
            </w:r>
          </w:p>
        </w:tc>
        <w:tc>
          <w:tcPr>
            <w:tcW w:type="dxa" w:w="42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barra de progresso avança na tela do cliente, com a estimativa de tempo.</w:t>
            </w:r>
          </w:p>
        </w:tc>
      </w:tr>
      <w:tr>
        <w:tc>
          <w:tcPr>
            <w:tcW w:type="dxa" w:w="1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Próximo</w:t>
            </w:r>
          </w:p>
        </w:tc>
        <w:tc>
          <w:tcPr>
            <w:tcW w:type="dxa" w:w="3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pedido é o próximo da fila de produção do quiosque.</w:t>
            </w:r>
          </w:p>
        </w:tc>
        <w:tc>
          <w:tcPr>
            <w:tcW w:type="dxa" w:w="42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cliente recebe o aviso de atenção: "seu pedido é o próximo".</w:t>
            </w:r>
          </w:p>
        </w:tc>
      </w:tr>
      <w:tr>
        <w:tc>
          <w:tcPr>
            <w:tcW w:type="dxa" w:w="1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Pronto</w:t>
            </w:r>
          </w:p>
        </w:tc>
        <w:tc>
          <w:tcPr>
            <w:tcW w:type="dxa" w:w="3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quiosque tocou no botão de pronto.</w:t>
            </w:r>
          </w:p>
        </w:tc>
        <w:tc>
          <w:tcPr>
            <w:tcW w:type="dxa" w:w="42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pager dispara: notificação, vibração e a tela em destaque com o código de retirada.</w:t>
            </w:r>
          </w:p>
        </w:tc>
      </w:tr>
      <w:tr>
        <w:tc>
          <w:tcPr>
            <w:tcW w:type="dxa" w:w="1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Retirado</w:t>
            </w:r>
          </w:p>
        </w:tc>
        <w:tc>
          <w:tcPr>
            <w:tcW w:type="dxa" w:w="35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vendedor conferiu o código e confirmou a entrega.</w:t>
            </w:r>
          </w:p>
        </w:tc>
        <w:tc>
          <w:tcPr>
            <w:tcW w:type="dxa" w:w="42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pedido sai da fila, vai para o histórico e a tela do cliente marca a retirada.</w:t>
            </w:r>
          </w:p>
        </w:tc>
      </w:tr>
    </w:tbl>
    <w:p>
      <w:pPr>
        <w:pStyle w:val="Heading1"/>
        <w:spacing w:after="160" w:before="360"/>
      </w:pPr>
      <w:r>
        <w:rPr>
          <w:color w:val="16333D"/>
        </w:rPr>
        <w:t xml:space="preserve">7. Cadastro de produtos e template Excel</w:t>
      </w:r>
    </w:p>
    <w:p>
      <w:pPr>
        <w:spacing w:after="140" w:line="300"/>
        <w:jc w:val="both"/>
      </w:pPr>
      <w:r>
        <w:t xml:space="preserve">O lojista cadastra produto a produto ou importa o catálogo inteiro pela planilha oficial. As fotos sobem em lote e o sistema casa cada uma pelo nome do arquivo; produto sem foto recebe um card com o ícone da categoria nas cores da loja, e o cardápio nunca aparece quebrado.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560"/>
      </w:tblGrid>
      <w:tr>
        <w:tc>
          <w:tcPr>
            <w:tcW w:type="dxa" w:w="2300"/>
            <w:shd w:fill="1633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500"/>
            <w:shd w:fill="1633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Obrigatória</w:t>
            </w:r>
          </w:p>
        </w:tc>
        <w:tc>
          <w:tcPr>
            <w:tcW w:type="dxa" w:w="5560"/>
            <w:shd w:fill="1633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Quiosque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5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qual ponto de produção o produto pertence (Pipoca, Bebidas...). É o que define para onde o pedido vai.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5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Lanches, Bebidas, Porções, Doces. Vira as seções do cardápio.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Nome do produto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5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curto que aparece no botão.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5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Uma ou duas linhas, exibidas ao tocar no produto.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Preço (R$)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5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Formato numérico, validado na importação.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Tempo de produção (min)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5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 indica pronta entrega. Alimenta a fila de produção e a estimativa do cliente.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Estoque inicial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5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preenchido, o produto esgota sozinho quando zerar.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Ingredientes / alérgenos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5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Importante em cantina escolar: glúten, lactose, amendoim.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Arquivo da foto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5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Nome do arquivo (xburger.jpg). As fotos sobem em lote e o sistema casa pelo nome.</w:t>
            </w:r>
          </w:p>
        </w:tc>
      </w:tr>
      <w:tr>
        <w:tc>
          <w:tcPr>
            <w:tcW w:type="dxa" w:w="23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Ativo (S/N)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5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Mantém o catálogo completo cadastrado e ativa só o que vai vender no evento.</w:t>
            </w:r>
          </w:p>
        </w:tc>
      </w:tr>
    </w:tbl>
    <w:p>
      <w:pPr>
        <w:spacing w:before="160"/>
        <w:jc w:val="both"/>
      </w:pPr>
      <w:r>
        <w:rPr>
          <w:b/>
          <w:bCs/>
        </w:rPr>
        <w:t xml:space="preserve">Conferência antes de publicar: </w:t>
      </w:r>
      <w:r>
        <w:t xml:space="preserve">após a importação, o sistema mostra o resultado ("32 produtos importados, 2 com erro: linha 14 sem preço, linha 27 com tempo inválido"). Planilha preenchida na correria não vira cardápio errado no ar.</w:t>
      </w:r>
    </w:p>
    <w:p>
      <w:pPr>
        <w:pStyle w:val="Heading1"/>
        <w:spacing w:after="160" w:before="360"/>
      </w:pPr>
      <w:r>
        <w:rPr>
          <w:color w:val="16333D"/>
        </w:rPr>
        <w:t xml:space="preserve">8. Funcionalidades-chave</w:t>
      </w:r>
    </w:p>
    <w:p>
      <w:pPr>
        <w:pStyle w:val="Heading2"/>
        <w:spacing w:after="120" w:before="280"/>
      </w:pPr>
      <w:r>
        <w:rPr>
          <w:color w:val="1E8E5A"/>
        </w:rPr>
        <w:t xml:space="preserve">8.1 Raio de pedidos (geofencing)</w:t>
      </w:r>
    </w:p>
    <w:p>
      <w:pPr>
        <w:spacing w:after="140" w:line="300"/>
        <w:jc w:val="both"/>
      </w:pPr>
      <w:r>
        <w:t xml:space="preserve">O gestor define o ponto central e o raio do evento — 300 metros, por exemplo. Fora do raio, o checkout não abre; uma tela amigável mostra a distância e convida o cliente a pedir quando chegar. A verificação acontece no servidor, no momento do checkout, e a localização é conferida e descartada, nunca armazenada. O raio é um controle de operação contra pedidos remotos e tumulto na retirada.</w:t>
      </w:r>
    </w:p>
    <w:p>
      <w:pPr>
        <w:pStyle w:val="Heading2"/>
        <w:spacing w:after="120" w:before="280"/>
      </w:pPr>
      <w:r>
        <w:rPr>
          <w:color w:val="1E8E5A"/>
        </w:rPr>
        <w:t xml:space="preserve">8.2 Pager digital</w:t>
      </w:r>
    </w:p>
    <w:p>
      <w:pPr>
        <w:spacing w:after="140" w:line="300"/>
        <w:jc w:val="both"/>
      </w:pPr>
      <w:r>
        <w:t xml:space="preserve">Notificação, vibração (Android pelo navegador; iPhone na versão nativa futura), som e tela em destaque quando o pedido fica pronto, além do aviso de "você é o próximo". O pisca da lanterna, que só um aplicativo nativo consegue acionar, fica reservado como diferencial da versão 2.</w:t>
      </w:r>
    </w:p>
    <w:p>
      <w:pPr>
        <w:pStyle w:val="Heading2"/>
        <w:spacing w:after="120" w:before="280"/>
      </w:pPr>
      <w:r>
        <w:rPr>
          <w:color w:val="1E8E5A"/>
        </w:rPr>
        <w:t xml:space="preserve">8.3 Multi-quiosque com roteamento automático</w:t>
      </w:r>
    </w:p>
    <w:p>
      <w:pPr>
        <w:spacing w:after="140" w:line="300"/>
        <w:jc w:val="both"/>
      </w:pPr>
      <w:r>
        <w:t xml:space="preserve">Cada produto nasce vinculado ao seu ponto de produção na coluna "Quiosque" da planilha. O pedido é dividido e roteado sozinho: a pipoca cai no tablet da pipoca, a bebida no balcão de bebidas, e cada quiosque enxerga apenas a própria fila.</w:t>
      </w:r>
    </w:p>
    <w:p>
      <w:pPr>
        <w:pStyle w:val="Heading2"/>
        <w:spacing w:after="120" w:before="280"/>
      </w:pPr>
      <w:r>
        <w:rPr>
          <w:color w:val="1E8E5A"/>
        </w:rPr>
        <w:t xml:space="preserve">8.4 Split de pagamento</w:t>
      </w:r>
    </w:p>
    <w:p>
      <w:pPr>
        <w:spacing w:after="140" w:line="300"/>
        <w:jc w:val="both"/>
      </w:pPr>
      <w:r>
        <w:t xml:space="preserve">O cliente paga uma vez e o gateway reparte os valores entre os lojistas, já descontando a comissão da Cathan. O lojista recebe líquido, sem conciliação manual.</w:t>
      </w:r>
    </w:p>
    <w:p>
      <w:pPr>
        <w:pStyle w:val="Heading2"/>
        <w:spacing w:after="120" w:before="280"/>
      </w:pPr>
      <w:r>
        <w:rPr>
          <w:color w:val="1E8E5A"/>
        </w:rPr>
        <w:t xml:space="preserve">8.5 Caixa do Evento</w:t>
      </w:r>
    </w:p>
    <w:p>
      <w:pPr>
        <w:spacing w:after="140" w:line="300"/>
        <w:jc w:val="both"/>
      </w:pPr>
      <w:r>
        <w:t xml:space="preserve">Ponto físico para dinheiro em espécie e compra assistida, descrito na seção 4.4. Toda venda em dinheiro entra no sistema como "pagamento recebido por Gerente", com o valor em status "em caixa" até a conciliação do fechamento.</w:t>
      </w:r>
    </w:p>
    <w:p>
      <w:pPr>
        <w:pStyle w:val="Heading2"/>
        <w:spacing w:after="120" w:before="280"/>
      </w:pPr>
      <w:r>
        <w:rPr>
          <w:color w:val="1E8E5A"/>
        </w:rPr>
        <w:t xml:space="preserve">8.6 Controles de operação</w:t>
      </w:r>
    </w:p>
    <w:p>
      <w:pPr>
        <w:spacing w:after="140" w:line="300"/>
        <w:jc w:val="both"/>
      </w:pPr>
      <w:r>
        <w:t xml:space="preserve">Esgotar produto pelo próprio quiosque, pausa geral de pedidos pelo gestor, remanejamento de produtos entre quiosques durante o evento e esgotamento automático quando o estoque cadastrado zera.</w:t>
      </w:r>
    </w:p>
    <w:p>
      <w:pPr>
        <w:pStyle w:val="Heading1"/>
        <w:spacing w:after="160" w:before="360"/>
      </w:pPr>
      <w:r>
        <w:rPr>
          <w:color w:val="16333D"/>
        </w:rPr>
        <w:t xml:space="preserve">9. Arquitetura técnica do MVP</w:t>
      </w:r>
    </w:p>
    <w:p>
      <w:pPr>
        <w:spacing w:after="140" w:line="300"/>
        <w:jc w:val="both"/>
      </w:pPr>
      <w:r>
        <w:rPr>
          <w:b/>
          <w:bCs/>
        </w:rPr>
        <w:t xml:space="preserve">Frontend: </w:t>
      </w:r>
      <w:r>
        <w:t xml:space="preserve">web app (PWA) acessado por QR Code, sem download, com opção de instalar na tela inicial. Quatro interfaces sobre a mesma base: cliente, quiosque, gestor e caixa.</w:t>
      </w:r>
    </w:p>
    <w:p>
      <w:pPr>
        <w:spacing w:after="140" w:line="300"/>
        <w:jc w:val="both"/>
      </w:pPr>
      <w:r>
        <w:rPr>
          <w:b/>
          <w:bCs/>
        </w:rPr>
        <w:t xml:space="preserve">Backend: </w:t>
      </w:r>
      <w:r>
        <w:t xml:space="preserve">API com banco de dados relacional para eventos, quiosques, produtos, pedidos e usuários. Comunicação em tempo real para o pedido pingar no painel no instante do pagamento e o status atualizar no celular do cliente sem recarregar a página.</w:t>
      </w:r>
    </w:p>
    <w:p>
      <w:pPr>
        <w:spacing w:after="140" w:line="300"/>
        <w:jc w:val="both"/>
      </w:pPr>
      <w:r>
        <w:rPr>
          <w:b/>
          <w:bCs/>
        </w:rPr>
        <w:t xml:space="preserve">Pagamentos: </w:t>
      </w:r>
      <w:r>
        <w:t xml:space="preserve">gateway com split nativo (Mercado Pago ou Pagar.me), PIX como principal e cartão como alternativa. Dados financeiros ficam apenas na infraestrutura certificada do gateway; a Cathan recebe a confirmação de pagamento.</w:t>
      </w:r>
    </w:p>
    <w:p>
      <w:pPr>
        <w:spacing w:after="140" w:line="300"/>
        <w:jc w:val="both"/>
      </w:pPr>
      <w:r>
        <w:rPr>
          <w:b/>
          <w:bCs/>
        </w:rPr>
        <w:t xml:space="preserve">Notificações: </w:t>
      </w:r>
      <w:r>
        <w:t xml:space="preserve">push pelo navegador (Android e iOS 16.4 em diante), com som e atualização em tela como reforço.</w:t>
      </w:r>
    </w:p>
    <w:p>
      <w:pPr>
        <w:spacing w:after="140" w:line="300"/>
        <w:jc w:val="both"/>
      </w:pPr>
      <w:r>
        <w:rPr>
          <w:b/>
          <w:bCs/>
        </w:rPr>
        <w:t xml:space="preserve">Resiliência: </w:t>
      </w:r>
      <w:r>
        <w:t xml:space="preserve">rede oscila em evento lotado. Filas e status toleram queda de conexão, com reconexão automática e estado sempre recuperável do servidor.</w:t>
      </w:r>
    </w:p>
    <w:p>
      <w:pPr>
        <w:pStyle w:val="Heading1"/>
        <w:spacing w:after="160" w:before="360"/>
      </w:pPr>
      <w:r>
        <w:rPr>
          <w:color w:val="16333D"/>
        </w:rPr>
        <w:t xml:space="preserve">10. Segurança e LGPD</w:t>
      </w:r>
    </w:p>
    <w:p>
      <w:pPr>
        <w:spacing w:after="140" w:line="300"/>
        <w:jc w:val="both"/>
      </w:pPr>
      <w:r>
        <w:t xml:space="preserve">A plataforma lida com pagamento e dado pessoal, então segurança e conformidade entram no desenho desde o primeiro dia. Nenhum sistema é imune a ataque; o que se faz é reduzir a superfície de risco ao mínimo: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Zero custódia de dado financeiro. </w:t>
      </w:r>
      <w:r>
        <w:t xml:space="preserve">Número de cartão e credencial bancária não tocam os servidores da Cathan — ficam no gateway certificado (PCI-DSS).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Minimização de dados. </w:t>
      </w:r>
      <w:r>
        <w:t xml:space="preserve">Só nome, celular e a localização do momento, que é verificada e descartada. Menos dado guardado, menos dado exposto.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Consentimento claro. </w:t>
      </w:r>
      <w:r>
        <w:t xml:space="preserve">Pedido de localização explicado no onboarding, política de privacidade em português simples e canal para o titular pedir a exclusão dos seus dados.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Acesso por perfil. </w:t>
      </w:r>
      <w:r>
        <w:t xml:space="preserve">Quiosque vê só os próprios pedidos; gestor vê só o próprio evento; caixa registra, não edita. Senhas com criptografia forte e todo o tráfego em HTTPS.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Trilha de auditoria. </w:t>
      </w:r>
      <w:r>
        <w:t xml:space="preserve">Todo pedido arquivado guarda quem aceitou, quem entregou, qual código e quando — base dos relatórios e de qualquer contestação.</w:t>
      </w:r>
    </w:p>
    <w:p>
      <w:pPr>
        <w:spacing w:before="120"/>
        <w:jc w:val="both"/>
      </w:pPr>
      <w:r>
        <w:t xml:space="preserve">Durante o desenvolvimento, três agentes de revisão acompanham o código: um de segurança, caçando vulnerabilidades conhecidas; um de conformidade LGPD, conferindo que nada além do necessário seja coletado ou retido; e um de testes, tentando quebrar o sistema antes de qualquer pessoa mal-intencionada.</w:t>
      </w:r>
    </w:p>
    <w:p>
      <w:pPr>
        <w:pStyle w:val="Heading1"/>
        <w:spacing w:after="160" w:before="360"/>
      </w:pPr>
      <w:r>
        <w:rPr>
          <w:color w:val="16333D"/>
        </w:rPr>
        <w:t xml:space="preserve">11. Monetização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633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shd w:fill="1633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Modelo principal</w:t>
            </w:r>
          </w:p>
        </w:tc>
        <w:tc>
          <w:tcPr>
            <w:tcW w:type="dxa" w:w="6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Percentual por transação (referência: 4% a 7%), descontado no próprio split do pagamento. O lojista recebe o valor já líquido. Sem mensalidade.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Referências de mercado</w:t>
            </w:r>
          </w:p>
        </w:tc>
        <w:tc>
          <w:tcPr>
            <w:tcW w:type="dxa" w:w="6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Plataformas cashless de eventos trabalham entre 3% e 8%. Marketplaces de delivery cobram de 12% a 27%, mas incluem entrega e marketing. A Cathan entra competitiva e com margem.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Camadas futuras</w:t>
            </w:r>
          </w:p>
        </w:tc>
        <w:tc>
          <w:tcPr>
            <w:tcW w:type="dxa" w:w="6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Taxa de setup para eventos grandes e plano premium para o organizador, com relatórios de vendas por quiosque e por produto.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Piloto</w:t>
            </w:r>
          </w:p>
        </w:tc>
        <w:tc>
          <w:tcPr>
            <w:tcW w:type="dxa" w:w="67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Somente o percentual por transação. Nenhuma taxa fixa, para a adesão não ter atrito.</w:t>
            </w:r>
          </w:p>
        </w:tc>
      </w:tr>
    </w:tbl>
    <w:p>
      <w:pPr>
        <w:spacing w:before="160"/>
        <w:jc w:val="both"/>
      </w:pPr>
      <w:r>
        <w:rPr>
          <w:b/>
          <w:bCs/>
        </w:rPr>
        <w:t xml:space="preserve">Saldo pré-pago (versão 2): </w:t>
      </w:r>
      <w:r>
        <w:t xml:space="preserve">o pai carrega R$ 100 na chegada e a família consome aos poucos — modelo consagrado nos festivais e que aumenta o gasto médio. Como guardar saldo de terceiros é atividade regulada pelo Banco Central, a função será estruturada dentro do gateway (saldo custodiado por instituição regulada) ou como pré-autorização no cartão, com captura conforme o consumo e devolução automática da sobra. Antes do lançamento, passa por orientação jurídica especializada.</w:t>
      </w:r>
    </w:p>
    <w:p>
      <w:pPr>
        <w:pStyle w:val="Heading1"/>
        <w:spacing w:after="160" w:before="360"/>
      </w:pPr>
      <w:r>
        <w:rPr>
          <w:color w:val="16333D"/>
        </w:rPr>
        <w:t xml:space="preserve">12. Roadmap</w:t>
      </w:r>
    </w:p>
    <w:p>
      <w:pPr>
        <w:pStyle w:val="Heading2"/>
        <w:spacing w:after="120" w:before="280"/>
      </w:pPr>
      <w:r>
        <w:rPr>
          <w:color w:val="1E8E5A"/>
        </w:rPr>
        <w:t xml:space="preserve">Fase 1 — MVP e piloto</w:t>
      </w:r>
    </w:p>
    <w:p>
      <w:pPr>
        <w:spacing w:after="140" w:line="300"/>
        <w:jc w:val="both"/>
      </w:pPr>
      <w:r>
        <w:t xml:space="preserve">PWA completo: praça do evento, loja personalizada, carrinho único com split, aceite de pedido, fila de produção, pager, código de retirada, multi-quiosque, esgotamento pelo quiosque, Caixa do Evento, geofencing e importação por planilha. Piloto em evento escolar, com pagamento por pedido via PIX e dinheiro no Caixa. Objetivo: validar a operação real, medir o aumento de vendas e colher depoimentos.</w:t>
      </w:r>
    </w:p>
    <w:p>
      <w:pPr>
        <w:pStyle w:val="Heading2"/>
        <w:spacing w:after="120" w:before="280"/>
      </w:pPr>
      <w:r>
        <w:rPr>
          <w:color w:val="1E8E5A"/>
        </w:rPr>
        <w:t xml:space="preserve">Fase 2 — Consolidação</w:t>
      </w:r>
    </w:p>
    <w:p>
      <w:pPr>
        <w:spacing w:after="140" w:line="300"/>
        <w:jc w:val="both"/>
      </w:pPr>
      <w:r>
        <w:t xml:space="preserve">Saldo pré-pago estruturado juridicamente, relatórios premium para organizadores, programa de bônus de adesão e os ajustes que o piloto apontar.</w:t>
      </w:r>
    </w:p>
    <w:p>
      <w:pPr>
        <w:pStyle w:val="Heading2"/>
        <w:spacing w:after="120" w:before="280"/>
      </w:pPr>
      <w:r>
        <w:rPr>
          <w:color w:val="1E8E5A"/>
        </w:rPr>
        <w:t xml:space="preserve">Fase 3 — Escala</w:t>
      </w:r>
    </w:p>
    <w:p>
      <w:pPr>
        <w:spacing w:after="140" w:line="300"/>
        <w:jc w:val="both"/>
      </w:pPr>
      <w:r>
        <w:t xml:space="preserve">Aplicativo nativo nas lojas (vibração no iPhone, lanterna como pager), eventos de médio e grande porte e parcerias com produtoras e prefeituras.</w:t>
      </w:r>
    </w:p>
    <w:p>
      <w:pPr>
        <w:pStyle w:val="Heading1"/>
        <w:spacing w:after="160" w:before="360"/>
      </w:pPr>
      <w:r>
        <w:rPr>
          <w:color w:val="16333D"/>
        </w:rPr>
        <w:t xml:space="preserve">13. Plano de construção</w:t>
      </w:r>
    </w:p>
    <w:p>
      <w:pPr>
        <w:spacing w:after="140" w:line="300"/>
        <w:jc w:val="both"/>
      </w:pPr>
      <w:r>
        <w:t xml:space="preserve">O desenvolvimento acontece no Claude Code, partindo dos protótipos HTML já existentes. A sequência: base do projeto e banco de dados; fluxo do cliente de ponta a ponta; painel do quiosque em tempo real, com aceite e esgotamento; gateway de pagamento com split em ambiente de testes; geofencing, pager e código de retirada; Caixa do Evento; e a revisão final pelos agentes de segurança, LGPD e testes antes do piloto.</w:t>
      </w:r>
    </w:p>
    <w:p>
      <w:pPr>
        <w:spacing w:after="140" w:line="300"/>
        <w:jc w:val="both"/>
      </w:pPr>
      <w:r>
        <w:t xml:space="preserve">Este documento é a fonte única de verdade da Cathan. Serve de apresentação para pilotos e parceiros e de especificação para a construção. Toda decisão nova entra aqui — do cartaz na entrada até a conciliação do caixa no fim da noite, a história precisa estar contada em um lugar só.</w:t>
      </w:r>
    </w:p>
    <w:sectPr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5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570"/>
        <w:sz w:val="18"/>
        <w:szCs w:val="18"/>
      </w:rPr>
      <w:t xml:space="preserve">Cathan — Documento-Mestre v2.0  |  Página </w:t>
    </w:r>
    <w:r>
      <w:rPr>
        <w:color w:val="5A65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2026-07-31T12:12:51.718Z</dcterms:created>
  <dcterms:modified xsi:type="dcterms:W3CDTF">2026-07-31T12:12:51.737Z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