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b/>
          <w:sz w:val="28"/>
          <w:szCs w:val="28"/>
        </w:rPr>
        <w:t>Attribute Selection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1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760"/>
        <w:gridCol w:w="6599"/>
      </w:tblGrid>
      <w:tr>
        <w:trPr/>
        <w:tc>
          <w:tcPr>
            <w:tcW w:w="2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>Attribute</w:t>
            </w:r>
          </w:p>
        </w:tc>
        <w:tc>
          <w:tcPr>
            <w:tcW w:w="6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</w:rPr>
              <w:t xml:space="preserve">Rationale for Selection </w:t>
            </w:r>
          </w:p>
        </w:tc>
      </w:tr>
      <w:tr>
        <w:trPr/>
        <w:tc>
          <w:tcPr>
            <w:tcW w:w="2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Strength</w:t>
            </w:r>
          </w:p>
        </w:tc>
        <w:tc>
          <w:tcPr>
            <w:tcW w:w="6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The Strength of the team of team.csv. I want to know how this attribute is related with the purchases </w:t>
            </w:r>
          </w:p>
        </w:tc>
      </w:tr>
      <w:tr>
        <w:trPr/>
        <w:tc>
          <w:tcPr>
            <w:tcW w:w="2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Amount</w:t>
            </w:r>
          </w:p>
        </w:tc>
        <w:tc>
          <w:tcPr>
            <w:tcW w:w="6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This attribute is the sum of the price spent by a team. Its interesting because is the parameter we want to increase or we want to know how its related with other parameters of the team (from buy-clicks.csv)</w:t>
            </w:r>
          </w:p>
        </w:tc>
      </w:tr>
      <w:tr>
        <w:trPr/>
        <w:tc>
          <w:tcPr>
            <w:tcW w:w="27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Num</w:t>
            </w:r>
            <w:r>
              <w:rPr/>
              <w:t>AddClicks</w:t>
            </w:r>
          </w:p>
        </w:tc>
        <w:tc>
          <w:tcPr>
            <w:tcW w:w="65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This attribute is the count of the click in the adds by the teams (from ad-clicks.csv). Its interest</w:t>
            </w:r>
            <w:r>
              <w:rPr/>
              <w:t>ing because it could be related with the amount spent</w:t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93</Words>
  <Characters>454</Characters>
  <CharactersWithSpaces>540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2017-12-20T11:11:31Z</dcterms:modified>
  <cp:revision>1</cp:revision>
  <dc:subject/>
  <dc:title/>
</cp:coreProperties>
</file>