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48C3" w14:textId="0C2DE0BF" w:rsidR="00F853A2" w:rsidRDefault="00F853A2">
      <w:proofErr w:type="spellStart"/>
      <w:r>
        <w:t>RNA_seq</w:t>
      </w:r>
      <w:proofErr w:type="spellEnd"/>
      <w:r>
        <w:t xml:space="preserve"> Processing</w:t>
      </w:r>
    </w:p>
    <w:p w14:paraId="768D3109" w14:textId="240D99B4" w:rsidR="00FF3D93" w:rsidRDefault="00F43101">
      <w:r>
        <w:t>Sequencing adapters and low</w:t>
      </w:r>
      <w:r w:rsidR="00FF3D93">
        <w:t>-</w:t>
      </w:r>
      <w:r>
        <w:t>quality reads were trimmed using Trimm</w:t>
      </w:r>
      <w:r w:rsidR="000326A7">
        <w:t>o</w:t>
      </w:r>
      <w:r>
        <w:t>matic</w:t>
      </w:r>
      <w:r w:rsidR="00B37144">
        <w:t>-</w:t>
      </w:r>
      <w:r>
        <w:t xml:space="preserve">0.39. </w:t>
      </w:r>
      <w:r w:rsidR="00EF664A">
        <w:t xml:space="preserve">‘Maximum information quality filtering’ </w:t>
      </w:r>
      <w:r w:rsidR="00EE7058">
        <w:t xml:space="preserve">was used as the trimming algorithm. </w:t>
      </w:r>
      <w:r w:rsidR="009A26C3">
        <w:t xml:space="preserve">This algorithm </w:t>
      </w:r>
      <w:r w:rsidR="00FE6AD4">
        <w:t>balances</w:t>
      </w:r>
      <w:r w:rsidR="009A26C3">
        <w:t xml:space="preserve"> read length,</w:t>
      </w:r>
      <w:r w:rsidR="00FE6AD4">
        <w:t xml:space="preserve"> read coverage and </w:t>
      </w:r>
      <w:r w:rsidR="00B14B11">
        <w:t xml:space="preserve">error </w:t>
      </w:r>
      <w:r w:rsidR="007E46D3">
        <w:t xml:space="preserve">rate. A cut-off length of 40 and </w:t>
      </w:r>
      <w:r w:rsidR="00E518C0">
        <w:t xml:space="preserve">strictness setting 0.999 </w:t>
      </w:r>
      <w:r w:rsidR="00FF3D93">
        <w:t xml:space="preserve">was used as described </w:t>
      </w:r>
      <w:r w:rsidR="00FF3D93">
        <w:fldChar w:fldCharType="begin"/>
      </w:r>
      <w:r w:rsidR="00FF3D93">
        <w:instrText xml:space="preserve"> ADDIN EN.CITE &lt;EndNote&gt;&lt;Cite&gt;&lt;Author&gt;Bolger&lt;/Author&gt;&lt;Year&gt;2014&lt;/Year&gt;&lt;RecNum&gt;739&lt;/RecNum&gt;&lt;DisplayText&gt;(1)&lt;/DisplayText&gt;&lt;record&gt;&lt;rec-number&gt;739&lt;/rec-number&gt;&lt;foreign-keys&gt;&lt;key app="EN" db-id="9dwr9t5daf5sfse5xdavw5afraws5tzzvrp9" timestamp="1607285689"&gt;739&lt;/key&gt;&lt;/foreign-keys&gt;&lt;ref-type name="Journal Article"&gt;17&lt;/ref-type&gt;&lt;contributors&gt;&lt;authors&gt;&lt;author&gt;Bolger, Anthony M.&lt;/author&gt;&lt;author&gt;Lohse, Marc&lt;/author&gt;&lt;author&gt;Usadel, Bjoern&lt;/author&gt;&lt;/authors&gt;&lt;/contributors&gt;&lt;titles&gt;&lt;title&gt;Trimmomatic: a flexible trimmer for Illumina sequence data&lt;/title&gt;&lt;secondary-title&gt;Bioinformatics&lt;/secondary-title&gt;&lt;/titles&gt;&lt;periodical&gt;&lt;full-title&gt;Bioinformatics&lt;/full-title&gt;&lt;/periodical&gt;&lt;pages&gt;2114-2120&lt;/pages&gt;&lt;volume&gt;30&lt;/volume&gt;&lt;number&gt;15&lt;/number&gt;&lt;dates&gt;&lt;year&gt;2014&lt;/year&gt;&lt;/dates&gt;&lt;isbn&gt;1367-4803&lt;/isbn&gt;&lt;urls&gt;&lt;related-urls&gt;&lt;url&gt;https://doi.org/10.1093/bioinformatics/btu170&lt;/url&gt;&lt;/related-urls&gt;&lt;/urls&gt;&lt;electronic-resource-num&gt;10.1093/bioinformatics/btu170&lt;/electronic-resource-num&gt;&lt;access-date&gt;12/6/2020&lt;/access-date&gt;&lt;/record&gt;&lt;/Cite&gt;&lt;/EndNote&gt;</w:instrText>
      </w:r>
      <w:r w:rsidR="00FF3D93">
        <w:fldChar w:fldCharType="separate"/>
      </w:r>
      <w:r w:rsidR="00FF3D93">
        <w:rPr>
          <w:noProof/>
        </w:rPr>
        <w:t>(1)</w:t>
      </w:r>
      <w:r w:rsidR="00FF3D93">
        <w:fldChar w:fldCharType="end"/>
      </w:r>
      <w:r w:rsidR="00FF3D93">
        <w:t xml:space="preserve">. </w:t>
      </w:r>
      <w:r w:rsidR="00FF5E0E">
        <w:t>The cut-off for the minimum read length was</w:t>
      </w:r>
      <w:r w:rsidR="00B14244">
        <w:t xml:space="preserve"> set to</w:t>
      </w:r>
      <w:r w:rsidR="00FF5E0E">
        <w:t xml:space="preserve"> 36bp</w:t>
      </w:r>
      <w:r w:rsidR="00EF07D9">
        <w:t>.</w:t>
      </w:r>
    </w:p>
    <w:p w14:paraId="6E83FA53" w14:textId="622193C6" w:rsidR="009960E7" w:rsidRDefault="00B37144">
      <w:r>
        <w:t>Sequences were aligned using Salmon-1.4.0</w:t>
      </w:r>
      <w:r w:rsidR="00685F82">
        <w:t xml:space="preserve"> </w:t>
      </w:r>
      <w:r w:rsidR="00685F82">
        <w:fldChar w:fldCharType="begin">
          <w:fldData xml:space="preserve">PEVuZE5vdGU+PENpdGU+PEF1dGhvcj5QYXRybzwvQXV0aG9yPjxZZWFyPjIwMTc8L1llYXI+PFJl
Y051bT43NDE8L1JlY051bT48RGlzcGxheVRleHQ+KDIsIDMpPC9EaXNwbGF5VGV4dD48cmVjb3Jk
PjxyZWMtbnVtYmVyPjc0MTwvcmVjLW51bWJlcj48Zm9yZWlnbi1rZXlzPjxrZXkgYXBwPSJFTiIg
ZGItaWQ9Ijlkd3I5dDVkYWY1c2ZzZTV4ZGF2dzVhZnJhd3M1dHp6dnJwOSIgdGltZXN0YW1wPSIx
NjA3MjkwMDM4Ij43NDE8L2tleT48L2ZvcmVpZ24ta2V5cz48cmVmLXR5cGUgbmFtZT0iSm91cm5h
bCBBcnRpY2xlIj4xNzwvcmVmLXR5cGU+PGNvbnRyaWJ1dG9ycz48YXV0aG9ycz48YXV0aG9yPlBh
dHJvLCBSb2I8L2F1dGhvcj48YXV0aG9yPkR1Z2dhbCwgR2VldDwvYXV0aG9yPjxhdXRob3I+TG92
ZSwgTWljaGFlbCBJLjwvYXV0aG9yPjxhdXRob3I+SXJpemFycnksIFJhZmFlbCBBLjwvYXV0aG9y
PjxhdXRob3I+S2luZ3Nmb3JkLCBDYXJsPC9hdXRob3I+PC9hdXRob3JzPjwvY29udHJpYnV0b3Jz
Pjx0aXRsZXM+PHRpdGxlPlNhbG1vbiBwcm92aWRlcyBmYXN0IGFuZCBiaWFzLWF3YXJlIHF1YW50
aWZpY2F0aW9uIG9mIHRyYW5zY3JpcHQgZXhwcmVzc2lvbjwvdGl0bGU+PHNlY29uZGFyeS10aXRs
ZT5OYXR1cmUgbWV0aG9kczwvc2Vjb25kYXJ5LXRpdGxlPjxhbHQtdGl0bGU+TmF0IE1ldGhvZHM8
L2FsdC10aXRsZT48L3RpdGxlcz48cGVyaW9kaWNhbD48ZnVsbC10aXRsZT5OYXR1cmUgTWV0aG9k
czwvZnVsbC10aXRsZT48L3BlcmlvZGljYWw+PHBhZ2VzPjQxNy00MTk8L3BhZ2VzPjx2b2x1bWU+
MTQ8L3ZvbHVtZT48bnVtYmVyPjQ8L251bWJlcj48ZWRpdGlvbj4yMDE3LzAzLzA2PC9lZGl0aW9u
PjxrZXl3b3Jkcz48a2V5d29yZD4qQWxnb3JpdGhtczwva2V5d29yZD48a2V5d29yZD5CYXNlIENv
bXBvc2l0aW9uPC9rZXl3b3JkPjxrZXl3b3JkPkJheWVzIFRoZW9yZW08L2tleXdvcmQ+PGtleXdv
cmQ+R2VuZSBFeHByZXNzaW9uIFByb2ZpbGluZy9tZXRob2RzL3N0YXRpc3RpY3MgJmFtcDsgbnVt
ZXJpY2FsIGRhdGE8L2tleXdvcmQ+PGtleXdvcmQ+U2VxdWVuY2UgQW5hbHlzaXMsIFJOQS8qbWV0
aG9kcy9zdGF0aXN0aWNzICZhbXA7IG51bWVyaWNhbCBkYXRhPC9rZXl3b3JkPjwva2V5d29yZHM+
PGRhdGVzPjx5ZWFyPjIwMTc8L3llYXI+PC9kYXRlcz48aXNibj4xNTQ4LTcxMDUmI3hEOzE1NDgt
NzA5MTwvaXNibj48YWNjZXNzaW9uLW51bT4yODI2Mzk1OTwvYWNjZXNzaW9uLW51bT48dXJscz48
cmVsYXRlZC11cmxzPjx1cmw+aHR0cHM6Ly9wdWJtZWQubmNiaS5ubG0ubmloLmdvdi8yODI2Mzk1
OTwvdXJsPjx1cmw+aHR0cHM6Ly93d3cubmNiaS5ubG0ubmloLmdvdi9wbWMvYXJ0aWNsZXMvUE1D
NTYwMDE0OC88L3VybD48L3JlbGF0ZWQtdXJscz48L3VybHM+PGVsZWN0cm9uaWMtcmVzb3VyY2Ut
bnVtPjEwLjEwMzgvbm1ldGguNDE5NzwvZWxlY3Ryb25pYy1yZXNvdXJjZS1udW0+PHJlbW90ZS1k
YXRhYmFzZS1uYW1lPlB1Yk1lZDwvcmVtb3RlLWRhdGFiYXNlLW5hbWU+PGxhbmd1YWdlPmVuZzwv
bGFuZ3VhZ2U+PC9yZWNvcmQ+PC9DaXRlPjxDaXRlPjxBdXRob3I+U3JpdmFzdGF2YTwvQXV0aG9y
PjxZZWFyPjIwMjA8L1llYXI+PFJlY051bT43NDI8L1JlY051bT48cmVjb3JkPjxyZWMtbnVtYmVy
Pjc0MjwvcmVjLW51bWJlcj48Zm9yZWlnbi1rZXlzPjxrZXkgYXBwPSJFTiIgZGItaWQ9Ijlkd3I5
dDVkYWY1c2ZzZTV4ZGF2dzVhZnJhd3M1dHp6dnJwOSIgdGltZXN0YW1wPSIxNjA3Mjk1MzQ2Ij43
NDI8L2tleT48L2ZvcmVpZ24ta2V5cz48cmVmLXR5cGUgbmFtZT0iSm91cm5hbCBBcnRpY2xlIj4x
NzwvcmVmLXR5cGU+PGNvbnRyaWJ1dG9ycz48YXV0aG9ycz48YXV0aG9yPlNyaXZhc3RhdmEsIEF2
aTwvYXV0aG9yPjxhdXRob3I+TWFsaWssIExhcmFpYjwvYXV0aG9yPjxhdXRob3I+U2Fya2FyLCBI
aXJhazwvYXV0aG9yPjxhdXRob3I+WmFrZXJpLCBNb2hzZW48L2F1dGhvcj48YXV0aG9yPkFsbW9k
YXJlc2ksIEZhdGVtZWg8L2F1dGhvcj48YXV0aG9yPlNvbmVzb24sIENoYXJsb3R0ZTwvYXV0aG9y
PjxhdXRob3I+TG92ZSwgTWljaGFlbCBJLjwvYXV0aG9yPjxhdXRob3I+S2luZ3Nmb3JkLCBDYXJs
PC9hdXRob3I+PGF1dGhvcj5QYXRybywgUm9iPC9hdXRob3I+PC9hdXRob3JzPjwvY29udHJpYnV0
b3JzPjx0aXRsZXM+PHRpdGxlPkFsaWdubWVudCBhbmQgbWFwcGluZyBtZXRob2RvbG9neSBpbmZs
dWVuY2UgdHJhbnNjcmlwdCBhYnVuZGFuY2UgZXN0aW1hdGlvbjwvdGl0bGU+PHNlY29uZGFyeS10
aXRsZT5HZW5vbWUgQmlvbG9neTwvc2Vjb25kYXJ5LXRpdGxlPjwvdGl0bGVzPjxwZXJpb2RpY2Fs
PjxmdWxsLXRpdGxlPkdlbm9tZSBCaW9sb2d5PC9mdWxsLXRpdGxlPjwvcGVyaW9kaWNhbD48cGFn
ZXM+MjM5PC9wYWdlcz48dm9sdW1lPjIxPC92b2x1bWU+PG51bWJlcj4xPC9udW1iZXI+PGRhdGVz
Pjx5ZWFyPjIwMjA8L3llYXI+PHB1Yi1kYXRlcz48ZGF0ZT4yMDIwLzA5LzA3PC9kYXRlPjwvcHVi
LWRhdGVzPjwvZGF0ZXM+PGlzYm4+MTQ3NC03NjBYPC9pc2JuPjx1cmxzPjxyZWxhdGVkLXVybHM+
PHVybD5odHRwczovL2RvaS5vcmcvMTAuMTE4Ni9zMTMwNTktMDIwLTAyMTUxLTg8L3VybD48L3Jl
bGF0ZWQtdXJscz48L3VybHM+PGVsZWN0cm9uaWMtcmVzb3VyY2UtbnVtPjEwLjExODYvczEzMDU5
LTAyMC0wMjE1MS04PC9lbGVjdHJvbmljLXJlc291cmNlLW51bT48L3JlY29yZD48L0NpdGU+PC9F
bmROb3RlPgB=
</w:fldData>
        </w:fldChar>
      </w:r>
      <w:r w:rsidR="00824F61">
        <w:instrText xml:space="preserve"> ADDIN EN.CITE </w:instrText>
      </w:r>
      <w:r w:rsidR="00824F61">
        <w:fldChar w:fldCharType="begin">
          <w:fldData xml:space="preserve">PEVuZE5vdGU+PENpdGU+PEF1dGhvcj5QYXRybzwvQXV0aG9yPjxZZWFyPjIwMTc8L1llYXI+PFJl
Y051bT43NDE8L1JlY051bT48RGlzcGxheVRleHQ+KDIsIDMpPC9EaXNwbGF5VGV4dD48cmVjb3Jk
PjxyZWMtbnVtYmVyPjc0MTwvcmVjLW51bWJlcj48Zm9yZWlnbi1rZXlzPjxrZXkgYXBwPSJFTiIg
ZGItaWQ9Ijlkd3I5dDVkYWY1c2ZzZTV4ZGF2dzVhZnJhd3M1dHp6dnJwOSIgdGltZXN0YW1wPSIx
NjA3MjkwMDM4Ij43NDE8L2tleT48L2ZvcmVpZ24ta2V5cz48cmVmLXR5cGUgbmFtZT0iSm91cm5h
bCBBcnRpY2xlIj4xNzwvcmVmLXR5cGU+PGNvbnRyaWJ1dG9ycz48YXV0aG9ycz48YXV0aG9yPlBh
dHJvLCBSb2I8L2F1dGhvcj48YXV0aG9yPkR1Z2dhbCwgR2VldDwvYXV0aG9yPjxhdXRob3I+TG92
ZSwgTWljaGFlbCBJLjwvYXV0aG9yPjxhdXRob3I+SXJpemFycnksIFJhZmFlbCBBLjwvYXV0aG9y
PjxhdXRob3I+S2luZ3Nmb3JkLCBDYXJsPC9hdXRob3I+PC9hdXRob3JzPjwvY29udHJpYnV0b3Jz
Pjx0aXRsZXM+PHRpdGxlPlNhbG1vbiBwcm92aWRlcyBmYXN0IGFuZCBiaWFzLWF3YXJlIHF1YW50
aWZpY2F0aW9uIG9mIHRyYW5zY3JpcHQgZXhwcmVzc2lvbjwvdGl0bGU+PHNlY29uZGFyeS10aXRs
ZT5OYXR1cmUgbWV0aG9kczwvc2Vjb25kYXJ5LXRpdGxlPjxhbHQtdGl0bGU+TmF0IE1ldGhvZHM8
L2FsdC10aXRsZT48L3RpdGxlcz48cGVyaW9kaWNhbD48ZnVsbC10aXRsZT5OYXR1cmUgTWV0aG9k
czwvZnVsbC10aXRsZT48L3BlcmlvZGljYWw+PHBhZ2VzPjQxNy00MTk8L3BhZ2VzPjx2b2x1bWU+
MTQ8L3ZvbHVtZT48bnVtYmVyPjQ8L251bWJlcj48ZWRpdGlvbj4yMDE3LzAzLzA2PC9lZGl0aW9u
PjxrZXl3b3Jkcz48a2V5d29yZD4qQWxnb3JpdGhtczwva2V5d29yZD48a2V5d29yZD5CYXNlIENv
bXBvc2l0aW9uPC9rZXl3b3JkPjxrZXl3b3JkPkJheWVzIFRoZW9yZW08L2tleXdvcmQ+PGtleXdv
cmQ+R2VuZSBFeHByZXNzaW9uIFByb2ZpbGluZy9tZXRob2RzL3N0YXRpc3RpY3MgJmFtcDsgbnVt
ZXJpY2FsIGRhdGE8L2tleXdvcmQ+PGtleXdvcmQ+U2VxdWVuY2UgQW5hbHlzaXMsIFJOQS8qbWV0
aG9kcy9zdGF0aXN0aWNzICZhbXA7IG51bWVyaWNhbCBkYXRhPC9rZXl3b3JkPjwva2V5d29yZHM+
PGRhdGVzPjx5ZWFyPjIwMTc8L3llYXI+PC9kYXRlcz48aXNibj4xNTQ4LTcxMDUmI3hEOzE1NDgt
NzA5MTwvaXNibj48YWNjZXNzaW9uLW51bT4yODI2Mzk1OTwvYWNjZXNzaW9uLW51bT48dXJscz48
cmVsYXRlZC11cmxzPjx1cmw+aHR0cHM6Ly9wdWJtZWQubmNiaS5ubG0ubmloLmdvdi8yODI2Mzk1
OTwvdXJsPjx1cmw+aHR0cHM6Ly93d3cubmNiaS5ubG0ubmloLmdvdi9wbWMvYXJ0aWNsZXMvUE1D
NTYwMDE0OC88L3VybD48L3JlbGF0ZWQtdXJscz48L3VybHM+PGVsZWN0cm9uaWMtcmVzb3VyY2Ut
bnVtPjEwLjEwMzgvbm1ldGguNDE5NzwvZWxlY3Ryb25pYy1yZXNvdXJjZS1udW0+PHJlbW90ZS1k
YXRhYmFzZS1uYW1lPlB1Yk1lZDwvcmVtb3RlLWRhdGFiYXNlLW5hbWU+PGxhbmd1YWdlPmVuZzwv
bGFuZ3VhZ2U+PC9yZWNvcmQ+PC9DaXRlPjxDaXRlPjxBdXRob3I+U3JpdmFzdGF2YTwvQXV0aG9y
PjxZZWFyPjIwMjA8L1llYXI+PFJlY051bT43NDI8L1JlY051bT48cmVjb3JkPjxyZWMtbnVtYmVy
Pjc0MjwvcmVjLW51bWJlcj48Zm9yZWlnbi1rZXlzPjxrZXkgYXBwPSJFTiIgZGItaWQ9Ijlkd3I5
dDVkYWY1c2ZzZTV4ZGF2dzVhZnJhd3M1dHp6dnJwOSIgdGltZXN0YW1wPSIxNjA3Mjk1MzQ2Ij43
NDI8L2tleT48L2ZvcmVpZ24ta2V5cz48cmVmLXR5cGUgbmFtZT0iSm91cm5hbCBBcnRpY2xlIj4x
NzwvcmVmLXR5cGU+PGNvbnRyaWJ1dG9ycz48YXV0aG9ycz48YXV0aG9yPlNyaXZhc3RhdmEsIEF2
aTwvYXV0aG9yPjxhdXRob3I+TWFsaWssIExhcmFpYjwvYXV0aG9yPjxhdXRob3I+U2Fya2FyLCBI
aXJhazwvYXV0aG9yPjxhdXRob3I+WmFrZXJpLCBNb2hzZW48L2F1dGhvcj48YXV0aG9yPkFsbW9k
YXJlc2ksIEZhdGVtZWg8L2F1dGhvcj48YXV0aG9yPlNvbmVzb24sIENoYXJsb3R0ZTwvYXV0aG9y
PjxhdXRob3I+TG92ZSwgTWljaGFlbCBJLjwvYXV0aG9yPjxhdXRob3I+S2luZ3Nmb3JkLCBDYXJs
PC9hdXRob3I+PGF1dGhvcj5QYXRybywgUm9iPC9hdXRob3I+PC9hdXRob3JzPjwvY29udHJpYnV0
b3JzPjx0aXRsZXM+PHRpdGxlPkFsaWdubWVudCBhbmQgbWFwcGluZyBtZXRob2RvbG9neSBpbmZs
dWVuY2UgdHJhbnNjcmlwdCBhYnVuZGFuY2UgZXN0aW1hdGlvbjwvdGl0bGU+PHNlY29uZGFyeS10
aXRsZT5HZW5vbWUgQmlvbG9neTwvc2Vjb25kYXJ5LXRpdGxlPjwvdGl0bGVzPjxwZXJpb2RpY2Fs
PjxmdWxsLXRpdGxlPkdlbm9tZSBCaW9sb2d5PC9mdWxsLXRpdGxlPjwvcGVyaW9kaWNhbD48cGFn
ZXM+MjM5PC9wYWdlcz48dm9sdW1lPjIxPC92b2x1bWU+PG51bWJlcj4xPC9udW1iZXI+PGRhdGVz
Pjx5ZWFyPjIwMjA8L3llYXI+PHB1Yi1kYXRlcz48ZGF0ZT4yMDIwLzA5LzA3PC9kYXRlPjwvcHVi
LWRhdGVzPjwvZGF0ZXM+PGlzYm4+MTQ3NC03NjBYPC9pc2JuPjx1cmxzPjxyZWxhdGVkLXVybHM+
PHVybD5odHRwczovL2RvaS5vcmcvMTAuMTE4Ni9zMTMwNTktMDIwLTAyMTUxLTg8L3VybD48L3Jl
bGF0ZWQtdXJscz48L3VybHM+PGVsZWN0cm9uaWMtcmVzb3VyY2UtbnVtPjEwLjExODYvczEzMDU5
LTAyMC0wMjE1MS04PC9lbGVjdHJvbmljLXJlc291cmNlLW51bT48L3JlY29yZD48L0NpdGU+PC9F
bmROb3RlPgB=
</w:fldData>
        </w:fldChar>
      </w:r>
      <w:r w:rsidR="00824F61">
        <w:instrText xml:space="preserve"> ADDIN EN.CITE.DATA </w:instrText>
      </w:r>
      <w:r w:rsidR="00824F61">
        <w:fldChar w:fldCharType="end"/>
      </w:r>
      <w:r w:rsidR="00685F82">
        <w:fldChar w:fldCharType="separate"/>
      </w:r>
      <w:r w:rsidR="00824F61">
        <w:rPr>
          <w:noProof/>
        </w:rPr>
        <w:t>(2, 3)</w:t>
      </w:r>
      <w:r w:rsidR="00685F82">
        <w:fldChar w:fldCharType="end"/>
      </w:r>
      <w:r w:rsidR="00B52306">
        <w:t xml:space="preserve"> </w:t>
      </w:r>
      <w:r>
        <w:t xml:space="preserve">. </w:t>
      </w:r>
      <w:r w:rsidR="001C10B1">
        <w:t xml:space="preserve">The index was built by concatenating </w:t>
      </w:r>
      <w:r w:rsidR="005A4FF0">
        <w:t xml:space="preserve">the </w:t>
      </w:r>
      <w:r w:rsidR="005B2140">
        <w:t xml:space="preserve">GRCm38 mouse genome assembly to the end of the GENCODE vM25 mouse transcriptome. The genome assembly functions as </w:t>
      </w:r>
      <w:r w:rsidR="000F64FA">
        <w:t>a source of ‘decoy’ sequences.</w:t>
      </w:r>
      <w:r w:rsidR="00DF4144">
        <w:t xml:space="preserve"> They sequester reads</w:t>
      </w:r>
      <w:r w:rsidR="001E42BA">
        <w:t xml:space="preserve"> that </w:t>
      </w:r>
      <w:r w:rsidR="00312959">
        <w:t xml:space="preserve">better </w:t>
      </w:r>
      <w:r w:rsidR="001E42BA">
        <w:t>map to</w:t>
      </w:r>
      <w:r w:rsidR="001665C4">
        <w:t xml:space="preserve"> the</w:t>
      </w:r>
      <w:r w:rsidR="001E42BA">
        <w:t xml:space="preserve"> unannotated </w:t>
      </w:r>
      <w:r w:rsidR="001665C4">
        <w:t>genome rather than to the annotated transcriptome.</w:t>
      </w:r>
      <w:r w:rsidR="00816D1B">
        <w:t xml:space="preserve"> This</w:t>
      </w:r>
      <w:r w:rsidR="00CA4738">
        <w:t xml:space="preserve"> is a key feature in the selective alignment strategy and</w:t>
      </w:r>
      <w:r w:rsidR="00816D1B">
        <w:t xml:space="preserve"> </w:t>
      </w:r>
      <w:r w:rsidR="000F64FA">
        <w:t>mitigat</w:t>
      </w:r>
      <w:r w:rsidR="00816D1B">
        <w:t xml:space="preserve">es </w:t>
      </w:r>
      <w:r w:rsidR="00017E7F">
        <w:t xml:space="preserve">spurious mappings. </w:t>
      </w:r>
      <w:r w:rsidR="00F852E2">
        <w:t xml:space="preserve">Random hexamer priming bias and </w:t>
      </w:r>
      <w:proofErr w:type="spellStart"/>
      <w:r w:rsidR="00F852E2">
        <w:t>gc</w:t>
      </w:r>
      <w:proofErr w:type="spellEnd"/>
      <w:r w:rsidR="00CE5684">
        <w:t>-</w:t>
      </w:r>
      <w:r w:rsidR="00F852E2">
        <w:t>bias co</w:t>
      </w:r>
      <w:r w:rsidR="00E72EE3">
        <w:t>rrection were implemented.</w:t>
      </w:r>
      <w:r w:rsidR="00F852E2">
        <w:t xml:space="preserve"> </w:t>
      </w:r>
      <w:r w:rsidR="009960E7">
        <w:t xml:space="preserve">Average fragment length </w:t>
      </w:r>
      <w:r w:rsidR="00571F0E">
        <w:t>and SD</w:t>
      </w:r>
      <w:r w:rsidR="004A38D4">
        <w:t xml:space="preserve"> (relevant only for </w:t>
      </w:r>
      <w:proofErr w:type="gramStart"/>
      <w:r w:rsidR="004A38D4">
        <w:t>single-end</w:t>
      </w:r>
      <w:proofErr w:type="gramEnd"/>
      <w:r w:rsidR="004A38D4">
        <w:t xml:space="preserve"> reads)</w:t>
      </w:r>
      <w:r w:rsidR="00571F0E">
        <w:t xml:space="preserve"> </w:t>
      </w:r>
      <w:r w:rsidR="009960E7">
        <w:t xml:space="preserve">was given as determined by </w:t>
      </w:r>
      <w:proofErr w:type="spellStart"/>
      <w:r w:rsidR="009960E7">
        <w:t>TapeStation</w:t>
      </w:r>
      <w:proofErr w:type="spellEnd"/>
      <w:r w:rsidR="009960E7">
        <w:t xml:space="preserve">. </w:t>
      </w:r>
    </w:p>
    <w:p w14:paraId="4845E486" w14:textId="6025A7AF" w:rsidR="00B52306" w:rsidRPr="00425430" w:rsidRDefault="00425430">
      <w:r>
        <w:t>T</w:t>
      </w:r>
      <w:r w:rsidRPr="00425430">
        <w:t xml:space="preserve">ximeta-1.8.2 was used to import Salmon </w:t>
      </w:r>
      <w:proofErr w:type="spellStart"/>
      <w:r w:rsidRPr="00425430">
        <w:t>quant.sf</w:t>
      </w:r>
      <w:proofErr w:type="spellEnd"/>
      <w:r w:rsidRPr="00425430">
        <w:t xml:space="preserve"> files and generate raw count matrices. Reads were summarised at the gene level. Gene symbols were mapped to Ensemble IDs using org.Mm.eg.db-3.12.0 and AnnotationDbi-1.52.0. Some Ensemble IDs </w:t>
      </w:r>
      <w:proofErr w:type="gramStart"/>
      <w:r w:rsidRPr="00425430">
        <w:t>didn’t</w:t>
      </w:r>
      <w:proofErr w:type="gramEnd"/>
      <w:r w:rsidRPr="00425430">
        <w:t xml:space="preserve"> map to gene symbols, so a column was created containing a mix of Ensemble IDs and gene symbols. A separate csv file contains the ‘</w:t>
      </w:r>
      <w:proofErr w:type="spellStart"/>
      <w:r w:rsidRPr="00425430">
        <w:t>Ensembl</w:t>
      </w:r>
      <w:proofErr w:type="spellEnd"/>
      <w:r w:rsidRPr="00425430">
        <w:t xml:space="preserve"> ID”, “gene symbol” and “Ensemble IDs plus gene symbols combined’ columns. Rows (genes) with all 0 counts were removed</w:t>
      </w:r>
      <w:r w:rsidRPr="00425430">
        <w:t>.</w:t>
      </w:r>
    </w:p>
    <w:p w14:paraId="551D9B72" w14:textId="77777777" w:rsidR="00425430" w:rsidRDefault="00425430">
      <w:pPr>
        <w:rPr>
          <w:rFonts w:ascii="Times New Roman" w:hAnsi="Times New Roman" w:cs="Times New Roman"/>
          <w:color w:val="000000"/>
          <w:sz w:val="22"/>
        </w:rPr>
      </w:pPr>
    </w:p>
    <w:p w14:paraId="78082F2C" w14:textId="77777777" w:rsidR="00425430" w:rsidRDefault="00425430"/>
    <w:p w14:paraId="0FDE3CF0" w14:textId="77777777" w:rsidR="00824F61" w:rsidRPr="00824F61" w:rsidRDefault="00FF3D93" w:rsidP="00824F61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24F61" w:rsidRPr="00824F61">
        <w:t>1.</w:t>
      </w:r>
      <w:r w:rsidR="00824F61" w:rsidRPr="00824F61">
        <w:tab/>
        <w:t>Bolger AM, Lohse M, Usadel B. Trimmomatic: a flexible trimmer for Illumina sequence data. Bioinformatics. 2014;30(15):2114-20.</w:t>
      </w:r>
    </w:p>
    <w:p w14:paraId="00DC472E" w14:textId="77777777" w:rsidR="00824F61" w:rsidRPr="00824F61" w:rsidRDefault="00824F61" w:rsidP="00824F61">
      <w:pPr>
        <w:pStyle w:val="EndNoteBibliography"/>
        <w:spacing w:after="0"/>
      </w:pPr>
      <w:r w:rsidRPr="00824F61">
        <w:t>2.</w:t>
      </w:r>
      <w:r w:rsidRPr="00824F61">
        <w:tab/>
        <w:t>Patro R, Duggal G, Love MI, Irizarry RA, Kingsford C. Salmon provides fast and bias-aware quantification of transcript expression. Nature methods. 2017;14(4):417-9.</w:t>
      </w:r>
    </w:p>
    <w:p w14:paraId="1E9A0BB4" w14:textId="77777777" w:rsidR="00824F61" w:rsidRPr="00824F61" w:rsidRDefault="00824F61" w:rsidP="00824F61">
      <w:pPr>
        <w:pStyle w:val="EndNoteBibliography"/>
      </w:pPr>
      <w:r w:rsidRPr="00824F61">
        <w:t>3.</w:t>
      </w:r>
      <w:r w:rsidRPr="00824F61">
        <w:tab/>
        <w:t>Srivastava A, Malik L, Sarkar H, Zakeri M, Almodaresi F, Soneson C, et al. Alignment and mapping methodology influence transcript abundance estimation. Genome Biology. 2020;21(1):239.</w:t>
      </w:r>
    </w:p>
    <w:p w14:paraId="4723A7D2" w14:textId="648F0ED9" w:rsidR="00DD3127" w:rsidRDefault="00FF3D93">
      <w:r>
        <w:fldChar w:fldCharType="end"/>
      </w:r>
    </w:p>
    <w:sectPr w:rsidR="00DD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Garamond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dwr9t5daf5sfse5xdavw5afraws5tzzvrp9&quot;&gt;Literature Review-Converted&lt;record-ids&gt;&lt;item&gt;739&lt;/item&gt;&lt;item&gt;741&lt;/item&gt;&lt;item&gt;742&lt;/item&gt;&lt;/record-ids&gt;&lt;/item&gt;&lt;/Libraries&gt;"/>
  </w:docVars>
  <w:rsids>
    <w:rsidRoot w:val="00F43101"/>
    <w:rsid w:val="00017E7F"/>
    <w:rsid w:val="000326A7"/>
    <w:rsid w:val="000F34B9"/>
    <w:rsid w:val="000F64FA"/>
    <w:rsid w:val="001665C4"/>
    <w:rsid w:val="001C10B1"/>
    <w:rsid w:val="001E42BA"/>
    <w:rsid w:val="002904D2"/>
    <w:rsid w:val="00312959"/>
    <w:rsid w:val="003536B9"/>
    <w:rsid w:val="00425430"/>
    <w:rsid w:val="00457761"/>
    <w:rsid w:val="00477DEE"/>
    <w:rsid w:val="004A38D4"/>
    <w:rsid w:val="00567909"/>
    <w:rsid w:val="00571F0E"/>
    <w:rsid w:val="00573527"/>
    <w:rsid w:val="005A4FF0"/>
    <w:rsid w:val="005B2140"/>
    <w:rsid w:val="005E2782"/>
    <w:rsid w:val="006123C9"/>
    <w:rsid w:val="00685F82"/>
    <w:rsid w:val="00767A56"/>
    <w:rsid w:val="00777CA4"/>
    <w:rsid w:val="007B250F"/>
    <w:rsid w:val="007C3AA2"/>
    <w:rsid w:val="007E46D3"/>
    <w:rsid w:val="00816D1B"/>
    <w:rsid w:val="00824F61"/>
    <w:rsid w:val="009960E7"/>
    <w:rsid w:val="009A26C3"/>
    <w:rsid w:val="009C2E91"/>
    <w:rsid w:val="009E17A1"/>
    <w:rsid w:val="00A373F3"/>
    <w:rsid w:val="00A8559F"/>
    <w:rsid w:val="00AA7E1D"/>
    <w:rsid w:val="00B11F49"/>
    <w:rsid w:val="00B14244"/>
    <w:rsid w:val="00B14B11"/>
    <w:rsid w:val="00B37144"/>
    <w:rsid w:val="00B52306"/>
    <w:rsid w:val="00B8224C"/>
    <w:rsid w:val="00B92985"/>
    <w:rsid w:val="00BE21B5"/>
    <w:rsid w:val="00CA4738"/>
    <w:rsid w:val="00CA47E9"/>
    <w:rsid w:val="00CE5684"/>
    <w:rsid w:val="00D10100"/>
    <w:rsid w:val="00DB1A30"/>
    <w:rsid w:val="00DF4144"/>
    <w:rsid w:val="00E1006A"/>
    <w:rsid w:val="00E518C0"/>
    <w:rsid w:val="00E72EE3"/>
    <w:rsid w:val="00EE7058"/>
    <w:rsid w:val="00EE7065"/>
    <w:rsid w:val="00EF07D9"/>
    <w:rsid w:val="00EF664A"/>
    <w:rsid w:val="00F02797"/>
    <w:rsid w:val="00F43101"/>
    <w:rsid w:val="00F75B29"/>
    <w:rsid w:val="00F852E2"/>
    <w:rsid w:val="00F853A2"/>
    <w:rsid w:val="00FE6AD4"/>
    <w:rsid w:val="00FF3D93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F6AF"/>
  <w15:chartTrackingRefBased/>
  <w15:docId w15:val="{04F291C0-33E5-4097-892B-E883656F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E91"/>
    <w:rPr>
      <w:rFonts w:ascii="Garamond" w:hAnsi="Garamon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F3D93"/>
    <w:pPr>
      <w:spacing w:after="0"/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F3D93"/>
    <w:rPr>
      <w:rFonts w:ascii="Garamond" w:hAnsi="Garamond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F3D93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F3D93"/>
    <w:rPr>
      <w:rFonts w:ascii="Garamond" w:hAnsi="Garamond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Vitale</dc:creator>
  <cp:keywords/>
  <dc:description/>
  <cp:lastModifiedBy>saeed esmaili</cp:lastModifiedBy>
  <cp:revision>3</cp:revision>
  <dcterms:created xsi:type="dcterms:W3CDTF">2020-12-23T00:14:00Z</dcterms:created>
  <dcterms:modified xsi:type="dcterms:W3CDTF">2020-12-23T00:39:00Z</dcterms:modified>
</cp:coreProperties>
</file>