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alas-de-vendas-planilha-profissional"/>
      <w:r>
        <w:t xml:space="preserve">FALAS DE VENDAS — PLANILHA PROFISSIONAL</w:t>
      </w:r>
      <w:bookmarkEnd w:id="20"/>
    </w:p>
    <w:p>
      <w:pPr>
        <w:pStyle w:val="Heading2"/>
      </w:pPr>
      <w:bookmarkStart w:id="21" w:name="X2da02c61084e2dbb259112ecd793ebfb3d6921d"/>
      <w:r>
        <w:t xml:space="preserve">Roteiros universais de venda por canal + roteiros de vídeo</w:t>
      </w:r>
      <w:bookmarkEnd w:id="21"/>
    </w:p>
    <w:p>
      <w:pPr>
        <w:pStyle w:val="FirstParagraph"/>
      </w:pPr>
      <w:r>
        <w:rPr>
          <w:b/>
        </w:rPr>
        <w:t xml:space="preserve">Versão: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</w:rPr>
        <w:t xml:space="preserve">Data:</w:t>
      </w:r>
      <w:r>
        <w:t xml:space="preserve"> </w:t>
      </w:r>
      <w:r>
        <w:t xml:space="preserve">Julho de 2026</w:t>
      </w:r>
    </w:p>
    <w:p>
      <w:pPr>
        <w:pStyle w:val="BodyText"/>
      </w:pPr>
      <w:r>
        <w:rPr>
          <w:b/>
        </w:rPr>
        <w:t xml:space="preserve">Base:</w:t>
      </w:r>
      <w:r>
        <w:t xml:space="preserve"> </w:t>
      </w:r>
      <w:r>
        <w:t xml:space="preserve">Manifesto da Marca (Explorador + Sábio + Criador)</w:t>
      </w:r>
    </w:p>
    <w:p>
      <w:pPr>
        <w:pStyle w:val="BodyText"/>
      </w:pPr>
      <w:r>
        <w:rPr>
          <w:b/>
        </w:rPr>
        <w:t xml:space="preserve">Classificação:</w:t>
      </w:r>
      <w:r>
        <w:t xml:space="preserve"> </w:t>
      </w:r>
      <w:r>
        <w:t xml:space="preserve">Documento interno da marca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mo-usar-este-documento"/>
      <w:r>
        <w:t xml:space="preserve">Como usar este documento</w:t>
      </w:r>
      <w:bookmarkEnd w:id="22"/>
    </w:p>
    <w:p>
      <w:pPr>
        <w:pStyle w:val="FirstParagraph"/>
      </w:pPr>
      <w:r>
        <w:t xml:space="preserve">Todas as falas abaixo seguem a mesma espinha dorsal, extraída do Manifesto (Capítulo 11). Você só precisa preencher os campos entre colchetes e a fala serve para</w:t>
      </w:r>
      <w:r>
        <w:t xml:space="preserve"> </w:t>
      </w:r>
      <w:r>
        <w:rPr>
          <w:b/>
        </w:rPr>
        <w:t xml:space="preserve">qualquer produto</w:t>
      </w:r>
      <w:r>
        <w:t xml:space="preserve">: planilha, dashboard, app, e-book ou curso.</w:t>
      </w:r>
    </w:p>
    <w:p>
      <w:pPr>
        <w:pStyle w:val="Heading3"/>
      </w:pPr>
      <w:bookmarkStart w:id="23" w:name="X66eefc6655b6b5ec6480da88ea8366dd853cb18"/>
      <w:r>
        <w:t xml:space="preserve">A estrutura universal (os 3 arquétipos em 6 passos)</w:t>
      </w:r>
      <w:bookmarkEnd w:id="23"/>
    </w:p>
    <w:tbl>
      <w:tblPr>
        <w:tblStyle w:val="Table"/>
        <w:tblW w:type="pct" w:w="5000.0"/>
        <w:tblBorders>
          <w:top w:val="single" w:sz="4" w:space="0" w:color="9FA488"/>
          <w:left w:val="single" w:sz="4" w:space="0" w:color="9FA488"/>
          <w:bottom w:val="single" w:sz="4" w:space="0" w:color="9FA488"/>
          <w:right w:val="single" w:sz="4" w:space="0" w:color="9FA488"/>
          <w:insideH w:val="single" w:sz="4" w:space="0" w:color="9FA488"/>
          <w:insideV w:val="single" w:sz="4" w:space="0" w:color="9FA488"/>
        </w:tblBorders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shd w:val="clear" w:fill="184A4E"/>
            <w:vAlign w:val="bottom"/>
          </w:tcPr>
          <w:p>
            <w:pPr>
              <w:pStyle w:val="Compact"/>
              <w:jc w:val="left"/>
            </w:pPr>
            <w:r>
              <w:rPr>
                <w:b/>
                <w:color w:val="ECE4BB"/>
              </w:rPr>
              <w:t xml:space="preserve">Passo</w:t>
            </w:r>
          </w:p>
        </w:tc>
        <w:tc>
          <w:tcPr>
            <w:tcBorders>
              <w:bottom w:val="single"/>
            </w:tcBorders>
            <w:shd w:val="clear" w:fill="184A4E"/>
            <w:vAlign w:val="bottom"/>
          </w:tcPr>
          <w:p>
            <w:pPr>
              <w:pStyle w:val="Compact"/>
              <w:jc w:val="left"/>
            </w:pPr>
            <w:r>
              <w:rPr>
                <w:b/>
                <w:color w:val="ECE4BB"/>
              </w:rPr>
              <w:t xml:space="preserve">Arquétipo</w:t>
            </w:r>
          </w:p>
        </w:tc>
        <w:tc>
          <w:tcPr>
            <w:tcBorders>
              <w:bottom w:val="single"/>
            </w:tcBorders>
            <w:shd w:val="clear" w:fill="184A4E"/>
            <w:vAlign w:val="bottom"/>
          </w:tcPr>
          <w:p>
            <w:pPr>
              <w:pStyle w:val="Compact"/>
              <w:jc w:val="left"/>
            </w:pPr>
            <w:r>
              <w:rPr>
                <w:b/>
                <w:color w:val="ECE4BB"/>
              </w:rPr>
              <w:t xml:space="preserve">O que dizer</w:t>
            </w:r>
          </w:p>
        </w:tc>
      </w:tr>
      <w:tr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1. Problema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A dor real do cliente, com as palavras dele</w:t>
            </w:r>
          </w:p>
        </w:tc>
      </w:tr>
      <w:tr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2. Exploração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Explorador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O que você testou, quanto tempo levou, o que descartou</w:t>
            </w:r>
          </w:p>
        </w:tc>
      </w:tr>
      <w:tr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3. Descoberta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Explorador → Sábio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O que de fato funciona</w:t>
            </w:r>
          </w:p>
        </w:tc>
      </w:tr>
      <w:tr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4. Explicação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Sábio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Como funciona, em linguagem simples</w:t>
            </w:r>
          </w:p>
        </w:tc>
      </w:tr>
      <w:tr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5. Construção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Criador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Como a descoberta virou ferramenta pronta</w:t>
            </w:r>
          </w:p>
        </w:tc>
      </w:tr>
      <w:tr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6. Convite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O próximo passo, sem pressão</w:t>
            </w:r>
          </w:p>
        </w:tc>
      </w:tr>
    </w:tbl>
    <w:p>
      <w:pPr>
        <w:pStyle w:val="Heading3"/>
      </w:pPr>
      <w:bookmarkStart w:id="24" w:name="campos-que-você-vai-preencher"/>
      <w:r>
        <w:t xml:space="preserve">Campos que você vai preencher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[PRODUTO]</w:t>
      </w:r>
      <w:r>
        <w:t xml:space="preserve"> </w:t>
      </w:r>
      <w:r>
        <w:t xml:space="preserve">— nome do produto (ex.: Planilha de Controle Financeiro)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[PROBLEMA]</w:t>
      </w:r>
      <w:r>
        <w:t xml:space="preserve"> </w:t>
      </w:r>
      <w:r>
        <w:t xml:space="preserve">— a dor que ele resolve (ex.: não saber para onde vai o dinheiro)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[TEMPO DE EXPLORAÇÃO]</w:t>
      </w:r>
      <w:r>
        <w:t xml:space="preserve"> </w:t>
      </w:r>
      <w:r>
        <w:t xml:space="preserve">— quanto você testou (ex.: 3 semanas, 5 ferramentas)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[DESCOBERTA]</w:t>
      </w:r>
      <w:r>
        <w:t xml:space="preserve"> </w:t>
      </w:r>
      <w:r>
        <w:t xml:space="preserve">— o achado central (ex.: 90% do descontrole vem de 3 categorias)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[RESULTADO]</w:t>
      </w:r>
      <w:r>
        <w:t xml:space="preserve"> </w:t>
      </w:r>
      <w:r>
        <w:t xml:space="preserve">— o antes/depois concreto (ex.: 3 horas por semana economizadas)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[CTA]</w:t>
      </w:r>
      <w:r>
        <w:t xml:space="preserve"> </w:t>
      </w:r>
      <w:r>
        <w:t xml:space="preserve">— a chamada única (ex.: link na bio,</w:t>
      </w:r>
      <w:r>
        <w:t xml:space="preserve"> </w:t>
      </w:r>
      <w:r>
        <w:t xml:space="preserve">“</w:t>
      </w:r>
      <w:r>
        <w:t xml:space="preserve">me chama no direct</w:t>
      </w:r>
      <w:r>
        <w:t xml:space="preserve">”</w:t>
      </w:r>
      <w:r>
        <w:t xml:space="preserve">, link do checkout)</w:t>
      </w:r>
    </w:p>
    <w:p>
      <w:pPr>
        <w:pStyle w:val="Heading3"/>
      </w:pPr>
      <w:bookmarkStart w:id="25" w:name="regra-de-ouro"/>
      <w:r>
        <w:t xml:space="preserve">Regra de ouro</w:t>
      </w:r>
      <w:bookmarkEnd w:id="25"/>
    </w:p>
    <w:p>
      <w:pPr>
        <w:pStyle w:val="FirstParagraph"/>
      </w:pPr>
      <w:r>
        <w:t xml:space="preserve">Toda fala precisa poder terminar honestamente com a frase-guia da marca: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rPr>
          <w:b/>
        </w:rPr>
        <w:t xml:space="preserve">“</w:t>
      </w:r>
      <w:r>
        <w:rPr>
          <w:b/>
        </w:rPr>
        <w:t xml:space="preserve">Testei tudo isso para que você não precise perder semanas descobrindo sozinho.</w:t>
      </w:r>
      <w:r>
        <w:rPr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parte-1-falas-básicas-por-canal"/>
      <w:r>
        <w:t xml:space="preserve">PARTE 1 — FALAS BÁSICAS POR CANAL</w:t>
      </w:r>
      <w:bookmarkEnd w:id="26"/>
    </w:p>
    <w:p>
      <w:pPr>
        <w:pStyle w:val="Heading2"/>
      </w:pPr>
      <w:bookmarkStart w:id="27" w:name="instagram"/>
      <w:r>
        <w:t xml:space="preserve">1. Instagram</w:t>
      </w:r>
      <w:bookmarkEnd w:id="27"/>
    </w:p>
    <w:p>
      <w:pPr>
        <w:pStyle w:val="Heading3"/>
      </w:pPr>
      <w:bookmarkStart w:id="28" w:name="fala-universal-para-legenda-de-feed"/>
      <w:r>
        <w:t xml:space="preserve">1.1 Fala universal para legenda de feed</w:t>
      </w:r>
      <w:bookmarkEnd w:id="28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Você já perdeu horas com [PROBLEMA]?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Eu passei [TEMPO DE EXPLORAÇÃO] testando formas de resolver isso. Testei, errei, descartei o que não funcionava — até chegar em algo simples: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Transformei essa descoberta no(a) [PRODUTO]: já organizado, já testado, já pronto para você usar hoje.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Resultado de quem usa: [RESULTADO].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Eu explorei tudo isso para você não precisar perder semanas descobrindo sozinho.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👉 [CTA]</w:t>
      </w:r>
    </w:p>
    <w:p>
      <w:pPr>
        <w:pStyle w:val="Heading3"/>
      </w:pPr>
      <w:bookmarkStart w:id="29" w:name="fala-curta-para-carrossel-ou-reel"/>
      <w:r>
        <w:t xml:space="preserve">1.2 Fala curta (para carrossel ou reel)</w:t>
      </w:r>
      <w:bookmarkEnd w:id="29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[PROBLEMA] não é falta de disciplina. É falta de ferramenta certa.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Eu testei [TEMPO DE EXPLORAÇÃO] até descobrir: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O(a) [PRODUTO] entrega isso pronto. [CTA]</w:t>
      </w:r>
    </w:p>
    <w:p>
      <w:pPr>
        <w:pStyle w:val="Heading3"/>
      </w:pPr>
      <w:bookmarkStart w:id="30" w:name="sequência-de-stories-5-telas"/>
      <w:r>
        <w:t xml:space="preserve">1.3 Sequência de stories (5 telas)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Tela 1 (gancho):</w:t>
      </w:r>
      <w:r>
        <w:t xml:space="preserve"> </w:t>
      </w:r>
      <w:r>
        <w:t xml:space="preserve">“</w:t>
      </w:r>
      <w:r>
        <w:t xml:space="preserve">Quem mais sofre com [PROBLEMA]?</w:t>
      </w:r>
      <w:r>
        <w:t xml:space="preserve">”</w:t>
      </w:r>
      <w:r>
        <w:t xml:space="preserve"> </w:t>
      </w:r>
      <w:r>
        <w:rPr>
          <w:i/>
        </w:rPr>
        <w:t xml:space="preserve">(enquete: eu / não eu)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Tela 2 (exploração):</w:t>
      </w:r>
      <w:r>
        <w:t xml:space="preserve"> </w:t>
      </w:r>
      <w:r>
        <w:t xml:space="preserve">“</w:t>
      </w:r>
      <w:r>
        <w:t xml:space="preserve">Eu passei [TEMPO DE EXPLORAÇÃO] testando soluções. Olha o que descobri…</w:t>
      </w:r>
      <w:r>
        <w:t xml:space="preserve">”</w:t>
      </w:r>
      <w:r>
        <w:t xml:space="preserve"> </w:t>
      </w:r>
      <w:r>
        <w:rPr>
          <w:i/>
        </w:rPr>
        <w:t xml:space="preserve">(bastidor: print ou tela real)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Tela 3 (descoberta):</w:t>
      </w:r>
      <w:r>
        <w:t xml:space="preserve"> </w:t>
      </w:r>
      <w:r>
        <w:t xml:space="preserve">“</w:t>
      </w:r>
      <w:r>
        <w:t xml:space="preserve">[DESCOBERTA]. Simples assim.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Tela 4 (construção):</w:t>
      </w:r>
      <w:r>
        <w:t xml:space="preserve"> </w:t>
      </w:r>
      <w:r>
        <w:t xml:space="preserve">“</w:t>
      </w:r>
      <w:r>
        <w:t xml:space="preserve">Transformei isso no(a) [PRODUTO]. Testado, documentado, com passo a passo dentro.</w:t>
      </w:r>
      <w:r>
        <w:t xml:space="preserve">”</w:t>
      </w:r>
      <w:r>
        <w:t xml:space="preserve"> </w:t>
      </w:r>
      <w:r>
        <w:rPr>
          <w:i/>
        </w:rPr>
        <w:t xml:space="preserve">(mostrar a ferramenta funcionando)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Tela 5 (convite):</w:t>
      </w:r>
      <w:r>
        <w:t xml:space="preserve"> </w:t>
      </w:r>
      <w:r>
        <w:t xml:space="preserve">“</w:t>
      </w:r>
      <w:r>
        <w:t xml:space="preserve">Quer parar de perder tempo com isso? [CTA]</w:t>
      </w:r>
      <w:r>
        <w:t xml:space="preserve">”</w:t>
      </w:r>
      <w:r>
        <w:t xml:space="preserve"> </w:t>
      </w:r>
      <w:r>
        <w:rPr>
          <w:i/>
        </w:rPr>
        <w:t xml:space="preserve">(sticker de link)</w:t>
      </w:r>
    </w:p>
    <w:p>
      <w:pPr>
        <w:pStyle w:val="Heading2"/>
      </w:pPr>
      <w:bookmarkStart w:id="31" w:name="facebook"/>
      <w:r>
        <w:t xml:space="preserve">2. Facebook</w:t>
      </w:r>
      <w:bookmarkEnd w:id="31"/>
    </w:p>
    <w:p>
      <w:pPr>
        <w:pStyle w:val="Heading3"/>
      </w:pPr>
      <w:bookmarkStart w:id="32" w:name="fala-universal-post-de-vendas"/>
      <w:r>
        <w:t xml:space="preserve">2.1 Fala universal (post de vendas)</w:t>
      </w:r>
      <w:bookmarkEnd w:id="32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Se você trabalha com [contexto do cliente] e ainda sofre com [PROBLEMA], este post é para você.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Nos últimos tempos eu me dediquei a explorar esse problema de verdade: foram [TEMPO DE EXPLORAÇÃO] testando ferramentas, métodos e formatos. A maioria complicava mais do que resolvia.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A descoberta que ficou foi esta: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Com ela, construí o(a) [PRODUTO] — uma ferramenta pronta, com instruções de uso passo a passo (aba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) e tudo testado antes de chegar até você.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 que muda na prática: [RESULTADO].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Não é fórmula mágica. É exploração transformada em ferramenta.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Para conhecer: [CTA]</w:t>
      </w:r>
    </w:p>
    <w:p>
      <w:pPr>
        <w:pStyle w:val="Heading3"/>
      </w:pPr>
      <w:bookmarkStart w:id="33" w:name="X2abd02a63e73b86404d1e9fe5d34e9f1cebaac9"/>
      <w:r>
        <w:t xml:space="preserve">2.2 Fala curta (para grupos e comunidades, quando permitido)</w:t>
      </w:r>
      <w:bookmarkEnd w:id="33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Pergunta sincera: quanto tempo por semana você perde com [PROBLEMA]?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Eu testei [TEMPO DE EXPLORAÇÃO] até encontrar um caminho simples — e transformei em ferramenta pronta. Se fizer sentido para você, os detalhes estão aqui: [CTA]</w:t>
      </w:r>
    </w:p>
    <w:p>
      <w:pPr>
        <w:pStyle w:val="Heading2"/>
      </w:pPr>
      <w:bookmarkStart w:id="34" w:name="linkedin"/>
      <w:r>
        <w:t xml:space="preserve">3. LinkedIn</w:t>
      </w:r>
      <w:bookmarkEnd w:id="34"/>
    </w:p>
    <w:p>
      <w:pPr>
        <w:pStyle w:val="Heading3"/>
      </w:pPr>
      <w:bookmarkStart w:id="35" w:name="Xdd38204538d74f4a97839e2590b165d222dfcde"/>
      <w:r>
        <w:t xml:space="preserve">3.1 Fala universal (tom profissional, foco em decisão)</w:t>
      </w:r>
      <w:bookmarkEnd w:id="35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Um dos maiores custos invisíveis das empresas é [PROBLEMA].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Trabalhando com [seu contexto: agronegócio, controles, análise de dados], vi esse problema de perto — e decidi explorá-lo a fundo. Foram [TEMPO DE EXPLORAÇÃO] testando ferramentas e metodologias antes de chegar a uma conclusão simples: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Essa descoberta virou o(a) [PRODUTO]: uma solução testada, documentada e pensada para quem precisa de resultado na segunda-feira de manhã — não de teoria.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 impacto para quem usa: [RESULTADO]. Menos retrabalho, mais clareza, melhores decisões.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Se esse problema existe na sua rotina ou na sua equipe, o caminho está no primeiro comentário. [CTA]</w:t>
      </w:r>
    </w:p>
    <w:p>
      <w:pPr>
        <w:pStyle w:val="Heading3"/>
      </w:pPr>
      <w:bookmarkStart w:id="36" w:name="X445e6223da0b7b0b9b5751549c1ed9bb2fddbee"/>
      <w:r>
        <w:t xml:space="preserve">3.2 Fala curta (LinkedIn, formato de lição aprendida)</w:t>
      </w:r>
      <w:bookmarkEnd w:id="36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Testei [TEMPO DE EXPLORAÇÃO] de ferramentas para resolver [PROBLEMA].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Conclusão: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Transformei em uma ferramenta pronta, o(a) [PRODUTO], para quem não tem semanas para descobrir isso sozinho. Detalhes: [CTA]</w:t>
      </w:r>
    </w:p>
    <w:p>
      <w:pPr>
        <w:pStyle w:val="Heading2"/>
      </w:pPr>
      <w:bookmarkStart w:id="37" w:name="whatsapp"/>
      <w:r>
        <w:t xml:space="preserve">4. WhatsApp</w:t>
      </w:r>
      <w:bookmarkEnd w:id="37"/>
    </w:p>
    <w:p>
      <w:pPr>
        <w:pStyle w:val="FirstParagraph"/>
      </w:pPr>
      <w:r>
        <w:rPr>
          <w:i/>
        </w:rPr>
        <w:t xml:space="preserve">No WhatsApp o tom é de conversa, não de anúncio. Mensagens curtas, pessoais, uma pergunta por vez.</w:t>
      </w:r>
    </w:p>
    <w:p>
      <w:pPr>
        <w:pStyle w:val="Heading3"/>
      </w:pPr>
      <w:bookmarkStart w:id="38" w:name="Xe9feec8613f5e14de2ab82b0d49de2c2bfd0ce6"/>
      <w:r>
        <w:t xml:space="preserve">4.1 Mensagem para lista de transmissão / status</w:t>
      </w:r>
      <w:bookmarkEnd w:id="38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Oi! Passando para dividir uma coisa que descobri 🙂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Depois de [TEMPO DE EXPLORAÇÃO] testando soluções para [PROBLEMA], cheguei em algo que realmente funciona: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Transformei isso no(a) [PRODUTO] — já testado, com passo a passo dentro, pronto para usar hoje.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Quem usa consegue [RESULTADO].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Se quiser conhecer, é só me responder aqui ou acessar: [CTA]</w:t>
      </w:r>
    </w:p>
    <w:p>
      <w:pPr>
        <w:pStyle w:val="Heading3"/>
      </w:pPr>
      <w:bookmarkStart w:id="39" w:name="X58da96e729aca6c95d939d6a50a0551c4d62b8c"/>
      <w:r>
        <w:t xml:space="preserve">4.2 Resposta para quem pediu informações (conversa 1 a 1)</w:t>
      </w:r>
      <w:bookmarkEnd w:id="39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Que bom que você me chamou! Deixa eu te explicar rapidinho como funciona: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O(a) [PRODUTO] nasceu de uma exploração real — eu testei [TEMPO DE EXPLORAÇÃO] até descobrir que [DESCOBERTA].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Ele já vem pronto: você recebe, abre 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 </w:t>
      </w:r>
      <w:r>
        <w:t xml:space="preserve">e em poucos minutos está usando. Tudo testado antes de chegar até você.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Na prática, você ganha [RESULTADO].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 investimento é [PREÇO] e o acesso é imediato. Quer que eu te envie o link?</w:t>
      </w:r>
    </w:p>
    <w:p>
      <w:pPr>
        <w:pStyle w:val="Heading3"/>
      </w:pPr>
      <w:bookmarkStart w:id="40" w:name="X7d6b94412ff014a2d2aec746dd7ba8ae71d370c"/>
      <w:r>
        <w:t xml:space="preserve">4.3 Follow-up (para quem demonstrou interesse e não respondeu)</w:t>
      </w:r>
      <w:bookmarkEnd w:id="40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Oi! Só passando para saber se ficou alguma dúvida sobre o(a) [PRODUTO] 🙂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Se quiser, posso te mostrar um exemplo de como ele funciona na prática — sem compromisso. É só me dizer.</w:t>
      </w:r>
    </w:p>
    <w:p>
      <w:pPr>
        <w:pStyle w:val="FirstParagraph"/>
      </w:pPr>
      <w:r>
        <w:rPr>
          <w:i/>
        </w:rPr>
        <w:t xml:space="preserve">Regra: no máximo 1 follow-up. A marca não pressiona (Manifesto, Capítulo 8).</w:t>
      </w:r>
    </w:p>
    <w:p>
      <w:pPr>
        <w:pStyle w:val="Heading3"/>
      </w:pPr>
      <w:bookmarkStart w:id="41" w:name="pós-venda-entrega-relação-de-confiança"/>
      <w:r>
        <w:t xml:space="preserve">4.4 Pós-venda (entrega + relação de confiança)</w:t>
      </w:r>
      <w:bookmarkEnd w:id="41"/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Chegou! 🎉 Aqui está seu acesso ao(à) [PRODUTO]: [LINK]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Comece pela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 </w:t>
      </w:r>
      <w:r>
        <w:t xml:space="preserve">— ela te guia passo a passo.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Qualquer dúvida, me chama por aqui. Eu mesma respondo. Bom uso!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2" w:name="X7c9a9e64e11c94b99fc011ebd472276af04b61d"/>
      <w:r>
        <w:t xml:space="preserve">PARTE 2 — ROTEIRO PARA POSTS DE VENDA (passo a passo)</w:t>
      </w:r>
      <w:bookmarkEnd w:id="42"/>
    </w:p>
    <w:p>
      <w:pPr>
        <w:pStyle w:val="FirstParagraph"/>
      </w:pPr>
      <w:r>
        <w:t xml:space="preserve">Use este roteiro sempre que for escrever uma fala nova do zero, para qualquer canal.</w:t>
      </w:r>
    </w:p>
    <w:p>
      <w:pPr>
        <w:pStyle w:val="BodyText"/>
      </w:pPr>
      <w:r>
        <w:rPr>
          <w:b/>
        </w:rPr>
        <w:t xml:space="preserve">Passo 1 — Escolha o problema (não o produto).</w:t>
      </w:r>
      <w:r>
        <w:t xml:space="preserve"> </w:t>
      </w:r>
      <w:r>
        <w:t xml:space="preserve">Escreva a dor com as palavras que a cliente usa. Errado:</w:t>
      </w:r>
      <w:r>
        <w:t xml:space="preserve"> </w:t>
      </w:r>
      <w:r>
        <w:t xml:space="preserve">“</w:t>
      </w:r>
      <w:r>
        <w:t xml:space="preserve">gestão financeira ineficiente</w:t>
      </w:r>
      <w:r>
        <w:t xml:space="preserve">”</w:t>
      </w:r>
      <w:r>
        <w:t xml:space="preserve">. Certo:</w:t>
      </w:r>
      <w:r>
        <w:t xml:space="preserve"> </w:t>
      </w:r>
      <w:r>
        <w:t xml:space="preserve">“</w:t>
      </w:r>
      <w:r>
        <w:t xml:space="preserve">não saber para onde foi o dinheiro no fim do mês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Passo 2 — Conte a exploração (Explorador).</w:t>
      </w:r>
      <w:r>
        <w:t xml:space="preserve"> </w:t>
      </w:r>
      <w:r>
        <w:t xml:space="preserve">Uma ou duas frases sobre o que você testou. Números concretos dão autoridade:</w:t>
      </w:r>
      <w:r>
        <w:t xml:space="preserve"> </w:t>
      </w:r>
      <w:r>
        <w:t xml:space="preserve">“</w:t>
      </w:r>
      <w:r>
        <w:t xml:space="preserve">testei 5 ferramentas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3 semanas de testes</w:t>
      </w:r>
      <w:r>
        <w:t xml:space="preserve">”</w:t>
      </w:r>
      <w:r>
        <w:t xml:space="preserve">. Nunca invente números.</w:t>
      </w:r>
    </w:p>
    <w:p>
      <w:pPr>
        <w:pStyle w:val="BodyText"/>
      </w:pPr>
      <w:r>
        <w:rPr>
          <w:b/>
        </w:rPr>
        <w:t xml:space="preserve">Passo 3 — Entregue a descoberta (Sábio).</w:t>
      </w:r>
      <w:r>
        <w:t xml:space="preserve"> </w:t>
      </w:r>
      <w:r>
        <w:t xml:space="preserve">A conclusão em uma frase simples, que ensina algo mesmo para quem não comprar. Este é o momento de gerar valor gratuito.</w:t>
      </w:r>
    </w:p>
    <w:p>
      <w:pPr>
        <w:pStyle w:val="BodyText"/>
      </w:pPr>
      <w:r>
        <w:rPr>
          <w:b/>
        </w:rPr>
        <w:t xml:space="preserve">Passo 4 — Apresente a construção (Criador).</w:t>
      </w:r>
      <w:r>
        <w:t xml:space="preserve"> </w:t>
      </w:r>
      <w:r>
        <w:t xml:space="preserve">O produto como descoberta empacotada:</w:t>
      </w:r>
      <w:r>
        <w:t xml:space="preserve"> </w:t>
      </w:r>
      <w:r>
        <w:t xml:space="preserve">“</w:t>
      </w:r>
      <w:r>
        <w:t xml:space="preserve">transformei isso no(a) [PRODUTO]</w:t>
      </w:r>
      <w:r>
        <w:t xml:space="preserve">”</w:t>
      </w:r>
      <w:r>
        <w:t xml:space="preserve">. Cite sempre: testado + passo a passo dentro + pronto para usar.</w:t>
      </w:r>
    </w:p>
    <w:p>
      <w:pPr>
        <w:pStyle w:val="BodyText"/>
      </w:pPr>
      <w:r>
        <w:rPr>
          <w:b/>
        </w:rPr>
        <w:t xml:space="preserve">Passo 5 — Mostre a transformação.</w:t>
      </w:r>
      <w:r>
        <w:t xml:space="preserve"> </w:t>
      </w:r>
      <w:r>
        <w:t xml:space="preserve">O antes/depois concreto: horas economizadas, clareza obtida, decisão melhorada. Sem exagero, sem promessa de riqueza.</w:t>
      </w:r>
    </w:p>
    <w:p>
      <w:pPr>
        <w:pStyle w:val="BodyText"/>
      </w:pPr>
      <w:r>
        <w:rPr>
          <w:b/>
        </w:rPr>
        <w:t xml:space="preserve">Passo 6 — Faça UM convite.</w:t>
      </w:r>
      <w:r>
        <w:t xml:space="preserve"> </w:t>
      </w:r>
      <w:r>
        <w:t xml:space="preserve">Uma única chamada para ação por peça. Link, direct ou resposta — nunca os três ao mesmo tempo.</w:t>
      </w:r>
    </w:p>
    <w:p>
      <w:pPr>
        <w:pStyle w:val="BodyText"/>
      </w:pPr>
      <w:r>
        <w:rPr>
          <w:b/>
        </w:rPr>
        <w:t xml:space="preserve">Checklist final antes de publicar:</w:t>
      </w:r>
    </w:p>
    <w:p>
      <w:pPr>
        <w:numPr>
          <w:ilvl w:val="0"/>
          <w:numId w:val="1003"/>
        </w:numPr>
        <w:pStyle w:val="Compact"/>
      </w:pPr>
      <w:r>
        <w:t xml:space="preserve">☐ Há descoberta? (Explorador)</w:t>
      </w:r>
    </w:p>
    <w:p>
      <w:pPr>
        <w:numPr>
          <w:ilvl w:val="0"/>
          <w:numId w:val="1003"/>
        </w:numPr>
        <w:pStyle w:val="Compact"/>
      </w:pPr>
      <w:r>
        <w:t xml:space="preserve">☐ Há clareza e algo que ensina? (Sábio)</w:t>
      </w:r>
    </w:p>
    <w:p>
      <w:pPr>
        <w:numPr>
          <w:ilvl w:val="0"/>
          <w:numId w:val="1003"/>
        </w:numPr>
        <w:pStyle w:val="Compact"/>
      </w:pPr>
      <w:r>
        <w:t xml:space="preserve">☐ Há produto pronto e bem apresentado? (Criador)</w:t>
      </w:r>
    </w:p>
    <w:p>
      <w:pPr>
        <w:numPr>
          <w:ilvl w:val="0"/>
          <w:numId w:val="1003"/>
        </w:numPr>
        <w:pStyle w:val="Compact"/>
      </w:pPr>
      <w:r>
        <w:t xml:space="preserve">☐ O título/gancho é honesto?</w:t>
      </w:r>
    </w:p>
    <w:p>
      <w:pPr>
        <w:numPr>
          <w:ilvl w:val="0"/>
          <w:numId w:val="1003"/>
        </w:numPr>
        <w:pStyle w:val="Compact"/>
      </w:pPr>
      <w:r>
        <w:t xml:space="preserve">☐ Existe apenas 1 CTA?</w:t>
      </w:r>
    </w:p>
    <w:p>
      <w:pPr>
        <w:numPr>
          <w:ilvl w:val="0"/>
          <w:numId w:val="1003"/>
        </w:numPr>
        <w:pStyle w:val="Compact"/>
      </w:pPr>
      <w:r>
        <w:t xml:space="preserve">☐ A fala termina bem com</w:t>
      </w:r>
      <w:r>
        <w:t xml:space="preserve"> </w:t>
      </w:r>
      <w:r>
        <w:t xml:space="preserve">“</w:t>
      </w:r>
      <w:r>
        <w:t xml:space="preserve">testei para você não perder tempo sozinho</w:t>
      </w:r>
      <w:r>
        <w:t xml:space="preserve">”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3" w:name="parte-3-roteiro-para-vídeos-de-venda"/>
      <w:r>
        <w:t xml:space="preserve">PARTE 3 — ROTEIRO PARA VÍDEOS DE VENDA</w:t>
      </w:r>
      <w:bookmarkEnd w:id="43"/>
    </w:p>
    <w:p>
      <w:pPr>
        <w:pStyle w:val="Heading2"/>
      </w:pPr>
      <w:bookmarkStart w:id="44" w:name="X7f2f054025b80caede3c8d22e31b9ba6ba5d063"/>
      <w:r>
        <w:t xml:space="preserve">3.1 Vídeo curto (Reels / Stories / TikTok — 30 a 60 segundos)</w:t>
      </w:r>
      <w:bookmarkEnd w:id="44"/>
    </w:p>
    <w:tbl>
      <w:tblPr>
        <w:tblStyle w:val="Table"/>
        <w:tblW w:type="pct" w:w="5000.0"/>
        <w:tblBorders>
          <w:top w:val="single" w:sz="4" w:space="0" w:color="9FA488"/>
          <w:left w:val="single" w:sz="4" w:space="0" w:color="9FA488"/>
          <w:bottom w:val="single" w:sz="4" w:space="0" w:color="9FA488"/>
          <w:right w:val="single" w:sz="4" w:space="0" w:color="9FA488"/>
          <w:insideH w:val="single" w:sz="4" w:space="0" w:color="9FA488"/>
          <w:insideV w:val="single" w:sz="4" w:space="0" w:color="9FA488"/>
        </w:tblBorders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shd w:val="clear" w:fill="184A4E"/>
            <w:vAlign w:val="bottom"/>
          </w:tcPr>
          <w:p>
            <w:pPr>
              <w:pStyle w:val="Compact"/>
              <w:jc w:val="left"/>
            </w:pPr>
            <w:r>
              <w:rPr>
                <w:b/>
                <w:color w:val="ECE4BB"/>
              </w:rPr>
              <w:t xml:space="preserve">Tempo</w:t>
            </w:r>
          </w:p>
        </w:tc>
        <w:tc>
          <w:tcPr>
            <w:tcBorders>
              <w:bottom w:val="single"/>
            </w:tcBorders>
            <w:shd w:val="clear" w:fill="184A4E"/>
            <w:vAlign w:val="bottom"/>
          </w:tcPr>
          <w:p>
            <w:pPr>
              <w:pStyle w:val="Compact"/>
              <w:jc w:val="left"/>
            </w:pPr>
            <w:r>
              <w:rPr>
                <w:b/>
                <w:color w:val="ECE4BB"/>
              </w:rPr>
              <w:t xml:space="preserve">Bloco</w:t>
            </w:r>
          </w:p>
        </w:tc>
        <w:tc>
          <w:tcPr>
            <w:tcBorders>
              <w:bottom w:val="single"/>
            </w:tcBorders>
            <w:shd w:val="clear" w:fill="184A4E"/>
            <w:vAlign w:val="bottom"/>
          </w:tcPr>
          <w:p>
            <w:pPr>
              <w:pStyle w:val="Compact"/>
              <w:jc w:val="left"/>
            </w:pPr>
            <w:r>
              <w:rPr>
                <w:b/>
                <w:color w:val="ECE4BB"/>
              </w:rPr>
              <w:t xml:space="preserve">O que dizer/mostrar</w:t>
            </w:r>
          </w:p>
        </w:tc>
      </w:tr>
      <w:tr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0–3s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Gancho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Você ainda perde tempo com [PROBLEMA]?</w:t>
            </w:r>
            <w:r>
              <w:t xml:space="preserve">”</w:t>
            </w:r>
            <w:r>
              <w:t xml:space="preserve"> </w:t>
            </w:r>
            <w:r>
              <w:rPr>
                <w:i/>
              </w:rPr>
              <w:t xml:space="preserve">(olhando para a câmera ou mostrando a tela do problema)</w:t>
            </w:r>
          </w:p>
        </w:tc>
      </w:tr>
      <w:tr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3–10s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Exploração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Eu passei [TEMPO DE EXPLORAÇÃO] testando soluções para isso. A maioria não funciona.</w:t>
            </w:r>
            <w:r>
              <w:t xml:space="preserve">”</w:t>
            </w:r>
            <w:r>
              <w:t xml:space="preserve"> </w:t>
            </w:r>
            <w:r>
              <w:rPr>
                <w:i/>
              </w:rPr>
              <w:t xml:space="preserve">(cortes rápidos de telas/testes)</w:t>
            </w:r>
          </w:p>
        </w:tc>
      </w:tr>
      <w:tr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10–20s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Descoberta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que funciona é isto: [DESCOBERTA].</w:t>
            </w:r>
            <w:r>
              <w:t xml:space="preserve">”</w:t>
            </w:r>
            <w:r>
              <w:t xml:space="preserve"> </w:t>
            </w:r>
            <w:r>
              <w:rPr>
                <w:i/>
              </w:rPr>
              <w:t xml:space="preserve">(mostrar na tela, bem visual)</w:t>
            </w:r>
          </w:p>
        </w:tc>
      </w:tr>
      <w:tr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20–40s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Construção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Transformei isso no(a) [PRODUTO]. Olha ele funcionando:</w:t>
            </w:r>
            <w:r>
              <w:t xml:space="preserve">”</w:t>
            </w:r>
            <w:r>
              <w:t xml:space="preserve"> </w:t>
            </w:r>
            <w:r>
              <w:rPr>
                <w:i/>
              </w:rPr>
              <w:t xml:space="preserve">(demonstração real na tela — o momento mais importante do vídeo)</w:t>
            </w:r>
          </w:p>
        </w:tc>
      </w:tr>
      <w:tr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40–50s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Transformação</w:t>
            </w:r>
          </w:p>
        </w:tc>
        <w:tc>
          <w:tcPr>
            <w:shd w:val="clear" w:fill="F8F9FA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Resultado: [RESULTADO].</w:t>
            </w:r>
            <w:r>
              <w:t xml:space="preserve">”</w:t>
            </w:r>
          </w:p>
        </w:tc>
      </w:tr>
      <w:tr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50–60s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Convite</w:t>
            </w:r>
          </w:p>
        </w:tc>
        <w:tc>
          <w:tcPr>
            <w:shd w:val="clear" w:fill="FFFFFF"/>
          </w:tcPr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Testei tudo para você não perder semanas sozinho. [CTA].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/>
        </w:rPr>
        <w:t xml:space="preserve">Regras do vídeo curto:</w:t>
      </w:r>
      <w:r>
        <w:t xml:space="preserve"> </w:t>
      </w:r>
      <w:r>
        <w:t xml:space="preserve">promessa cumprida nos 3 primeiros segundos; tela real, nunca simulação; legenda embutida (muita gente assiste sem som); um vídeo = uma descoberta.</w:t>
      </w:r>
    </w:p>
    <w:p>
      <w:pPr>
        <w:pStyle w:val="Heading2"/>
      </w:pPr>
      <w:bookmarkStart w:id="45" w:name="X8cdf1dff1192b818f0447aee51b8a1544a8dbff"/>
      <w:r>
        <w:t xml:space="preserve">3.2 Vídeo longo (YouTube / página de vendas — 3 a 8 minutos)</w:t>
      </w:r>
      <w:bookmarkEnd w:id="45"/>
    </w:p>
    <w:p>
      <w:pPr>
        <w:pStyle w:val="FirstParagraph"/>
      </w:pPr>
      <w:r>
        <w:rPr>
          <w:b/>
        </w:rPr>
        <w:t xml:space="preserve">Bloco 1 — Abertura direta (0:00–0:30)</w:t>
      </w:r>
      <w:r>
        <w:t xml:space="preserve"> </w:t>
      </w:r>
      <w:r>
        <w:t xml:space="preserve">Sem vinheta longa.</w:t>
      </w:r>
      <w:r>
        <w:t xml:space="preserve"> </w:t>
      </w:r>
      <w:r>
        <w:t xml:space="preserve">“</w:t>
      </w:r>
      <w:r>
        <w:t xml:space="preserve">Neste vídeo eu vou te mostrar como resolver [PROBLEMA] — e no final apresento a ferramenta que construí para isso.</w:t>
      </w:r>
      <w:r>
        <w:t xml:space="preserve">”</w:t>
      </w:r>
      <w:r>
        <w:t xml:space="preserve"> </w:t>
      </w:r>
      <w:r>
        <w:t xml:space="preserve">A promessa do vídeo inteiro em 2 frases.</w:t>
      </w:r>
    </w:p>
    <w:p>
      <w:pPr>
        <w:pStyle w:val="BodyText"/>
      </w:pPr>
      <w:r>
        <w:rPr>
          <w:b/>
        </w:rPr>
        <w:t xml:space="preserve">Bloco 2 — O problema real (0:30–1:30)</w:t>
      </w:r>
      <w:r>
        <w:t xml:space="preserve"> </w:t>
      </w:r>
      <w:r>
        <w:t xml:space="preserve">Descreva a dor no cotidiano do cliente: o retrabalho, a confusão, a decisão no escuro. Quem assiste precisa pensar</w:t>
      </w:r>
      <w:r>
        <w:t xml:space="preserve"> </w:t>
      </w:r>
      <w:r>
        <w:t xml:space="preserve">“</w:t>
      </w:r>
      <w:r>
        <w:t xml:space="preserve">isso sou eu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</w:rPr>
        <w:t xml:space="preserve">Bloco 3 — A exploração (1:30–3:00) — Explorador</w:t>
      </w:r>
      <w:r>
        <w:t xml:space="preserve"> </w:t>
      </w:r>
      <w:r>
        <w:t xml:space="preserve">Conte a jornada: o que você testou, o que descartou e por quê. Mostre bastidores reais (prints, versões antigas, testes). Aqui nasce a autoridade — ninguém mais no mercado mostra o caminho, só o resultado.</w:t>
      </w:r>
    </w:p>
    <w:p>
      <w:pPr>
        <w:pStyle w:val="BodyText"/>
      </w:pPr>
      <w:r>
        <w:rPr>
          <w:b/>
        </w:rPr>
        <w:t xml:space="preserve">Bloco 4 — A descoberta + explicação (3:00–4:30) — Sábio</w:t>
      </w:r>
      <w:r>
        <w:t xml:space="preserve"> </w:t>
      </w:r>
      <w:r>
        <w:t xml:space="preserve">Ensine de verdade: apresente [DESCOBERTA] e explique como funciona, passo a passo, em linguagem simples. Quem parar de assistir aqui deve sair melhor do que entrou.</w:t>
      </w:r>
    </w:p>
    <w:p>
      <w:pPr>
        <w:pStyle w:val="BodyText"/>
      </w:pPr>
      <w:r>
        <w:rPr>
          <w:b/>
        </w:rPr>
        <w:t xml:space="preserve">Bloco 5 — A construção (4:30–6:30) — Criador</w:t>
      </w:r>
      <w:r>
        <w:t xml:space="preserve"> </w:t>
      </w:r>
      <w:r>
        <w:t xml:space="preserve">Demonstração completa do(a) [PRODUTO] na tela, no ritmo de quem vê pela primeira vez: 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, o preenchimento, o resultado aparecendo. Destaque o acabamento: testado, documentado, na identidade visual da marca.</w:t>
      </w:r>
    </w:p>
    <w:p>
      <w:pPr>
        <w:pStyle w:val="BodyText"/>
      </w:pPr>
      <w:r>
        <w:rPr>
          <w:b/>
        </w:rPr>
        <w:t xml:space="preserve">Bloco 6 — A transformação (6:30–7:15)</w:t>
      </w:r>
      <w:r>
        <w:t xml:space="preserve"> </w:t>
      </w:r>
      <w:r>
        <w:t xml:space="preserve">O antes/depois: [RESULTADO]. Se houver depoimento real autorizado, entra aqui.</w:t>
      </w:r>
    </w:p>
    <w:p>
      <w:pPr>
        <w:pStyle w:val="BodyText"/>
      </w:pPr>
      <w:r>
        <w:rPr>
          <w:b/>
        </w:rPr>
        <w:t xml:space="preserve">Bloco 7 — Convite único (7:15–8:00)</w:t>
      </w:r>
      <w:r>
        <w:t xml:space="preserve"> </w:t>
      </w:r>
      <w:r>
        <w:t xml:space="preserve">Resumo em 3 frases + um único CTA:</w:t>
      </w:r>
      <w:r>
        <w:t xml:space="preserve"> </w:t>
      </w:r>
      <w:r>
        <w:t xml:space="preserve">“</w:t>
      </w:r>
      <w:r>
        <w:t xml:space="preserve">O link está na descrição. Testei tudo isso para você não precisar perder semanas descobrindo sozinho.</w:t>
      </w:r>
      <w:r>
        <w:t xml:space="preserve">”</w:t>
      </w:r>
    </w:p>
    <w:p>
      <w:pPr>
        <w:pStyle w:val="BodyText"/>
      </w:pPr>
      <w:r>
        <w:rPr>
          <w:b/>
        </w:rPr>
        <w:t xml:space="preserve">Regras do vídeo longo:</w:t>
      </w:r>
      <w:r>
        <w:t xml:space="preserve"> </w:t>
      </w:r>
      <w:r>
        <w:t xml:space="preserve">nada de urgência falsa; limitações do produto ditas com transparência; encerrar sempre com a frase-guia da marca.</w:t>
      </w:r>
    </w:p>
    <w:p>
      <w:pPr>
        <w:pStyle w:val="Heading2"/>
      </w:pPr>
      <w:bookmarkStart w:id="46" w:name="X78ef9fb4c14ef60764c875e2481595501cdf692"/>
      <w:r>
        <w:t xml:space="preserve">3.3 Vídeo de stories em sequência (venda leve, 3 telas)</w:t>
      </w:r>
      <w:bookmarkEnd w:id="4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Story 1:</w:t>
      </w:r>
      <w:r>
        <w:t xml:space="preserve"> </w:t>
      </w:r>
      <w:r>
        <w:t xml:space="preserve">bastidor da exploração —</w:t>
      </w:r>
      <w:r>
        <w:t xml:space="preserve"> </w:t>
      </w:r>
      <w:r>
        <w:t xml:space="preserve">“</w:t>
      </w:r>
      <w:r>
        <w:t xml:space="preserve">hoje estou testando [ferramenta/método] para resolver [PROBLEMA]</w:t>
      </w:r>
      <w:r>
        <w:t xml:space="preserve">”</w:t>
      </w:r>
      <w:r>
        <w:t xml:space="preserve"> </w:t>
      </w:r>
      <w:r>
        <w:rPr>
          <w:i/>
        </w:rPr>
        <w:t xml:space="preserve">(gera curiosidade, sem vender)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Story 2 (horas depois):</w:t>
      </w:r>
      <w:r>
        <w:t xml:space="preserve"> </w:t>
      </w:r>
      <w:r>
        <w:t xml:space="preserve">a descoberta —</w:t>
      </w:r>
      <w:r>
        <w:t xml:space="preserve"> </w:t>
      </w:r>
      <w:r>
        <w:t xml:space="preserve">“</w:t>
      </w:r>
      <w:r>
        <w:t xml:space="preserve">olha o que descobri: [DESCOBERTA]</w:t>
      </w:r>
      <w:r>
        <w:t xml:space="preserve">”</w:t>
      </w:r>
      <w:r>
        <w:t xml:space="preserve"> </w:t>
      </w:r>
      <w:r>
        <w:rPr>
          <w:i/>
        </w:rPr>
        <w:t xml:space="preserve">(entrega valor)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Story 3:</w:t>
      </w:r>
      <w:r>
        <w:t xml:space="preserve"> </w:t>
      </w:r>
      <w:r>
        <w:t xml:space="preserve">a ponte —</w:t>
      </w:r>
      <w:r>
        <w:t xml:space="preserve"> </w:t>
      </w:r>
      <w:r>
        <w:t xml:space="preserve">“</w:t>
      </w:r>
      <w:r>
        <w:t xml:space="preserve">isso já está pronto dentro do(a) [PRODUTO], para quem quiser o caminho encurtado: [CTA]</w:t>
      </w:r>
      <w:r>
        <w:t xml:space="preserve">”</w:t>
      </w:r>
      <w:r>
        <w:t xml:space="preserve"> </w:t>
      </w:r>
      <w:r>
        <w:rPr>
          <w:i/>
        </w:rPr>
        <w:t xml:space="preserve">(converte)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47" w:name="parte-4-exemplo-completo-preenchido"/>
      <w:r>
        <w:t xml:space="preserve">PARTE 4 — EXEMPLO COMPLETO PREENCHIDO</w:t>
      </w:r>
      <w:bookmarkEnd w:id="47"/>
    </w:p>
    <w:p>
      <w:pPr>
        <w:pStyle w:val="FirstParagraph"/>
      </w:pPr>
      <w:r>
        <w:rPr>
          <w:i/>
        </w:rPr>
        <w:t xml:space="preserve">Para servir de gabarito. Produto fictício de exemplo: Planilha de Controle Financeiro.</w:t>
      </w:r>
    </w:p>
    <w:p>
      <w:pPr>
        <w:pStyle w:val="BodyText"/>
      </w:pPr>
      <w:r>
        <w:rPr>
          <w:b/>
        </w:rPr>
        <w:t xml:space="preserve">Instagram (feed):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Você já fechou o mês sem saber para onde foi o dinheiro?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Eu passei 3 semanas testando 5 métodos de controle financeiro. A maioria exige tanta disciplina que ninguém mantém depois do primeiro mês.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O que descobri: 90% do descontrole vem de apenas 3 categorias — e quando elas ficam visíveis, o comportamento muda sozinho.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Transformei essa descoberta na Planilha de Controle Financeiro: já organizada, já testada, com a aba</w:t>
      </w:r>
      <w:r>
        <w:t xml:space="preserve"> </w:t>
      </w:r>
      <w:r>
        <w:t xml:space="preserve">“</w:t>
      </w:r>
      <w:r>
        <w:t xml:space="preserve">Comece Aqui</w:t>
      </w:r>
      <w:r>
        <w:t xml:space="preserve">”</w:t>
      </w:r>
      <w:r>
        <w:t xml:space="preserve"> </w:t>
      </w:r>
      <w:r>
        <w:t xml:space="preserve">te guiando passo a passo.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Resultado de quem usa: fechamento do mês em 15 minutos, com clareza total.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Eu explorei tudo isso para você não precisar perder semanas descobrindo sozinho.</w:t>
      </w:r>
    </w:p>
    <w:p>
      <w:pPr>
        <w:pStyle w:val="BlockText"/>
        <w:pBdr>
          <w:left w:val="single" w:sz="24" w:space="8" w:color="CAB77D"/>
        </w:pBdr>
        <w:shd w:val="clear" w:fill="ECE4BB"/>
      </w:pPr>
      <w:r>
        <w:t xml:space="preserve">👉 Link na bio.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termos-de-uso-deste-documento"/>
      <w:r>
        <w:t xml:space="preserve">Termos de uso deste documento</w:t>
      </w:r>
      <w:bookmarkEnd w:id="48"/>
    </w:p>
    <w:p>
      <w:pPr>
        <w:pStyle w:val="FirstParagraph"/>
      </w:pPr>
      <w:r>
        <w:t xml:space="preserve">Documento interno da marca Planilha Profissional, de propriedade de Ana Cris Mazzali. Uso permitido: interno e por colaboradores/IAs a serviço da marca. Proibido: venda, distribuição ou uso para posicionar marcas de terceiros. Aplicam-se os termos completos do Capítulo 14 do Manifesto da Marca.</w:t>
      </w:r>
    </w:p>
    <w:p>
      <w:pPr>
        <w:pStyle w:val="BodyText"/>
      </w:pPr>
      <w:r>
        <w:rPr>
          <w:b/>
        </w:rPr>
        <w:t xml:space="preserve">Planilha Profissional. Transformando descobertas em ferramentas inteligentes.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Tahoma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84A4E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color w:val="184A4E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A4E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A4E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CAB77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CAB77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CAB77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CAB77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84A4E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84A4E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84A4E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ahoma" w:hAnsi="Tahoma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84A4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84A4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Tahoma"/>
        <a:cs typeface="Tahoma"/>
        <a:font script="Jpan" typeface="Tahoma"/>
        <a:font script="Hang" typeface="Tahoma"/>
        <a:font script="Hans" typeface="Tahoma"/>
        <a:font script="Hant" typeface="Tahoma"/>
        <a:font script="Arab" typeface="Tahoma"/>
        <a:font script="Hebr" typeface="Tahoma"/>
        <a:font script="Thai" typeface="Tahoma"/>
        <a:font script="Ethi" typeface="Tahoma"/>
        <a:font script="Beng" typeface="Tahoma"/>
        <a:font script="Gujr" typeface="Tahoma"/>
        <a:font script="Khmr" typeface="Tahoma"/>
        <a:font script="Knda" typeface="Tahoma"/>
        <a:font script="Guru" typeface="Tahoma"/>
        <a:font script="Cans" typeface="Tahoma"/>
        <a:font script="Cher" typeface="Tahoma"/>
        <a:font script="Yiii" typeface="Tahoma"/>
        <a:font script="Tibt" typeface="Tahoma"/>
        <a:font script="Thaa" typeface="Tahoma"/>
        <a:font script="Deva" typeface="Tahoma"/>
        <a:font script="Telu" typeface="Tahoma"/>
        <a:font script="Taml" typeface="Tahoma"/>
        <a:font script="Syrc" typeface="Tahoma"/>
        <a:font script="Orya" typeface="Tahoma"/>
        <a:font script="Mlym" typeface="Tahoma"/>
        <a:font script="Laoo" typeface="Tahoma"/>
        <a:font script="Sinh" typeface="Tahoma"/>
        <a:font script="Mong" typeface="Tahoma"/>
        <a:font script="Viet" typeface="Tahoma"/>
        <a:font script="Uigh" typeface="Tahoma"/>
      </a:majorFont>
      <a:minorFont>
        <a:latin typeface="Tahoma"/>
        <a:ea typeface="Tahoma"/>
        <a:cs typeface="Tahoma"/>
        <a:font script="Jpan" typeface="Tahoma"/>
        <a:font script="Hang" typeface="Tahoma"/>
        <a:font script="Hans" typeface="Tahoma"/>
        <a:font script="Hant" typeface="Tahoma"/>
        <a:font script="Arab" typeface="Tahoma"/>
        <a:font script="Hebr" typeface="Tahoma"/>
        <a:font script="Thai" typeface="Tahoma"/>
        <a:font script="Ethi" typeface="Tahoma"/>
        <a:font script="Beng" typeface="Tahoma"/>
        <a:font script="Gujr" typeface="Tahoma"/>
        <a:font script="Khmr" typeface="Tahoma"/>
        <a:font script="Knda" typeface="Tahoma"/>
        <a:font script="Guru" typeface="Tahoma"/>
        <a:font script="Cans" typeface="Tahoma"/>
        <a:font script="Cher" typeface="Tahoma"/>
        <a:font script="Yiii" typeface="Tahoma"/>
        <a:font script="Tibt" typeface="Tahoma"/>
        <a:font script="Thaa" typeface="Tahoma"/>
        <a:font script="Deva" typeface="Tahoma"/>
        <a:font script="Telu" typeface="Tahoma"/>
        <a:font script="Taml" typeface="Tahoma"/>
        <a:font script="Syrc" typeface="Tahoma"/>
        <a:font script="Orya" typeface="Tahoma"/>
        <a:font script="Mlym" typeface="Tahoma"/>
        <a:font script="Laoo" typeface="Tahoma"/>
        <a:font script="Sinh" typeface="Tahoma"/>
        <a:font script="Mong" typeface="Tahoma"/>
        <a:font script="Viet" typeface="Tahoma"/>
        <a:font script="Uigh" typeface="Taho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2026-07-13T22:23:34Z</dcterms:created>
  <dcterms:modified xsi:type="dcterms:W3CDTF">2026-07-13T22:23:34Z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