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o-método-ecc"/>
    <w:p>
      <w:pPr>
        <w:pStyle w:val="Heading1"/>
      </w:pPr>
      <w:r>
        <w:t xml:space="preserve">O Método ECC</w:t>
      </w:r>
    </w:p>
    <w:bookmarkStart w:id="20" w:name="explorar.-compreender.-criar."/>
    <w:p>
      <w:pPr>
        <w:pStyle w:val="Heading2"/>
      </w:pPr>
      <w:r>
        <w:t xml:space="preserve">Explorar. Compreender. Criar.</w:t>
      </w:r>
    </w:p>
    <w:p>
      <w:pPr>
        <w:pStyle w:val="FirstParagraph"/>
      </w:pPr>
      <w:r>
        <w:t xml:space="preserve">Toda solução desenvolvida pela PlanilhaProfissional.com segue um princípio simples, mas profundamente estratégico.</w:t>
      </w:r>
    </w:p>
    <w:p>
      <w:pPr>
        <w:pStyle w:val="BodyText"/>
      </w:pPr>
      <w:r>
        <w:t xml:space="preserve">Chamamos esse princípio de</w:t>
      </w:r>
      <w:r>
        <w:t xml:space="preserve"> </w:t>
      </w:r>
      <w:r>
        <w:rPr>
          <w:b/>
          <w:bCs/>
        </w:rPr>
        <w:t xml:space="preserve">Método ECC</w:t>
      </w:r>
      <w:r>
        <w:t xml:space="preserve">.</w:t>
      </w:r>
    </w:p>
    <w:p>
      <w:pPr>
        <w:pStyle w:val="BodyText"/>
      </w:pPr>
      <w:r>
        <w:t xml:space="preserve">Mais do que uma metodologia de trabalho, o ECC representa a forma como pensamos, aprendemos, inovamos e criamos.</w:t>
      </w:r>
    </w:p>
    <w:p>
      <w:pPr>
        <w:pStyle w:val="BodyText"/>
      </w:pPr>
      <w:r>
        <w:t xml:space="preserve">Ele está presente em cada planilha, dashboard, aplicativo, treinamento, consultoria ou automação que desenvolvemos.</w:t>
      </w:r>
    </w:p>
    <w:p>
      <w:pPr>
        <w:pStyle w:val="BodyText"/>
      </w:pPr>
      <w:r>
        <w:t xml:space="preserve">Não começamos criando.</w:t>
      </w:r>
    </w:p>
    <w:p>
      <w:pPr>
        <w:pStyle w:val="BodyText"/>
      </w:pPr>
      <w:r>
        <w:t xml:space="preserve">Começamos explorando.</w:t>
      </w:r>
    </w:p>
    <w:p>
      <w:pPr>
        <w:pStyle w:val="BodyText"/>
      </w:pPr>
      <w:r>
        <w:t xml:space="preserve">Porque acreditamos que as melhores soluções não nascem da pressa.</w:t>
      </w:r>
    </w:p>
    <w:p>
      <w:pPr>
        <w:pStyle w:val="BodyText"/>
      </w:pPr>
      <w:r>
        <w:t xml:space="preserve">Elas nascem da curiosidade.</w:t>
      </w:r>
    </w:p>
    <w:p>
      <w:r>
        <w:pict>
          <v:rect style="width:0;height:1.5pt" o:hralign="center" o:hrstd="t" o:hr="t"/>
        </w:pict>
      </w:r>
    </w:p>
    <w:bookmarkEnd w:id="20"/>
    <w:bookmarkStart w:id="21" w:name="e-explorar"/>
    <w:p>
      <w:pPr>
        <w:pStyle w:val="Heading2"/>
      </w:pPr>
      <w:r>
        <w:t xml:space="preserve">E • Explorar</w:t>
      </w:r>
    </w:p>
    <w:p>
      <w:pPr>
        <w:pStyle w:val="FirstParagraph"/>
      </w:pPr>
      <w:r>
        <w:t xml:space="preserve">Todo projeto começa com perguntas.</w:t>
      </w:r>
    </w:p>
    <w:p>
      <w:pPr>
        <w:pStyle w:val="BodyText"/>
      </w:pPr>
      <w:r>
        <w:t xml:space="preserve">Qual é o problema?</w:t>
      </w:r>
    </w:p>
    <w:p>
      <w:pPr>
        <w:pStyle w:val="BodyText"/>
      </w:pPr>
      <w:r>
        <w:t xml:space="preserve">Como ele é resolvido atualmente?</w:t>
      </w:r>
    </w:p>
    <w:p>
      <w:pPr>
        <w:pStyle w:val="BodyText"/>
      </w:pPr>
      <w:r>
        <w:t xml:space="preserve">Existe uma tecnologia melhor?</w:t>
      </w:r>
    </w:p>
    <w:p>
      <w:pPr>
        <w:pStyle w:val="BodyText"/>
      </w:pPr>
      <w:r>
        <w:t xml:space="preserve">Há uma maneira mais simples?</w:t>
      </w:r>
    </w:p>
    <w:p>
      <w:pPr>
        <w:pStyle w:val="BodyText"/>
      </w:pPr>
      <w:r>
        <w:t xml:space="preserve">Há uma forma mais inteligente?</w:t>
      </w:r>
    </w:p>
    <w:p>
      <w:pPr>
        <w:pStyle w:val="BodyText"/>
      </w:pPr>
      <w:r>
        <w:t xml:space="preserve">Explorar significa pesquisar, observar, experimentar, testar e aprender.</w:t>
      </w:r>
    </w:p>
    <w:p>
      <w:pPr>
        <w:pStyle w:val="BodyText"/>
      </w:pPr>
      <w:r>
        <w:t xml:space="preserve">É a fase em que ampliamos nossa visão antes de tomar qualquer decisão.</w:t>
      </w:r>
    </w:p>
    <w:p>
      <w:pPr>
        <w:pStyle w:val="BodyText"/>
      </w:pPr>
      <w:r>
        <w:t xml:space="preserve">Não temos medo de mudar de direção quando encontramos um caminho melhor.</w:t>
      </w:r>
    </w:p>
    <w:p>
      <w:pPr>
        <w:pStyle w:val="BodyText"/>
      </w:pPr>
      <w:r>
        <w:t xml:space="preserve">Para nós, inovar começa pela curiosidade.</w:t>
      </w:r>
    </w:p>
    <w:p>
      <w:r>
        <w:pict>
          <v:rect style="width:0;height:1.5pt" o:hralign="center" o:hrstd="t" o:hr="t"/>
        </w:pict>
      </w:r>
    </w:p>
    <w:bookmarkEnd w:id="21"/>
    <w:bookmarkStart w:id="22" w:name="c-compreender"/>
    <w:p>
      <w:pPr>
        <w:pStyle w:val="Heading2"/>
      </w:pPr>
      <w:r>
        <w:t xml:space="preserve">C • Compreender</w:t>
      </w:r>
    </w:p>
    <w:p>
      <w:pPr>
        <w:pStyle w:val="FirstParagraph"/>
      </w:pPr>
      <w:r>
        <w:t xml:space="preserve">Depois da pesquisa vem o entendimento.</w:t>
      </w:r>
    </w:p>
    <w:p>
      <w:pPr>
        <w:pStyle w:val="BodyText"/>
      </w:pPr>
      <w:r>
        <w:t xml:space="preserve">Analisamos as informações.</w:t>
      </w:r>
    </w:p>
    <w:p>
      <w:pPr>
        <w:pStyle w:val="BodyText"/>
      </w:pPr>
      <w:r>
        <w:t xml:space="preserve">Organizamos os dados.</w:t>
      </w:r>
    </w:p>
    <w:p>
      <w:pPr>
        <w:pStyle w:val="BodyText"/>
      </w:pPr>
      <w:r>
        <w:t xml:space="preserve">Validamos hipóteses.</w:t>
      </w:r>
    </w:p>
    <w:p>
      <w:pPr>
        <w:pStyle w:val="BodyText"/>
      </w:pPr>
      <w:r>
        <w:t xml:space="preserve">Estudamos processos.</w:t>
      </w:r>
    </w:p>
    <w:p>
      <w:pPr>
        <w:pStyle w:val="BodyText"/>
      </w:pPr>
      <w:r>
        <w:t xml:space="preserve">Transformamos informação em conhecimento.</w:t>
      </w:r>
    </w:p>
    <w:p>
      <w:pPr>
        <w:pStyle w:val="BodyText"/>
      </w:pPr>
      <w:r>
        <w:t xml:space="preserve">Acreditamos que nenhuma tecnologia tem valor quando não pode ser compreendida.</w:t>
      </w:r>
    </w:p>
    <w:p>
      <w:pPr>
        <w:pStyle w:val="BodyText"/>
      </w:pPr>
      <w:r>
        <w:t xml:space="preserve">Por isso simplificamos o complexo.</w:t>
      </w:r>
    </w:p>
    <w:p>
      <w:pPr>
        <w:pStyle w:val="BodyText"/>
      </w:pPr>
      <w:r>
        <w:t xml:space="preserve">Traduzimos conceitos técnicos.</w:t>
      </w:r>
    </w:p>
    <w:p>
      <w:pPr>
        <w:pStyle w:val="BodyText"/>
      </w:pPr>
      <w:r>
        <w:t xml:space="preserve">Criamos clareza.</w:t>
      </w:r>
    </w:p>
    <w:p>
      <w:pPr>
        <w:pStyle w:val="BodyText"/>
      </w:pPr>
      <w:r>
        <w:t xml:space="preserve">Conhecimento só produz resultados quando pode ser aplicado.</w:t>
      </w:r>
    </w:p>
    <w:p>
      <w:r>
        <w:pict>
          <v:rect style="width:0;height:1.5pt" o:hralign="center" o:hrstd="t" o:hr="t"/>
        </w:pict>
      </w:r>
    </w:p>
    <w:bookmarkEnd w:id="22"/>
    <w:bookmarkStart w:id="23" w:name="c-criar"/>
    <w:p>
      <w:pPr>
        <w:pStyle w:val="Heading2"/>
      </w:pPr>
      <w:r>
        <w:t xml:space="preserve">C • Criar</w:t>
      </w:r>
    </w:p>
    <w:p>
      <w:pPr>
        <w:pStyle w:val="FirstParagraph"/>
      </w:pPr>
      <w:r>
        <w:t xml:space="preserve">Somente depois de compreender profundamente um problema começamos a desenvolver a solução.</w:t>
      </w:r>
    </w:p>
    <w:p>
      <w:pPr>
        <w:pStyle w:val="BodyText"/>
      </w:pPr>
      <w:r>
        <w:t xml:space="preserve">Criamos planilhas.</w:t>
      </w:r>
    </w:p>
    <w:p>
      <w:pPr>
        <w:pStyle w:val="BodyText"/>
      </w:pPr>
      <w:r>
        <w:t xml:space="preserve">Construímos dashboards.</w:t>
      </w:r>
    </w:p>
    <w:p>
      <w:pPr>
        <w:pStyle w:val="BodyText"/>
      </w:pPr>
      <w:r>
        <w:t xml:space="preserve">Desenvolvemos aplicativos.</w:t>
      </w:r>
    </w:p>
    <w:p>
      <w:pPr>
        <w:pStyle w:val="BodyText"/>
      </w:pPr>
      <w:r>
        <w:t xml:space="preserve">Projetamos automações.</w:t>
      </w:r>
    </w:p>
    <w:p>
      <w:pPr>
        <w:pStyle w:val="BodyText"/>
      </w:pPr>
      <w:r>
        <w:t xml:space="preserve">Estruturamos sistemas.</w:t>
      </w:r>
    </w:p>
    <w:p>
      <w:pPr>
        <w:pStyle w:val="BodyText"/>
      </w:pPr>
      <w:r>
        <w:t xml:space="preserve">Cada solução nasce para resolver um problema real.</w:t>
      </w:r>
    </w:p>
    <w:p>
      <w:pPr>
        <w:pStyle w:val="BodyText"/>
      </w:pPr>
      <w:r>
        <w:t xml:space="preserve">Nosso objetivo nunca é criar mais uma ferramenta.</w:t>
      </w:r>
    </w:p>
    <w:p>
      <w:pPr>
        <w:pStyle w:val="BodyText"/>
      </w:pPr>
      <w:r>
        <w:t xml:space="preserve">Nosso objetivo é criar a ferramenta certa.</w:t>
      </w:r>
    </w:p>
    <w:p>
      <w:r>
        <w:pict>
          <v:rect style="width:0;height:1.5pt" o:hralign="center" o:hrstd="t" o:hr="t"/>
        </w:pict>
      </w:r>
    </w:p>
    <w:bookmarkEnd w:id="23"/>
    <w:bookmarkStart w:id="24" w:name="o-ciclo-da-evolução"/>
    <w:p>
      <w:pPr>
        <w:pStyle w:val="Heading2"/>
      </w:pPr>
      <w:r>
        <w:t xml:space="preserve">O Ciclo da Evolução</w:t>
      </w:r>
    </w:p>
    <w:p>
      <w:pPr>
        <w:pStyle w:val="FirstParagraph"/>
      </w:pPr>
      <w:r>
        <w:t xml:space="preserve">O Método ECC não termina quando um projeto é entregue.</w:t>
      </w:r>
    </w:p>
    <w:p>
      <w:pPr>
        <w:pStyle w:val="BodyText"/>
      </w:pPr>
      <w:r>
        <w:t xml:space="preserve">Cada solução gera novos aprendizados.</w:t>
      </w:r>
    </w:p>
    <w:p>
      <w:pPr>
        <w:pStyle w:val="BodyText"/>
      </w:pPr>
      <w:r>
        <w:t xml:space="preserve">Esses aprendizados alimentam novas explorações.</w:t>
      </w:r>
    </w:p>
    <w:p>
      <w:pPr>
        <w:pStyle w:val="BodyText"/>
      </w:pPr>
      <w:r>
        <w:t xml:space="preserve">Assim nasce um ciclo contínuo de evolução.</w:t>
      </w:r>
    </w:p>
    <w:p>
      <w:pPr>
        <w:pStyle w:val="BodyText"/>
      </w:pPr>
      <w:r>
        <w:t xml:space="preserve">Explorar.</w:t>
      </w:r>
    </w:p>
    <w:p>
      <w:pPr>
        <w:pStyle w:val="BodyText"/>
      </w:pPr>
      <w:r>
        <w:t xml:space="preserve">Compreender.</w:t>
      </w:r>
    </w:p>
    <w:p>
      <w:pPr>
        <w:pStyle w:val="BodyText"/>
      </w:pPr>
      <w:r>
        <w:t xml:space="preserve">Criar.</w:t>
      </w:r>
    </w:p>
    <w:p>
      <w:pPr>
        <w:pStyle w:val="BodyText"/>
      </w:pPr>
      <w:r>
        <w:t xml:space="preserve">E voltar a explorar.</w:t>
      </w:r>
    </w:p>
    <w:p>
      <w:pPr>
        <w:pStyle w:val="BodyText"/>
      </w:pPr>
      <w:r>
        <w:t xml:space="preserve">É assim que crescemos.</w:t>
      </w:r>
    </w:p>
    <w:p>
      <w:pPr>
        <w:pStyle w:val="BodyText"/>
      </w:pPr>
      <w:r>
        <w:t xml:space="preserve">É assim que inovamos.</w:t>
      </w:r>
    </w:p>
    <w:p>
      <w:pPr>
        <w:pStyle w:val="BodyText"/>
      </w:pPr>
      <w:r>
        <w:t xml:space="preserve">É assim que a PlanilhaProfissional.com evolui continuamente.</w:t>
      </w:r>
    </w:p>
    <w:p>
      <w:r>
        <w:pict>
          <v:rect style="width:0;height:1.5pt" o:hralign="center" o:hrstd="t" o:hr="t"/>
        </w:pict>
      </w:r>
    </w:p>
    <w:bookmarkEnd w:id="24"/>
    <w:bookmarkStart w:id="25" w:name="nossa-convicção"/>
    <w:p>
      <w:pPr>
        <w:pStyle w:val="Heading2"/>
      </w:pPr>
      <w:r>
        <w:t xml:space="preserve">Nossa Convicção</w:t>
      </w:r>
    </w:p>
    <w:p>
      <w:pPr>
        <w:pStyle w:val="FirstParagraph"/>
      </w:pPr>
      <w:r>
        <w:t xml:space="preserve">Acreditamos que grandes resultados não são consequência da tecnologia.</w:t>
      </w:r>
    </w:p>
    <w:p>
      <w:pPr>
        <w:pStyle w:val="BodyText"/>
      </w:pPr>
      <w:r>
        <w:t xml:space="preserve">São consequência da forma como utilizamos a tecnologia.</w:t>
      </w:r>
    </w:p>
    <w:p>
      <w:pPr>
        <w:pStyle w:val="BodyText"/>
      </w:pPr>
      <w:r>
        <w:t xml:space="preserve">Por isso, antes de criar qualquer solução, escolhemos compreender profundamente o problema.</w:t>
      </w:r>
    </w:p>
    <w:p>
      <w:pPr>
        <w:pStyle w:val="BodyText"/>
      </w:pPr>
      <w:r>
        <w:t xml:space="preserve">Antes de ensinar, escolhemos aprender.</w:t>
      </w:r>
    </w:p>
    <w:p>
      <w:pPr>
        <w:pStyle w:val="BodyText"/>
      </w:pPr>
      <w:r>
        <w:t xml:space="preserve">Antes de inovar, escolhemos explorar.</w:t>
      </w:r>
    </w:p>
    <w:p>
      <w:pPr>
        <w:pStyle w:val="BodyText"/>
      </w:pPr>
      <w:r>
        <w:t xml:space="preserve">Esse é o compromisso da PlanilhaProfissional.com.</w:t>
      </w:r>
    </w:p>
    <w:p>
      <w:pPr>
        <w:pStyle w:val="BodyText"/>
      </w:pPr>
      <w:r>
        <w:t xml:space="preserve">Esse é o nosso DNA.</w:t>
      </w:r>
    </w:p>
    <w:p>
      <w:pPr>
        <w:pStyle w:val="BodyText"/>
      </w:pPr>
      <w:r>
        <w:t xml:space="preserve">Esse é o Método ECC.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2026-07-12T14:56:45Z</dcterms:created>
  <dcterms:modified xsi:type="dcterms:W3CDTF">2026-07-12T14:56:45Z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