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0" w:name="nossa-filosofia"/>
    <w:p>
      <w:pPr>
        <w:pStyle w:val="Heading3"/>
      </w:pPr>
      <w:r>
        <w:t xml:space="preserve">Nossa Filosofia</w:t>
      </w:r>
    </w:p>
    <w:p>
      <w:pPr>
        <w:pStyle w:val="FirstParagraph"/>
      </w:pPr>
      <w:r>
        <w:t xml:space="preserve">Acreditamos que toda grande solução nasce de uma descoberta.</w:t>
      </w:r>
    </w:p>
    <w:p>
      <w:pPr>
        <w:pStyle w:val="BodyText"/>
      </w:pPr>
      <w:r>
        <w:t xml:space="preserve">Por isso, nossa forma de trabalhar segue um caminho simples e consistente:</w:t>
      </w:r>
    </w:p>
    <w:p>
      <w:pPr>
        <w:pStyle w:val="BodyText"/>
      </w:pPr>
      <w:r>
        <w:rPr>
          <w:b/>
          <w:bCs/>
        </w:rPr>
        <w:t xml:space="preserve">Explorar. Compreender. Criar.</w:t>
      </w:r>
    </w:p>
    <w:p>
      <w:pPr>
        <w:pStyle w:val="BodyText"/>
      </w:pPr>
      <w:r>
        <w:t xml:space="preserve">Primeiro exploramos possibilidades, pesquisamos tecnologias e entendemos os desafios.</w:t>
      </w:r>
    </w:p>
    <w:p>
      <w:pPr>
        <w:pStyle w:val="BodyText"/>
      </w:pPr>
      <w:r>
        <w:t xml:space="preserve">Depois transformamos informação em conhecimento, analisando cada detalhe com clareza e responsabilidade.</w:t>
      </w:r>
    </w:p>
    <w:p>
      <w:pPr>
        <w:pStyle w:val="BodyText"/>
      </w:pPr>
      <w:r>
        <w:t xml:space="preserve">Por fim, criamos soluções práticas, inteligentes e acessíveis que ajudam pessoas e empresas a alcançar melhores resultados.</w:t>
      </w:r>
    </w:p>
    <w:p>
      <w:pPr>
        <w:pStyle w:val="BodyText"/>
      </w:pPr>
      <w:r>
        <w:t xml:space="preserve">Esse é o princípio que orienta nossos projetos, nossos produtos e nossa maneira de inovar.</w:t>
      </w:r>
    </w:p>
    <w:bookmarkEnd w:id="2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2026-07-12T14:30:45Z</dcterms:created>
  <dcterms:modified xsi:type="dcterms:W3CDTF">2026-07-12T14:30:45Z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