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74CDE" w14:textId="0C16B357" w:rsidR="00FE4E05" w:rsidRDefault="00797CFE" w:rsidP="00797CFE">
      <w:pPr>
        <w:pStyle w:val="2"/>
      </w:pPr>
      <w:r>
        <w:rPr>
          <w:rFonts w:hint="eastAsia"/>
        </w:rPr>
        <w:t>四，有关三维笛卡尔坐标系下极矢量与轴矢量的讨论</w:t>
      </w:r>
    </w:p>
    <w:p w14:paraId="13EF7A1A" w14:textId="3DDE8F32" w:rsidR="00797CFE" w:rsidRDefault="00797CFE" w:rsidP="00797CFE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在三维欧几里得空间中对</w:t>
      </w:r>
      <w:r w:rsidR="00B00BA9">
        <w:rPr>
          <w:rFonts w:ascii="宋体" w:eastAsia="宋体" w:hAnsi="宋体" w:hint="eastAsia"/>
          <w:sz w:val="24"/>
        </w:rPr>
        <w:t xml:space="preserve">Kronecker </w:t>
      </w:r>
      <w:r>
        <w:rPr>
          <w:rFonts w:ascii="宋体" w:eastAsia="宋体" w:hAnsi="宋体" w:hint="eastAsia"/>
          <w:sz w:val="24"/>
        </w:rPr>
        <w:t>delta和Livi-Civita符号进行相同的定义，在其中对各阶张量及其对偶进行讨论</w:t>
      </w:r>
    </w:p>
    <w:p w14:paraId="7389711F" w14:textId="4595792A" w:rsidR="00797CFE" w:rsidRDefault="00797CFE" w:rsidP="00797CFE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首先分析</w:t>
      </w:r>
      <w:r w:rsidR="00B00BA9">
        <w:rPr>
          <w:rFonts w:ascii="宋体" w:eastAsia="宋体" w:hAnsi="宋体" w:hint="eastAsia"/>
          <w:sz w:val="24"/>
        </w:rPr>
        <w:t>二者的真赝进行讨论。采用完全相同于四维欧几里得空间中对二者考察的方式，即观察坐标变换下是否出现符号修正。由于结论完全相同，这里不再进行复述。</w:t>
      </w:r>
    </w:p>
    <w:p w14:paraId="0B792B2A" w14:textId="4F647CA0" w:rsidR="00B00BA9" w:rsidRDefault="00B00BA9" w:rsidP="00797CFE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其次讨论三维欧几里得空间中各阶张量及其对偶，接下来的讨论将在笛卡尔坐标系下进行讨论（见式1）。由于笛卡尔坐标系中协变分量与逆变分量数值上完全相同，指标将全部在下标进行标记。在三维空间中定义对偶，会发现三阶反对称张量与标量对偶，矢量与二阶反对称张量对偶（见式2）。</w:t>
      </w:r>
      <w:r w:rsidR="00ED3653">
        <w:rPr>
          <w:rFonts w:ascii="宋体" w:eastAsia="宋体" w:hAnsi="宋体" w:hint="eastAsia"/>
          <w:sz w:val="24"/>
        </w:rPr>
        <w:t>这里对于标量没有特别大的兴趣，将着重对矢量-二阶反对称张量进行讨论。</w:t>
      </w:r>
    </w:p>
    <w:p w14:paraId="79754B77" w14:textId="342BE1FA" w:rsidR="00ED3653" w:rsidRDefault="00ED3653" w:rsidP="00797CFE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进行坐标变换时，对于存在符号修正的坐标变换，部分矢量会表现出特殊的性质。具体体现为这种矢量在坐标系的反射时不会变号，称其为轴矢量；而普通的矢量成为极矢量。一般而言，轴矢量通常是由二阶反对称张量对偶而来，这种运算在三维空间中表现为叉乘（见式3）。</w:t>
      </w:r>
    </w:p>
    <w:p w14:paraId="109873E9" w14:textId="745C8D5C" w:rsidR="006036B7" w:rsidRDefault="00A85A53" w:rsidP="00797CFE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利用三维空间中的对偶性质，可以将一个四维二阶反对称张量利用一个极矢量和一个轴矢量表示（见式4）。</w:t>
      </w:r>
    </w:p>
    <w:p w14:paraId="273684D7" w14:textId="6C797885" w:rsidR="008A20F6" w:rsidRDefault="008A20F6" w:rsidP="008A20F6">
      <w:pPr>
        <w:pStyle w:val="2"/>
      </w:pPr>
      <w:r>
        <w:rPr>
          <w:rFonts w:hint="eastAsia"/>
        </w:rPr>
        <w:t>五，张量微积分初步</w:t>
      </w:r>
    </w:p>
    <w:p w14:paraId="36B0B8B0" w14:textId="0C9E24D6" w:rsidR="008A20F6" w:rsidRDefault="008A20F6" w:rsidP="008A20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给出对标量函数的微分定义（见式5），不难发现，四维梯度应该被视为协变分量，而线元应该被视为逆变分量。</w:t>
      </w:r>
    </w:p>
    <w:p w14:paraId="24356C71" w14:textId="437CB8F5" w:rsidR="008A20F6" w:rsidRDefault="008A20F6" w:rsidP="008A20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现在开始讨论四维欧几里得空间在闵可夫斯基度规下的张量微积分。</w:t>
      </w:r>
    </w:p>
    <w:p w14:paraId="2FEE5CAB" w14:textId="089C824F" w:rsidR="008A20F6" w:rsidRDefault="008A20F6" w:rsidP="008A20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对于线积分，积分元即为线元；对于面积分，积分元为由线元生成的二阶反对称张量；对于超曲面上的积分，积分元为由线元通过行列式生成的三阶反对称张量；对于体积分，积分元为四维欧几里得空间中的体形式（整体见式6）。</w:t>
      </w:r>
    </w:p>
    <w:p w14:paraId="4ED47284" w14:textId="3F80BFDF" w:rsidR="00A433BB" w:rsidRDefault="008A20F6" w:rsidP="008A20F6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对面积分做出强调：不同于三维欧几里得空间，可以通过对偶的方式将积分元化为矢量，四维欧几里得空间中必须对二阶反对称张量本身进行积分，</w:t>
      </w:r>
      <w:r w:rsidR="00A433BB">
        <w:rPr>
          <w:rFonts w:ascii="宋体" w:eastAsia="宋体" w:hAnsi="宋体" w:hint="eastAsia"/>
          <w:sz w:val="24"/>
        </w:rPr>
        <w:t>若强行考虑其对偶（见式7），仅会得到“垂直”原先面元的二阶反对称张量。另一方面，对于超曲面上的积分，可以通过取对偶的方式将积分元化简为线元（见式7）。</w:t>
      </w:r>
    </w:p>
    <w:p w14:paraId="4401DE4C" w14:textId="2AC797A1" w:rsidR="00A433BB" w:rsidRPr="00A433BB" w:rsidRDefault="00A433BB" w:rsidP="008A20F6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最后讨论一下四维欧几里得空间中常用的微积分公式。将三维空间中的线积分基本定理、斯托克斯定理和高斯散度定理进行归纳并推广，得到广义斯托克斯公式（见式8）。</w:t>
      </w:r>
    </w:p>
    <w:sectPr w:rsidR="00A433BB" w:rsidRPr="00A433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161"/>
    <w:rsid w:val="000004F4"/>
    <w:rsid w:val="006036B7"/>
    <w:rsid w:val="00797CFE"/>
    <w:rsid w:val="008A20F6"/>
    <w:rsid w:val="00944486"/>
    <w:rsid w:val="00A433BB"/>
    <w:rsid w:val="00A85A53"/>
    <w:rsid w:val="00AC3161"/>
    <w:rsid w:val="00B00BA9"/>
    <w:rsid w:val="00B451A8"/>
    <w:rsid w:val="00C940F2"/>
    <w:rsid w:val="00ED3653"/>
    <w:rsid w:val="00FE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39827C"/>
  <w15:chartTrackingRefBased/>
  <w15:docId w15:val="{EB5F89E3-1F34-4208-A3B5-E3BEB1822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1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3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1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1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1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16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1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1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1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1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3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1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1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1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1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1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1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1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1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1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1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1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3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449</Words>
  <Characters>467</Characters>
  <Application>Microsoft Office Word</Application>
  <DocSecurity>0</DocSecurity>
  <Lines>17</Lines>
  <Paragraphs>11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dcterms:created xsi:type="dcterms:W3CDTF">2026-10-18T07:51:00Z</dcterms:created>
  <dcterms:modified xsi:type="dcterms:W3CDTF">2026-10-18T11:27:00Z</dcterms:modified>
</cp:coreProperties>
</file>