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EAC63C" w14:textId="08D0C601" w:rsidR="007D0A64" w:rsidRPr="00366EED" w:rsidRDefault="00366EED">
      <w:pPr>
        <w:rPr>
          <w:b/>
          <w:bCs/>
          <w:i/>
          <w:iCs/>
          <w:color w:val="00B050"/>
          <w:sz w:val="40"/>
          <w:szCs w:val="40"/>
          <w:u w:val="single"/>
        </w:rPr>
      </w:pPr>
      <w:r w:rsidRPr="00366EED">
        <w:rPr>
          <w:b/>
          <w:bCs/>
          <w:i/>
          <w:iCs/>
          <w:color w:val="00B050"/>
          <w:sz w:val="40"/>
          <w:szCs w:val="40"/>
          <w:u w:val="single"/>
        </w:rPr>
        <w:t>Plant2GO</w:t>
      </w:r>
      <w:r>
        <w:rPr>
          <w:b/>
          <w:bCs/>
          <w:i/>
          <w:iCs/>
          <w:color w:val="00B050"/>
          <w:sz w:val="40"/>
          <w:szCs w:val="40"/>
          <w:u w:val="single"/>
        </w:rPr>
        <w:tab/>
      </w:r>
      <w:r>
        <w:rPr>
          <w:b/>
          <w:bCs/>
          <w:i/>
          <w:iCs/>
          <w:color w:val="00B050"/>
          <w:sz w:val="40"/>
          <w:szCs w:val="40"/>
          <w:u w:val="single"/>
        </w:rPr>
        <w:tab/>
      </w:r>
      <w:r>
        <w:rPr>
          <w:b/>
          <w:bCs/>
          <w:i/>
          <w:iCs/>
          <w:color w:val="00B050"/>
          <w:sz w:val="40"/>
          <w:szCs w:val="40"/>
          <w:u w:val="single"/>
        </w:rPr>
        <w:tab/>
      </w:r>
      <w:r>
        <w:rPr>
          <w:b/>
          <w:bCs/>
          <w:i/>
          <w:iCs/>
          <w:color w:val="00B050"/>
          <w:sz w:val="40"/>
          <w:szCs w:val="40"/>
          <w:u w:val="single"/>
        </w:rPr>
        <w:tab/>
      </w:r>
      <w:r>
        <w:rPr>
          <w:b/>
          <w:bCs/>
          <w:i/>
          <w:iCs/>
          <w:color w:val="00B050"/>
          <w:sz w:val="40"/>
          <w:szCs w:val="40"/>
          <w:u w:val="single"/>
        </w:rPr>
        <w:tab/>
      </w:r>
      <w:r>
        <w:rPr>
          <w:b/>
          <w:bCs/>
          <w:i/>
          <w:iCs/>
          <w:color w:val="00B050"/>
          <w:sz w:val="40"/>
          <w:szCs w:val="40"/>
          <w:u w:val="single"/>
        </w:rPr>
        <w:tab/>
      </w:r>
      <w:r>
        <w:rPr>
          <w:b/>
          <w:bCs/>
          <w:i/>
          <w:iCs/>
          <w:color w:val="00B050"/>
          <w:sz w:val="40"/>
          <w:szCs w:val="40"/>
          <w:u w:val="single"/>
        </w:rPr>
        <w:tab/>
      </w:r>
      <w:r>
        <w:rPr>
          <w:b/>
          <w:bCs/>
          <w:i/>
          <w:iCs/>
          <w:color w:val="00B050"/>
          <w:sz w:val="40"/>
          <w:szCs w:val="40"/>
          <w:u w:val="single"/>
        </w:rPr>
        <w:tab/>
        <w:t>23.10.2024</w:t>
      </w:r>
    </w:p>
    <w:p w14:paraId="51BA0AE3" w14:textId="277A45BB" w:rsidR="00366EED" w:rsidRDefault="00366EED" w:rsidP="00366EED">
      <w:pPr>
        <w:pStyle w:val="Listenabsatz"/>
        <w:numPr>
          <w:ilvl w:val="0"/>
          <w:numId w:val="3"/>
        </w:numPr>
      </w:pPr>
      <w:r>
        <w:t xml:space="preserve">Einleitung Produkt Spezifikationen, </w:t>
      </w:r>
      <w:proofErr w:type="spellStart"/>
      <w:r>
        <w:t>Systemrequirements</w:t>
      </w:r>
      <w:proofErr w:type="spellEnd"/>
      <w:r>
        <w:t xml:space="preserve"> </w:t>
      </w:r>
      <w:r>
        <w:t>–</w:t>
      </w:r>
      <w:r>
        <w:t xml:space="preserve"> Lena</w:t>
      </w:r>
    </w:p>
    <w:p w14:paraId="1EDF7803" w14:textId="29756C18" w:rsidR="00366EED" w:rsidRDefault="00366EED" w:rsidP="00366EED">
      <w:pPr>
        <w:pStyle w:val="Listenabsatz"/>
        <w:numPr>
          <w:ilvl w:val="1"/>
          <w:numId w:val="3"/>
        </w:numPr>
      </w:pPr>
      <w:r>
        <w:t>Funktionalität, Nachhaltigkeit, innovatives Design</w:t>
      </w:r>
    </w:p>
    <w:p w14:paraId="4F3D8F3C" w14:textId="428395D3" w:rsidR="00A5719E" w:rsidRDefault="00A5719E" w:rsidP="00366EED">
      <w:pPr>
        <w:pStyle w:val="Listenabsatz"/>
        <w:numPr>
          <w:ilvl w:val="1"/>
          <w:numId w:val="3"/>
        </w:numPr>
      </w:pPr>
      <w:r>
        <w:t>Formstabilität</w:t>
      </w:r>
    </w:p>
    <w:p w14:paraId="3BF4B44D" w14:textId="77777777" w:rsidR="00977369" w:rsidRDefault="00977369" w:rsidP="00977369">
      <w:pPr>
        <w:pStyle w:val="Listenabsatz"/>
        <w:ind w:left="1440"/>
      </w:pPr>
    </w:p>
    <w:p w14:paraId="353FA301" w14:textId="77777777" w:rsidR="00977369" w:rsidRPr="002731CD" w:rsidRDefault="00977369" w:rsidP="00977369">
      <w:pPr>
        <w:pStyle w:val="Listenabsatz"/>
        <w:numPr>
          <w:ilvl w:val="0"/>
          <w:numId w:val="3"/>
        </w:numPr>
        <w:rPr>
          <w:b/>
          <w:bCs/>
          <w:u w:val="single"/>
        </w:rPr>
      </w:pPr>
      <w:r w:rsidRPr="002731CD">
        <w:rPr>
          <w:b/>
          <w:bCs/>
          <w:u w:val="single"/>
        </w:rPr>
        <w:t>Personas – Yaminia</w:t>
      </w:r>
    </w:p>
    <w:p w14:paraId="6A0BA201" w14:textId="6DC37928" w:rsidR="002731CD" w:rsidRDefault="002731CD" w:rsidP="002731CD">
      <w:pPr>
        <w:pStyle w:val="Listenabsatz"/>
        <w:numPr>
          <w:ilvl w:val="1"/>
          <w:numId w:val="3"/>
        </w:numPr>
      </w:pPr>
      <w:r>
        <w:t>Der gemeinsame Nenner – wenig Platz, ungünstige Umgebungszustände, Umzugsbeständig und leicht tragbar, mit der Verfügung zu allen notwendigen Tools die für eine erfolgreiche Pflanzenzucht notwendig sind.</w:t>
      </w:r>
    </w:p>
    <w:p w14:paraId="655D394C" w14:textId="77777777" w:rsidR="00977369" w:rsidRDefault="00977369" w:rsidP="00977369">
      <w:pPr>
        <w:pStyle w:val="Listenabsatz"/>
        <w:numPr>
          <w:ilvl w:val="1"/>
          <w:numId w:val="1"/>
        </w:numPr>
      </w:pPr>
      <w:r>
        <w:t>In der Stadt,</w:t>
      </w:r>
    </w:p>
    <w:p w14:paraId="446C13F1" w14:textId="77777777" w:rsidR="00977369" w:rsidRDefault="00977369" w:rsidP="00977369">
      <w:pPr>
        <w:pStyle w:val="Listenabsatz"/>
        <w:numPr>
          <w:ilvl w:val="1"/>
          <w:numId w:val="1"/>
        </w:numPr>
      </w:pPr>
      <w:r>
        <w:t>Die Mobil leben wollen,</w:t>
      </w:r>
    </w:p>
    <w:p w14:paraId="0145DDA5" w14:textId="77777777" w:rsidR="00977369" w:rsidRDefault="00977369" w:rsidP="00977369">
      <w:pPr>
        <w:pStyle w:val="Listenabsatz"/>
        <w:numPr>
          <w:ilvl w:val="1"/>
          <w:numId w:val="1"/>
        </w:numPr>
      </w:pPr>
      <w:r>
        <w:t>Junge Familien,</w:t>
      </w:r>
    </w:p>
    <w:p w14:paraId="7054B54A" w14:textId="77777777" w:rsidR="00977369" w:rsidRDefault="00977369" w:rsidP="00977369">
      <w:pPr>
        <w:pStyle w:val="Listenabsatz"/>
        <w:numPr>
          <w:ilvl w:val="1"/>
          <w:numId w:val="1"/>
        </w:numPr>
      </w:pPr>
      <w:r>
        <w:t>Garten in der Stadt,</w:t>
      </w:r>
    </w:p>
    <w:p w14:paraId="7CBBDA7B" w14:textId="77777777" w:rsidR="00977369" w:rsidRDefault="00977369" w:rsidP="00977369">
      <w:pPr>
        <w:pStyle w:val="Listenabsatz"/>
        <w:numPr>
          <w:ilvl w:val="1"/>
          <w:numId w:val="1"/>
        </w:numPr>
      </w:pPr>
      <w:r>
        <w:t>Langzeitcamper</w:t>
      </w:r>
    </w:p>
    <w:p w14:paraId="4DB99D24" w14:textId="68307F65" w:rsidR="00977369" w:rsidRDefault="00977369" w:rsidP="00977369">
      <w:pPr>
        <w:pStyle w:val="Listenabsatz"/>
        <w:numPr>
          <w:ilvl w:val="1"/>
          <w:numId w:val="1"/>
        </w:numPr>
      </w:pPr>
      <w:r>
        <w:t>Tiny-House Besitzer</w:t>
      </w:r>
      <w:r w:rsidR="006130DD">
        <w:t xml:space="preserve"> </w:t>
      </w:r>
    </w:p>
    <w:p w14:paraId="64CE3CAD" w14:textId="77777777" w:rsidR="00977369" w:rsidRDefault="00977369" w:rsidP="00977369">
      <w:pPr>
        <w:pStyle w:val="Listenabsatz"/>
        <w:numPr>
          <w:ilvl w:val="1"/>
          <w:numId w:val="1"/>
        </w:numPr>
      </w:pPr>
      <w:r w:rsidRPr="002A7400">
        <w:t xml:space="preserve">LED-Lichter bieten die Möglichkeit, das Lichtspektrum gezielt auf die Bedürfnisse der Pflanzen abzustimmen. Blau und Rot sind dabei die wichtigsten Spektren: Blau (400-500 </w:t>
      </w:r>
      <w:proofErr w:type="spellStart"/>
      <w:r w:rsidRPr="002A7400">
        <w:t>nm</w:t>
      </w:r>
      <w:proofErr w:type="spellEnd"/>
      <w:r w:rsidRPr="002A7400">
        <w:t xml:space="preserve">) fördert das vegetative Wachstum. Rot (600-700 </w:t>
      </w:r>
      <w:proofErr w:type="spellStart"/>
      <w:r w:rsidRPr="002A7400">
        <w:t>nm</w:t>
      </w:r>
      <w:proofErr w:type="spellEnd"/>
      <w:r w:rsidRPr="002A7400">
        <w:t>) unterstützt die Blüte und Fruchtentwicklung.</w:t>
      </w:r>
    </w:p>
    <w:p w14:paraId="5C1516EC" w14:textId="0FB8A18C" w:rsidR="00977369" w:rsidRDefault="00977369" w:rsidP="00977369">
      <w:pPr>
        <w:pStyle w:val="Listenabsatz"/>
        <w:numPr>
          <w:ilvl w:val="1"/>
          <w:numId w:val="1"/>
        </w:numPr>
      </w:pPr>
      <w:r w:rsidRPr="002A7400">
        <w:t>Für die Blütephase ist ein Zyklus von 12 Stunden Licht und 12 Stunden Dunkelheit erforderlich, um die Pflanzen zur Blütenbildung anzuregen. Diese spezifischen Lichtzyklen imitieren die natürlichen Umweltbedingungen und stimulieren die Pflanzen, entsprechend ihrer genetischen Programmierung zu reagieren.</w:t>
      </w:r>
    </w:p>
    <w:p w14:paraId="7F60A2B8" w14:textId="34A4934D" w:rsidR="00A5719E" w:rsidRDefault="00A5719E" w:rsidP="00A5719E">
      <w:pPr>
        <w:pStyle w:val="Listenabsatz"/>
        <w:ind w:left="1440"/>
      </w:pPr>
    </w:p>
    <w:p w14:paraId="6DDF9B77" w14:textId="1005EB96" w:rsidR="00366EED" w:rsidRDefault="00366EED" w:rsidP="00977369">
      <w:pPr>
        <w:pStyle w:val="Listenabsatz"/>
        <w:numPr>
          <w:ilvl w:val="0"/>
          <w:numId w:val="3"/>
        </w:numPr>
      </w:pPr>
      <w:r>
        <w:t xml:space="preserve">Produktbeschreibung </w:t>
      </w:r>
      <w:r w:rsidR="00A5719E">
        <w:t>–</w:t>
      </w:r>
      <w:r>
        <w:t xml:space="preserve"> Julia</w:t>
      </w:r>
    </w:p>
    <w:p w14:paraId="2DE48F78" w14:textId="072F5DC8" w:rsidR="00A5719E" w:rsidRDefault="00A5719E" w:rsidP="00977369">
      <w:pPr>
        <w:pStyle w:val="Listenabsatz"/>
        <w:numPr>
          <w:ilvl w:val="1"/>
          <w:numId w:val="1"/>
        </w:numPr>
      </w:pPr>
      <w:r>
        <w:t>Rostfreie Ösen,</w:t>
      </w:r>
    </w:p>
    <w:p w14:paraId="7D22212E" w14:textId="71ABACAC" w:rsidR="006130DD" w:rsidRDefault="006130DD" w:rsidP="00977369">
      <w:pPr>
        <w:pStyle w:val="Listenabsatz"/>
        <w:numPr>
          <w:ilvl w:val="1"/>
          <w:numId w:val="1"/>
        </w:numPr>
      </w:pPr>
      <w:r>
        <w:t>Input Licht - Yaminia</w:t>
      </w:r>
    </w:p>
    <w:p w14:paraId="4FD0958E" w14:textId="77777777" w:rsidR="00977369" w:rsidRDefault="00977369" w:rsidP="00977369">
      <w:pPr>
        <w:pStyle w:val="Listenabsatz"/>
        <w:ind w:left="1440"/>
      </w:pPr>
    </w:p>
    <w:p w14:paraId="3993AE74" w14:textId="4F3F1183" w:rsidR="00366EED" w:rsidRDefault="00366EED" w:rsidP="00977369">
      <w:pPr>
        <w:pStyle w:val="Listenabsatz"/>
        <w:numPr>
          <w:ilvl w:val="0"/>
          <w:numId w:val="3"/>
        </w:numPr>
      </w:pPr>
      <w:r>
        <w:t xml:space="preserve">Abo Modell /Welche Saison-Welche Pflanzen– </w:t>
      </w:r>
      <w:proofErr w:type="spellStart"/>
      <w:r>
        <w:t>Wenx</w:t>
      </w:r>
      <w:r w:rsidR="006130DD">
        <w:t>ī</w:t>
      </w:r>
      <w:proofErr w:type="spellEnd"/>
    </w:p>
    <w:p w14:paraId="558462EE" w14:textId="32362836" w:rsidR="00A5719E" w:rsidRDefault="00A5719E" w:rsidP="00A5719E">
      <w:pPr>
        <w:pStyle w:val="Listenabsatz"/>
        <w:numPr>
          <w:ilvl w:val="1"/>
          <w:numId w:val="1"/>
        </w:numPr>
      </w:pPr>
      <w:r>
        <w:t>Anfangs gießen,</w:t>
      </w:r>
    </w:p>
    <w:p w14:paraId="4E4B06A4" w14:textId="6AC5FD88" w:rsidR="00A5719E" w:rsidRDefault="00A5719E" w:rsidP="00A5719E">
      <w:pPr>
        <w:pStyle w:val="Listenabsatz"/>
        <w:numPr>
          <w:ilvl w:val="1"/>
          <w:numId w:val="1"/>
        </w:numPr>
      </w:pPr>
      <w:proofErr w:type="spellStart"/>
      <w:r>
        <w:t>Umweld</w:t>
      </w:r>
      <w:proofErr w:type="spellEnd"/>
      <w:r>
        <w:t>,</w:t>
      </w:r>
    </w:p>
    <w:p w14:paraId="2CB96D82" w14:textId="1CE0B36F" w:rsidR="00A5719E" w:rsidRDefault="00A5719E" w:rsidP="00A5719E">
      <w:pPr>
        <w:pStyle w:val="Listenabsatz"/>
        <w:numPr>
          <w:ilvl w:val="1"/>
          <w:numId w:val="1"/>
        </w:numPr>
      </w:pPr>
      <w:r>
        <w:t>Epoxidharz,</w:t>
      </w:r>
    </w:p>
    <w:p w14:paraId="6E46E7A8" w14:textId="0FA21843" w:rsidR="00A5719E" w:rsidRDefault="00A5719E" w:rsidP="00A5719E">
      <w:pPr>
        <w:pStyle w:val="Listenabsatz"/>
        <w:numPr>
          <w:ilvl w:val="1"/>
          <w:numId w:val="1"/>
        </w:numPr>
      </w:pPr>
      <w:r>
        <w:t>Baumwolleinlagen bei Plastikrucksäcke/aus Altkleidung</w:t>
      </w:r>
    </w:p>
    <w:p w14:paraId="1CC18FF3" w14:textId="4D59406D" w:rsidR="00A5719E" w:rsidRDefault="00A5719E" w:rsidP="00A5719E">
      <w:pPr>
        <w:pStyle w:val="Listenabsatz"/>
        <w:numPr>
          <w:ilvl w:val="1"/>
          <w:numId w:val="1"/>
        </w:numPr>
      </w:pPr>
      <w:r>
        <w:t xml:space="preserve"> </w:t>
      </w:r>
      <w:proofErr w:type="spellStart"/>
      <w:r w:rsidR="00110160">
        <w:t>Blooming</w:t>
      </w:r>
      <w:proofErr w:type="spellEnd"/>
      <w:r w:rsidR="00110160">
        <w:t xml:space="preserve"> </w:t>
      </w:r>
      <w:proofErr w:type="spellStart"/>
      <w:r w:rsidR="00110160">
        <w:t>Lamp</w:t>
      </w:r>
      <w:proofErr w:type="spellEnd"/>
    </w:p>
    <w:p w14:paraId="0A62BD05" w14:textId="280D6F74" w:rsidR="002A7400" w:rsidRDefault="002A7400" w:rsidP="00A5719E">
      <w:pPr>
        <w:pStyle w:val="Listenabsatz"/>
        <w:numPr>
          <w:ilvl w:val="1"/>
          <w:numId w:val="1"/>
        </w:numPr>
      </w:pPr>
      <w:proofErr w:type="spellStart"/>
      <w:r>
        <w:t>Abomodell</w:t>
      </w:r>
      <w:proofErr w:type="spellEnd"/>
    </w:p>
    <w:p w14:paraId="6ECBFD04" w14:textId="77777777" w:rsidR="00A5719E" w:rsidRDefault="00A5719E" w:rsidP="00A5719E">
      <w:pPr>
        <w:pStyle w:val="Listenabsatz"/>
        <w:ind w:left="1440"/>
      </w:pPr>
    </w:p>
    <w:p w14:paraId="1ECBBC5E" w14:textId="18562FFB" w:rsidR="00366EED" w:rsidRDefault="00366EED" w:rsidP="00977369">
      <w:pPr>
        <w:pStyle w:val="Listenabsatz"/>
        <w:numPr>
          <w:ilvl w:val="0"/>
          <w:numId w:val="3"/>
        </w:numPr>
      </w:pPr>
      <w:r>
        <w:t xml:space="preserve">App </w:t>
      </w:r>
      <w:proofErr w:type="spellStart"/>
      <w:r>
        <w:t>Sesoren</w:t>
      </w:r>
      <w:proofErr w:type="spellEnd"/>
      <w:r>
        <w:t>/</w:t>
      </w:r>
      <w:proofErr w:type="spellStart"/>
      <w:r>
        <w:t>Timer</w:t>
      </w:r>
      <w:proofErr w:type="spellEnd"/>
      <w:r>
        <w:t xml:space="preserve"> – Lydia</w:t>
      </w:r>
    </w:p>
    <w:p w14:paraId="32B63878" w14:textId="7BB65B7C" w:rsidR="00366EED" w:rsidRDefault="00366EED" w:rsidP="00366EED">
      <w:pPr>
        <w:pStyle w:val="Listenabsatz"/>
        <w:numPr>
          <w:ilvl w:val="1"/>
          <w:numId w:val="1"/>
        </w:numPr>
      </w:pPr>
      <w:r>
        <w:t>Userexperience, was muss man machen</w:t>
      </w:r>
      <w:r w:rsidR="00A5719E">
        <w:t xml:space="preserve">, </w:t>
      </w:r>
      <w:proofErr w:type="spellStart"/>
      <w:r w:rsidR="00A5719E">
        <w:t>Timer</w:t>
      </w:r>
      <w:proofErr w:type="spellEnd"/>
      <w:r w:rsidR="00A5719E">
        <w:t xml:space="preserve">, </w:t>
      </w:r>
      <w:proofErr w:type="spellStart"/>
      <w:r w:rsidR="00A5719E">
        <w:t>Collabs</w:t>
      </w:r>
      <w:proofErr w:type="spellEnd"/>
      <w:r w:rsidR="00A5719E">
        <w:t xml:space="preserve"> mit Arche Noah</w:t>
      </w:r>
    </w:p>
    <w:p w14:paraId="3F2096ED" w14:textId="4FAB0B7D" w:rsidR="006130DD" w:rsidRDefault="006130DD" w:rsidP="00366EED">
      <w:pPr>
        <w:pStyle w:val="Listenabsatz"/>
        <w:numPr>
          <w:ilvl w:val="1"/>
          <w:numId w:val="1"/>
        </w:numPr>
      </w:pPr>
      <w:proofErr w:type="spellStart"/>
      <w:r>
        <w:t>Ev</w:t>
      </w:r>
      <w:proofErr w:type="spellEnd"/>
      <w:r>
        <w:t>-Hydrokultur</w:t>
      </w:r>
      <w:r w:rsidR="00EB1A7B">
        <w:t xml:space="preserve"> in Zukunft</w:t>
      </w:r>
    </w:p>
    <w:sectPr w:rsidR="006130D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720E7E"/>
    <w:multiLevelType w:val="hybridMultilevel"/>
    <w:tmpl w:val="6142A1B8"/>
    <w:lvl w:ilvl="0" w:tplc="3D0C8492">
      <w:numFmt w:val="bullet"/>
      <w:lvlText w:val=""/>
      <w:lvlJc w:val="left"/>
      <w:pPr>
        <w:ind w:left="720" w:hanging="360"/>
      </w:pPr>
      <w:rPr>
        <w:rFonts w:ascii="Wingdings" w:eastAsiaTheme="minorHAnsi" w:hAnsi="Wingdings"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6FB23D84"/>
    <w:multiLevelType w:val="hybridMultilevel"/>
    <w:tmpl w:val="6264EA6C"/>
    <w:lvl w:ilvl="0" w:tplc="347CFE38">
      <w:numFmt w:val="bullet"/>
      <w:lvlText w:val="-"/>
      <w:lvlJc w:val="left"/>
      <w:pPr>
        <w:ind w:left="720" w:hanging="360"/>
      </w:pPr>
      <w:rPr>
        <w:rFonts w:ascii="Aptos" w:eastAsiaTheme="minorHAnsi" w:hAnsi="Aptos"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76AE459E"/>
    <w:multiLevelType w:val="hybridMultilevel"/>
    <w:tmpl w:val="96AE3AF8"/>
    <w:lvl w:ilvl="0" w:tplc="2B8CE700">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701081419">
    <w:abstractNumId w:val="1"/>
  </w:num>
  <w:num w:numId="2" w16cid:durableId="157159591">
    <w:abstractNumId w:val="2"/>
  </w:num>
  <w:num w:numId="3" w16cid:durableId="1972401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A64"/>
    <w:rsid w:val="00110160"/>
    <w:rsid w:val="002731CD"/>
    <w:rsid w:val="002A7400"/>
    <w:rsid w:val="00366EED"/>
    <w:rsid w:val="006130DD"/>
    <w:rsid w:val="007D0A64"/>
    <w:rsid w:val="008303D9"/>
    <w:rsid w:val="00977369"/>
    <w:rsid w:val="00A5719E"/>
    <w:rsid w:val="00EB1A7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7FD01"/>
  <w15:chartTrackingRefBased/>
  <w15:docId w15:val="{F0A7AE3F-0B9D-420B-AA76-9EB3B5492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D0A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7D0A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D0A6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D0A6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D0A6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D0A6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D0A6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D0A6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D0A6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D0A6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7D0A64"/>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7D0A6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D0A6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D0A6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D0A6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D0A6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D0A6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D0A64"/>
    <w:rPr>
      <w:rFonts w:eastAsiaTheme="majorEastAsia" w:cstheme="majorBidi"/>
      <w:color w:val="272727" w:themeColor="text1" w:themeTint="D8"/>
    </w:rPr>
  </w:style>
  <w:style w:type="paragraph" w:styleId="Titel">
    <w:name w:val="Title"/>
    <w:basedOn w:val="Standard"/>
    <w:next w:val="Standard"/>
    <w:link w:val="TitelZchn"/>
    <w:uiPriority w:val="10"/>
    <w:qFormat/>
    <w:rsid w:val="007D0A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D0A6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D0A6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D0A6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D0A6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D0A64"/>
    <w:rPr>
      <w:i/>
      <w:iCs/>
      <w:color w:val="404040" w:themeColor="text1" w:themeTint="BF"/>
    </w:rPr>
  </w:style>
  <w:style w:type="paragraph" w:styleId="Listenabsatz">
    <w:name w:val="List Paragraph"/>
    <w:basedOn w:val="Standard"/>
    <w:uiPriority w:val="34"/>
    <w:qFormat/>
    <w:rsid w:val="007D0A64"/>
    <w:pPr>
      <w:ind w:left="720"/>
      <w:contextualSpacing/>
    </w:pPr>
  </w:style>
  <w:style w:type="character" w:styleId="IntensiveHervorhebung">
    <w:name w:val="Intense Emphasis"/>
    <w:basedOn w:val="Absatz-Standardschriftart"/>
    <w:uiPriority w:val="21"/>
    <w:qFormat/>
    <w:rsid w:val="007D0A64"/>
    <w:rPr>
      <w:i/>
      <w:iCs/>
      <w:color w:val="0F4761" w:themeColor="accent1" w:themeShade="BF"/>
    </w:rPr>
  </w:style>
  <w:style w:type="paragraph" w:styleId="IntensivesZitat">
    <w:name w:val="Intense Quote"/>
    <w:basedOn w:val="Standard"/>
    <w:next w:val="Standard"/>
    <w:link w:val="IntensivesZitatZchn"/>
    <w:uiPriority w:val="30"/>
    <w:qFormat/>
    <w:rsid w:val="007D0A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D0A64"/>
    <w:rPr>
      <w:i/>
      <w:iCs/>
      <w:color w:val="0F4761" w:themeColor="accent1" w:themeShade="BF"/>
    </w:rPr>
  </w:style>
  <w:style w:type="character" w:styleId="IntensiverVerweis">
    <w:name w:val="Intense Reference"/>
    <w:basedOn w:val="Absatz-Standardschriftart"/>
    <w:uiPriority w:val="32"/>
    <w:qFormat/>
    <w:rsid w:val="007D0A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194</Words>
  <Characters>1224</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Pagoada Yaminia - s2410892023</dc:creator>
  <cp:keywords/>
  <dc:description/>
  <cp:lastModifiedBy>Pagoada Yaminia - s2410892023</cp:lastModifiedBy>
  <cp:revision>6</cp:revision>
  <dcterms:created xsi:type="dcterms:W3CDTF">2024-10-23T13:45:00Z</dcterms:created>
  <dcterms:modified xsi:type="dcterms:W3CDTF">2024-10-23T14:40:00Z</dcterms:modified>
</cp:coreProperties>
</file>