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plantbreeding/BrAPI-Manuscript2@32c0a32</w:t>
        </w:r>
      </w:hyperlink>
      <w:r>
        <w:t xml:space="preserve"> </w:t>
      </w:r>
      <w:r>
        <w:t xml:space="preserve">on September 4, 2024.</w:t>
      </w:r>
      <w:r>
        <w:t xml:space="preserve"> </w:t>
      </w:r>
    </w:p>
    <w:bookmarkStart w:id="248" w:name="authors"/>
    <w:p>
      <w:pPr>
        <w:pStyle w:val="Heading2"/>
      </w:pPr>
      <w:r>
        <w:t xml:space="preserve">Authors</w:t>
      </w:r>
    </w:p>
    <w:p>
      <w:pPr>
        <w:pStyle w:val="FirstParagraph"/>
      </w:pPr>
      <w:r>
        <w:rPr>
          <w:bCs/>
          <w:b/>
        </w:rPr>
        <w:t xml:space="preserve">Peter Selby</w:t>
      </w:r>
      <w:r>
        <w:t xml:space="preserve"> </w:t>
      </w:r>
      <w:hyperlink w:anchor="correspondence">
        <w:r>
          <w:rPr>
            <w:rStyle w:val="Hyperlink"/>
            <w:vertAlign w:val="superscript"/>
          </w:rPr>
          <w:t xml:space="preserve">✉</w:t>
        </w:r>
      </w:hyperlink>
      <w:r>
        <w:t xml:space="preserve"> </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Rafael Abbeloos</w:t>
      </w:r>
    </w:p>
    <w:p>
      <w:pPr>
        <w:pStyle w:val="BodyText"/>
      </w:pP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Anne-Francoise Adam-Blondon</w:t>
      </w:r>
    </w:p>
    <w:p>
      <w:pPr>
        <w:pStyle w:val="BodyText"/>
      </w:pP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Francisco J. Agosto-Pérez</w:t>
      </w:r>
    </w:p>
    <w:p>
      <w:pPr>
        <w:pStyle w:val="BodyText"/>
      </w:pP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Michael Alaux</w:t>
      </w:r>
    </w:p>
    <w:p>
      <w:pPr>
        <w:pStyle w:val="BodyText"/>
      </w:pP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Isabelle Alic</w:t>
      </w:r>
    </w:p>
    <w:p>
      <w:pPr>
        <w:pStyle w:val="BodyText"/>
      </w:pP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Khaled Al-Shamaa</w:t>
      </w:r>
    </w:p>
    <w:p>
      <w:pPr>
        <w:pStyle w:val="BodyText"/>
      </w:pP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Johan Steven Aparicio</w:t>
      </w:r>
    </w:p>
    <w:p>
      <w:pPr>
        <w:pStyle w:val="BodyText"/>
      </w:pPr>
      <w:r>
        <w:rPr>
          <w:bCs/>
          <w:b/>
        </w:rPr>
        <w:t xml:space="preserve">Jan Erik Backlund</w:t>
      </w:r>
    </w:p>
    <w:p>
      <w:pPr>
        <w:pStyle w:val="BodyText"/>
      </w:pPr>
      <w:r>
        <w:rPr>
          <w:bCs/>
          <w:b/>
        </w:rPr>
        <w:t xml:space="preserve">Aldrin Batac</w:t>
      </w:r>
    </w:p>
    <w:p>
      <w:pPr>
        <w:pStyle w:val="BodyText"/>
      </w:pPr>
      <w:r>
        <w:rPr>
          <w:bCs/>
          <w:b/>
        </w:rPr>
        <w:t xml:space="preserve">Sebastian Beier</w:t>
      </w:r>
    </w:p>
    <w:p>
      <w:pPr>
        <w:pStyle w:val="BodyText"/>
      </w:pP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Gabriel Besombes</w:t>
      </w:r>
    </w:p>
    <w:p>
      <w:pPr>
        <w:pStyle w:val="BodyText"/>
      </w:pP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Alice Boizet</w:t>
      </w:r>
    </w:p>
    <w:p>
      <w:pPr>
        <w:pStyle w:val="BodyText"/>
      </w:pP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Matthijs Brouwer</w:t>
      </w:r>
    </w:p>
    <w:p>
      <w:pPr>
        <w:pStyle w:val="BodyText"/>
      </w:pP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Terry Casstevens</w:t>
      </w:r>
    </w:p>
    <w:p>
      <w:pPr>
        <w:pStyle w:val="BodyText"/>
      </w:pP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Arnaud Charleroy</w:t>
      </w:r>
    </w:p>
    <w:p>
      <w:pPr>
        <w:pStyle w:val="BodyText"/>
      </w:pP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Keo Corak</w:t>
      </w:r>
    </w:p>
    <w:p>
      <w:pPr>
        <w:pStyle w:val="BodyText"/>
      </w:pP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Chaney Courtney</w:t>
      </w:r>
    </w:p>
    <w:p>
      <w:pPr>
        <w:pStyle w:val="BodyText"/>
      </w:pPr>
      <w:r>
        <w:rPr>
          <w:bCs/>
          <w:b/>
        </w:rPr>
        <w:t xml:space="preserve">Mariano Crimi</w:t>
      </w:r>
    </w:p>
    <w:p>
      <w:pPr>
        <w:pStyle w:val="BodyText"/>
      </w:pPr>
      <w:r>
        <w:rPr>
          <w:bCs/>
          <w:b/>
        </w:rPr>
        <w:t xml:space="preserve">Gouripriya Davuluri</w:t>
      </w:r>
    </w:p>
    <w:p>
      <w:pPr>
        <w:pStyle w:val="BodyText"/>
      </w:pP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Kauê de Sousa</w:t>
      </w:r>
    </w:p>
    <w:p>
      <w:pPr>
        <w:pStyle w:val="BodyText"/>
      </w:pP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Jeremy Destin</w:t>
      </w:r>
    </w:p>
    <w:p>
      <w:pPr>
        <w:pStyle w:val="BodyText"/>
      </w:pPr>
      <w:r>
        <w:rPr>
          <w:bCs/>
          <w:b/>
        </w:rPr>
        <w:t xml:space="preserve">Stijn Dhondt</w:t>
      </w:r>
    </w:p>
    <w:p>
      <w:pPr>
        <w:pStyle w:val="BodyText"/>
      </w:pP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Ajay Dhungana</w:t>
      </w:r>
    </w:p>
    <w:p>
      <w:pPr>
        <w:pStyle w:val="BodyText"/>
      </w:pPr>
      <w:r>
        <w:rPr>
          <w:bCs/>
          <w:b/>
        </w:rPr>
        <w:t xml:space="preserve">Bert Droesbeke</w:t>
      </w:r>
    </w:p>
    <w:p>
      <w:pPr>
        <w:pStyle w:val="BodyText"/>
      </w:pP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Manuel Feser</w:t>
      </w:r>
    </w:p>
    <w:p>
      <w:pPr>
        <w:pStyle w:val="BodyText"/>
      </w:pP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Mirella Flores-Gonzalez</w:t>
      </w:r>
    </w:p>
    <w:p>
      <w:pPr>
        <w:pStyle w:val="BodyText"/>
      </w:pP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Valentin Guignon</w:t>
      </w:r>
    </w:p>
    <w:p>
      <w:pPr>
        <w:pStyle w:val="BodyText"/>
      </w:pP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Corina Habito</w:t>
      </w:r>
    </w:p>
    <w:p>
      <w:pPr>
        <w:pStyle w:val="BodyText"/>
      </w:pPr>
      <w:r>
        <w:rPr>
          <w:bCs/>
          <w:b/>
        </w:rPr>
        <w:t xml:space="preserve">Asis Hallab</w:t>
      </w:r>
    </w:p>
    <w:p>
      <w:pPr>
        <w:pStyle w:val="BodyText"/>
      </w:pP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Jenna Hershberger</w:t>
      </w:r>
    </w:p>
    <w:p>
      <w:pPr>
        <w:pStyle w:val="BodyText"/>
      </w:pP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Puthick Hok</w:t>
      </w:r>
    </w:p>
    <w:p>
      <w:pPr>
        <w:pStyle w:val="BodyText"/>
      </w:pPr>
      <w:r>
        <w:rPr>
          <w:bCs/>
          <w:b/>
        </w:rPr>
        <w:t xml:space="preserve">Amanda M. Hulse-Kemp</w:t>
      </w:r>
    </w:p>
    <w:p>
      <w:pPr>
        <w:pStyle w:val="BodyText"/>
      </w:pP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Lynn Carol Johnson</w:t>
      </w:r>
    </w:p>
    <w:p>
      <w:pPr>
        <w:pStyle w:val="BodyText"/>
      </w:pP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Sook Jung</w:t>
      </w:r>
    </w:p>
    <w:p>
      <w:pPr>
        <w:pStyle w:val="BodyText"/>
      </w:pP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Paul Kersey</w:t>
      </w:r>
    </w:p>
    <w:p>
      <w:pPr>
        <w:pStyle w:val="BodyText"/>
      </w:pPr>
      <w:r>
        <w:rPr>
          <w:bCs/>
          <w:b/>
        </w:rPr>
        <w:t xml:space="preserve">Andrzej Kilian</w:t>
      </w:r>
    </w:p>
    <w:p>
      <w:pPr>
        <w:pStyle w:val="BodyText"/>
      </w:pPr>
      <w:r>
        <w:rPr>
          <w:bCs/>
          <w:b/>
        </w:rPr>
        <w:t xml:space="preserve">Patrick König</w:t>
      </w:r>
    </w:p>
    <w:p>
      <w:pPr>
        <w:pStyle w:val="BodyText"/>
      </w:pP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Suman Kumar</w:t>
      </w:r>
    </w:p>
    <w:p>
      <w:pPr>
        <w:pStyle w:val="BodyText"/>
      </w:pP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Josh Lamos-Sweeney</w:t>
      </w:r>
    </w:p>
    <w:p>
      <w:pPr>
        <w:pStyle w:val="BodyText"/>
      </w:pPr>
      <w:r>
        <w:rPr>
          <w:bCs/>
          <w:b/>
        </w:rPr>
        <w:t xml:space="preserve">Laszlo Lang</w:t>
      </w:r>
    </w:p>
    <w:p>
      <w:pPr>
        <w:pStyle w:val="BodyText"/>
      </w:pP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Matthias Lange</w:t>
      </w:r>
    </w:p>
    <w:p>
      <w:pPr>
        <w:pStyle w:val="BodyText"/>
      </w:pP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Marie-Angélique Laporte</w:t>
      </w:r>
    </w:p>
    <w:p>
      <w:pPr>
        <w:pStyle w:val="BodyText"/>
      </w:pP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Taein Lee</w:t>
      </w:r>
    </w:p>
    <w:p>
      <w:pPr>
        <w:pStyle w:val="BodyText"/>
      </w:pP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Erwan Le Floch</w:t>
      </w:r>
    </w:p>
    <w:p>
      <w:pPr>
        <w:pStyle w:val="BodyText"/>
      </w:pP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Francisco López</w:t>
      </w:r>
    </w:p>
    <w:p>
      <w:pPr>
        <w:pStyle w:val="BodyText"/>
      </w:pPr>
      <w:r>
        <w:rPr>
          <w:bCs/>
          <w:b/>
        </w:rPr>
        <w:t xml:space="preserve">Brandon Madriz</w:t>
      </w:r>
    </w:p>
    <w:p>
      <w:pPr>
        <w:pStyle w:val="BodyText"/>
      </w:pPr>
      <w:r>
        <w:rPr>
          <w:bCs/>
          <w:b/>
        </w:rPr>
        <w:t xml:space="preserve">Dorrie Main</w:t>
      </w:r>
    </w:p>
    <w:p>
      <w:pPr>
        <w:pStyle w:val="BodyText"/>
      </w:pP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Marco Marsella</w:t>
      </w:r>
    </w:p>
    <w:p>
      <w:pPr>
        <w:pStyle w:val="BodyText"/>
      </w:pP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Maud Marty</w:t>
      </w:r>
    </w:p>
    <w:p>
      <w:pPr>
        <w:pStyle w:val="BodyText"/>
      </w:pP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Célia Michotey</w:t>
      </w:r>
    </w:p>
    <w:p>
      <w:pPr>
        <w:pStyle w:val="BodyText"/>
      </w:pP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Zachary Miller</w:t>
      </w:r>
    </w:p>
    <w:p>
      <w:pPr>
        <w:pStyle w:val="BodyText"/>
      </w:pP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Iain Milne</w:t>
      </w:r>
    </w:p>
    <w:p>
      <w:pPr>
        <w:pStyle w:val="BodyText"/>
      </w:pP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Lukas A. Mueller</w:t>
      </w:r>
    </w:p>
    <w:p>
      <w:pPr>
        <w:pStyle w:val="BodyText"/>
      </w:pP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Moses Nderitu</w:t>
      </w:r>
    </w:p>
    <w:p>
      <w:pPr>
        <w:pStyle w:val="BodyText"/>
      </w:pPr>
      <w:r>
        <w:rPr>
          <w:bCs/>
          <w:b/>
        </w:rPr>
        <w:t xml:space="preserve">Pascal Neveu</w:t>
      </w:r>
    </w:p>
    <w:p>
      <w:pPr>
        <w:pStyle w:val="BodyText"/>
      </w:pP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Nick Palladino</w:t>
      </w:r>
    </w:p>
    <w:p>
      <w:pPr>
        <w:pStyle w:val="BodyText"/>
      </w:pP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Tim Parsons</w:t>
      </w:r>
    </w:p>
    <w:p>
      <w:pPr>
        <w:pStyle w:val="BodyText"/>
      </w:pP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Cyril Pommier</w:t>
      </w:r>
    </w:p>
    <w:p>
      <w:pPr>
        <w:pStyle w:val="BodyText"/>
      </w:pP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Jean-François Rami</w:t>
      </w:r>
    </w:p>
    <w:p>
      <w:pPr>
        <w:pStyle w:val="BodyText"/>
      </w:pP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Sebastian Raubach</w:t>
      </w:r>
    </w:p>
    <w:p>
      <w:pPr>
        <w:pStyle w:val="BodyText"/>
      </w:pP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Trevor Rife</w:t>
      </w:r>
    </w:p>
    <w:p>
      <w:pPr>
        <w:pStyle w:val="BodyText"/>
      </w:pP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Kelly Robbins</w:t>
      </w:r>
    </w:p>
    <w:p>
      <w:pPr>
        <w:pStyle w:val="BodyText"/>
      </w:pP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Mathieu Rouard</w:t>
      </w:r>
    </w:p>
    <w:p>
      <w:pPr>
        <w:pStyle w:val="BodyText"/>
      </w:pP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Joseph Ruff</w:t>
      </w:r>
    </w:p>
    <w:p>
      <w:pPr>
        <w:pStyle w:val="BodyText"/>
      </w:pPr>
      <w:r>
        <w:rPr>
          <w:bCs/>
          <w:b/>
        </w:rPr>
        <w:t xml:space="preserve">Guilhem Sempéré</w:t>
      </w:r>
    </w:p>
    <w:p>
      <w:pPr>
        <w:pStyle w:val="BodyText"/>
      </w:pP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Romil Mayank Shah</w:t>
      </w:r>
    </w:p>
    <w:p>
      <w:pPr>
        <w:pStyle w:val="BodyText"/>
      </w:pPr>
      <w:r>
        <w:rPr>
          <w:bCs/>
          <w:b/>
        </w:rPr>
        <w:t xml:space="preserve">Paul Shaw</w:t>
      </w:r>
    </w:p>
    <w:p>
      <w:pPr>
        <w:pStyle w:val="BodyText"/>
      </w:pP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Becky Smith</w:t>
      </w:r>
    </w:p>
    <w:p>
      <w:pPr>
        <w:pStyle w:val="BodyText"/>
      </w:pP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Nahuel Soldevilla</w:t>
      </w:r>
    </w:p>
    <w:p>
      <w:pPr>
        <w:pStyle w:val="BodyText"/>
      </w:pPr>
      <w:r>
        <w:rPr>
          <w:bCs/>
          <w:b/>
        </w:rPr>
        <w:t xml:space="preserve">Anne Tireau</w:t>
      </w:r>
    </w:p>
    <w:p>
      <w:pPr>
        <w:pStyle w:val="BodyText"/>
      </w:pP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Clarysabel Tovar</w:t>
      </w:r>
    </w:p>
    <w:p>
      <w:pPr>
        <w:pStyle w:val="BodyText"/>
      </w:pPr>
      <w:r>
        <w:rPr>
          <w:bCs/>
          <w:b/>
        </w:rPr>
        <w:t xml:space="preserve">Grzegorz Uszynski</w:t>
      </w:r>
    </w:p>
    <w:p>
      <w:pPr>
        <w:pStyle w:val="BodyText"/>
      </w:pPr>
      <w:r>
        <w:rPr>
          <w:bCs/>
          <w:b/>
        </w:rPr>
        <w:t xml:space="preserve">Vivian Bass Vega</w:t>
      </w:r>
    </w:p>
    <w:p>
      <w:pPr>
        <w:pStyle w:val="BodyText"/>
      </w:pP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Stephan Weise</w:t>
      </w:r>
    </w:p>
    <w:p>
      <w:pPr>
        <w:pStyle w:val="BodyText"/>
      </w:pP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Shawn C. Yarnes</w:t>
      </w:r>
    </w:p>
    <w:p>
      <w:pPr>
        <w:pStyle w:val="BodyText"/>
      </w:pP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The BrAPI Consortium</w:t>
      </w:r>
    </w:p>
    <w:p>
      <w:pPr>
        <w:pStyle w:val="BodyText"/>
      </w:pPr>
      <w:r>
        <w:t xml:space="preserve"> </w:t>
      </w:r>
    </w:p>
    <w:p>
      <w:pPr>
        <w:pStyle w:val="BodyText"/>
      </w:pPr>
      <w:r>
        <w:t xml:space="preserve">Cornell University</w:t>
      </w:r>
      <w:r>
        <w:t xml:space="preserve"> </w:t>
      </w:r>
    </w:p>
    <w:p>
      <w:pPr>
        <w:pStyle w:val="BodyText"/>
      </w:pPr>
      <w:r>
        <w:t xml:space="preserve">VIB Agro-Incubator</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Cornell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MISTEA, University of Montpellier, INRAE, Institut Agro, Montpellier, France</w:t>
      </w:r>
      <w:r>
        <w:t xml:space="preserve"> </w:t>
      </w:r>
    </w:p>
    <w:p>
      <w:pPr>
        <w:pStyle w:val="BodyText"/>
      </w:pPr>
      <w:r>
        <w:t xml:space="preserve">ICARDA</w:t>
      </w:r>
      <w:r>
        <w:t xml:space="preserve"> </w:t>
      </w:r>
    </w:p>
    <w:p>
      <w:pPr>
        <w:pStyle w:val="BodyText"/>
      </w:pPr>
      <w:r>
        <w:t xml:space="preserve">Alliance Bioversity-CIAT</w:t>
      </w:r>
      <w:r>
        <w:t xml:space="preserve"> </w:t>
      </w:r>
    </w:p>
    <w:p>
      <w:pPr>
        <w:pStyle w:val="BodyText"/>
      </w:pPr>
      <w:r>
        <w:t xml:space="preserve">Integrated Breeding Platform</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Institute of Bio- and Geosciences (IBG-4: Bioinformatics), CEPLAS, Forschungszentrum Jülich GmbH, Wilhelm Johnen Straße, 52428 Jülich, Germany</w:t>
      </w:r>
      <w:r>
        <w:t xml:space="preserve"> </w:t>
      </w:r>
    </w:p>
    <w:p>
      <w:pPr>
        <w:pStyle w:val="BodyText"/>
      </w:pPr>
      <w:r>
        <w:t xml:space="preserve">Bioeconomy Science Center (BioSC), Forschungszentrum Jülich GmbH, 52428 Jülich, Germany</w:t>
      </w:r>
      <w:r>
        <w:t xml:space="preserve"> </w:t>
      </w:r>
    </w:p>
    <w:p>
      <w:pPr>
        <w:pStyle w:val="BodyText"/>
      </w:pPr>
      <w:r>
        <w:t xml:space="preserve">MISTEA, University of Montpellier, INRAE, Institut Agro, Montpellier, France</w:t>
      </w:r>
      <w:r>
        <w:t xml:space="preserve"> </w:t>
      </w:r>
    </w:p>
    <w:p>
      <w:pPr>
        <w:pStyle w:val="BodyText"/>
      </w:pPr>
      <w:r>
        <w:t xml:space="preserve">CIRAD, UMR AGAP Institut, Montpellier, France.</w:t>
      </w:r>
      <w:r>
        <w:t xml:space="preserve"> </w:t>
      </w:r>
    </w:p>
    <w:p>
      <w:pPr>
        <w:pStyle w:val="BodyText"/>
      </w:pPr>
      <w:r>
        <w:t xml:space="preserve">AGAP Institut, CIRAD, INRAE, Institut Agro, Université de Montpellier, Montpellier, France.</w:t>
      </w:r>
      <w:r>
        <w:t xml:space="preserve"> </w:t>
      </w:r>
    </w:p>
    <w:p>
      <w:pPr>
        <w:pStyle w:val="BodyText"/>
      </w:pPr>
      <w:r>
        <w:t xml:space="preserve">Wageningen University and Research</w:t>
      </w:r>
      <w:r>
        <w:t xml:space="preserve"> </w:t>
      </w:r>
    </w:p>
    <w:p>
      <w:pPr>
        <w:pStyle w:val="BodyText"/>
      </w:pPr>
      <w:r>
        <w:t xml:space="preserve">Buckler Lab and Institute for Genomic Diversity, Cornell University</w:t>
      </w:r>
      <w:r>
        <w:t xml:space="preserve"> </w:t>
      </w:r>
    </w:p>
    <w:p>
      <w:pPr>
        <w:pStyle w:val="BodyText"/>
      </w:pPr>
      <w:r>
        <w:t xml:space="preserve">MISTEA, University of Montpellier, INRAE, Institut Agro, Montpellier, France</w:t>
      </w:r>
      <w:r>
        <w:t xml:space="preserve"> </w:t>
      </w:r>
    </w:p>
    <w:p>
      <w:pPr>
        <w:pStyle w:val="BodyText"/>
      </w:pPr>
      <w:r>
        <w:t xml:space="preserve">USDA-ARS Genomics and Bioinformatics Research Unit</w:t>
      </w:r>
      <w:r>
        <w:t xml:space="preserve"> </w:t>
      </w:r>
    </w:p>
    <w:p>
      <w:pPr>
        <w:pStyle w:val="BodyText"/>
      </w:pPr>
      <w:r>
        <w:t xml:space="preserve">Clemson University</w:t>
      </w:r>
      <w:r>
        <w:t xml:space="preserve"> </w:t>
      </w:r>
    </w:p>
    <w:p>
      <w:pPr>
        <w:pStyle w:val="BodyText"/>
      </w:pPr>
      <w:r>
        <w:t xml:space="preserve">Integrated Breeding Platform</w:t>
      </w:r>
      <w:r>
        <w:t xml:space="preserve"> </w:t>
      </w:r>
    </w:p>
    <w:p>
      <w:pPr>
        <w:pStyle w:val="BodyText"/>
      </w:pPr>
      <w:r>
        <w:t xml:space="preserve">Leibniz Institute of Plant Genetics and Crop Plant Research</w:t>
      </w:r>
      <w:r>
        <w:t xml:space="preserve"> </w:t>
      </w:r>
    </w:p>
    <w:p>
      <w:pPr>
        <w:pStyle w:val="BodyText"/>
      </w:pPr>
      <w:r>
        <w:t xml:space="preserve">Digital Inclusion, Bioversity International, Montpellier, France</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VIB AgroIncubator</w:t>
      </w:r>
      <w:r>
        <w:t xml:space="preserve"> </w:t>
      </w:r>
    </w:p>
    <w:p>
      <w:pPr>
        <w:pStyle w:val="BodyText"/>
      </w:pPr>
      <w:r>
        <w:t xml:space="preserve">Louisiana State University (LSU)</w:t>
      </w:r>
      <w:r>
        <w:t xml:space="preserve"> </w:t>
      </w:r>
    </w:p>
    <w:p>
      <w:pPr>
        <w:pStyle w:val="BodyText"/>
      </w:pPr>
      <w:r>
        <w:t xml:space="preserve">VIB Data Core</w:t>
      </w:r>
      <w:r>
        <w:t xml:space="preserve"> </w:t>
      </w:r>
    </w:p>
    <w:p>
      <w:pPr>
        <w:pStyle w:val="BodyText"/>
      </w:pPr>
      <w:r>
        <w:t xml:space="preserve">Leibniz Institute of Plant Genetics and Crop Plant Research</w:t>
      </w:r>
      <w:r>
        <w:t xml:space="preserve"> </w:t>
      </w:r>
    </w:p>
    <w:p>
      <w:pPr>
        <w:pStyle w:val="BodyText"/>
      </w:pPr>
      <w:r>
        <w:t xml:space="preserve">Graduate School DILS, Bielefeld Institute for Bioinformatics Infrastructure (BIBI)</w:t>
      </w:r>
      <w:r>
        <w:t xml:space="preserve"> </w:t>
      </w:r>
    </w:p>
    <w:p>
      <w:pPr>
        <w:pStyle w:val="BodyText"/>
      </w:pPr>
      <w:r>
        <w:t xml:space="preserve">Boyce Thompson Institute</w:t>
      </w:r>
      <w:r>
        <w:t xml:space="preserve"> </w:t>
      </w:r>
    </w:p>
    <w:p>
      <w:pPr>
        <w:pStyle w:val="BodyText"/>
      </w:pPr>
      <w:r>
        <w:t xml:space="preserve">Bioversity International, Parc Scientifique Agropolis II, 34397 Montpellier, France</w:t>
      </w:r>
      <w:r>
        <w:t xml:space="preserve"> </w:t>
      </w:r>
    </w:p>
    <w:p>
      <w:pPr>
        <w:pStyle w:val="BodyText"/>
      </w:pPr>
      <w:r>
        <w:t xml:space="preserve">Integrated Breeding Platform</w:t>
      </w:r>
      <w:r>
        <w:t xml:space="preserve"> </w:t>
      </w:r>
    </w:p>
    <w:p>
      <w:pPr>
        <w:pStyle w:val="BodyText"/>
      </w:pPr>
      <w:r>
        <w:t xml:space="preserve">Jülich research center, Institute of Bio- and Geosciences (IBG), Bioinformatics (IBG-4) and Bingen Technical University of Applied Sciences, Germany</w:t>
      </w:r>
      <w:r>
        <w:t xml:space="preserve"> </w:t>
      </w:r>
    </w:p>
    <w:p>
      <w:pPr>
        <w:pStyle w:val="BodyText"/>
      </w:pPr>
      <w:r>
        <w:t xml:space="preserve">Clemson University</w:t>
      </w:r>
      <w:r>
        <w:t xml:space="preserve"> </w:t>
      </w:r>
    </w:p>
    <w:p>
      <w:pPr>
        <w:pStyle w:val="BodyText"/>
      </w:pPr>
      <w:r>
        <w:t xml:space="preserve">Diversity Arrays Technology (DArT)</w:t>
      </w:r>
      <w:r>
        <w:t xml:space="preserve"> </w:t>
      </w:r>
    </w:p>
    <w:p>
      <w:pPr>
        <w:pStyle w:val="BodyText"/>
      </w:pPr>
      <w:r>
        <w:t xml:space="preserve">USDA-ARS Genomics and Bioinformatics Research Unit</w:t>
      </w:r>
      <w:r>
        <w:t xml:space="preserve"> </w:t>
      </w:r>
    </w:p>
    <w:p>
      <w:pPr>
        <w:pStyle w:val="BodyText"/>
      </w:pPr>
      <w:r>
        <w:t xml:space="preserve">Buckler Lab and Institute for Genomic Diversity, Cornell University</w:t>
      </w:r>
      <w:r>
        <w:t xml:space="preserve"> </w:t>
      </w:r>
    </w:p>
    <w:p>
      <w:pPr>
        <w:pStyle w:val="BodyText"/>
      </w:pPr>
      <w:r>
        <w:t xml:space="preserve">Department of Horticulture, Washington State University</w:t>
      </w:r>
      <w:r>
        <w:t xml:space="preserve"> </w:t>
      </w:r>
    </w:p>
    <w:p>
      <w:pPr>
        <w:pStyle w:val="BodyText"/>
      </w:pPr>
      <w:r>
        <w:t xml:space="preserve">Royal Botanic Gardens, Kew</w:t>
      </w:r>
      <w:r>
        <w:t xml:space="preserve"> </w:t>
      </w:r>
    </w:p>
    <w:p>
      <w:pPr>
        <w:pStyle w:val="BodyText"/>
      </w:pPr>
      <w:r>
        <w:t xml:space="preserve">Diversity Arrays Technology (DArT)</w:t>
      </w:r>
      <w:r>
        <w:t xml:space="preserve"> </w:t>
      </w:r>
    </w:p>
    <w:p>
      <w:pPr>
        <w:pStyle w:val="BodyText"/>
      </w:pPr>
      <w:r>
        <w:t xml:space="preserve">Leibniz Institute of Plant Genetics and Crop Plant Research</w:t>
      </w:r>
      <w:r>
        <w:t xml:space="preserve"> </w:t>
      </w:r>
    </w:p>
    <w:p>
      <w:pPr>
        <w:pStyle w:val="BodyText"/>
      </w:pPr>
      <w:r>
        <w:t xml:space="preserve">Leibniz Institute of Plant Genetics and Crop Plant Research</w:t>
      </w:r>
      <w:r>
        <w:t xml:space="preserve"> </w:t>
      </w:r>
    </w:p>
    <w:p>
      <w:pPr>
        <w:pStyle w:val="BodyText"/>
      </w:pPr>
      <w:r>
        <w:t xml:space="preserve">Cornell University</w:t>
      </w:r>
      <w:r>
        <w:t xml:space="preserve"> </w:t>
      </w:r>
    </w:p>
    <w:p>
      <w:pPr>
        <w:pStyle w:val="BodyText"/>
      </w:pPr>
      <w:r>
        <w:t xml:space="preserve">Bingen Technical University of Applied Sciences, Berlinstraße 109, 55411 Bingen am Rhein, Germany</w:t>
      </w:r>
      <w:r>
        <w:t xml:space="preserve"> </w:t>
      </w:r>
    </w:p>
    <w:p>
      <w:pPr>
        <w:pStyle w:val="BodyText"/>
      </w:pPr>
      <w:r>
        <w:t xml:space="preserve">Leibniz Institute of Plant Genetics and Crop Plant Research</w:t>
      </w:r>
      <w:r>
        <w:t xml:space="preserve"> </w:t>
      </w:r>
    </w:p>
    <w:p>
      <w:pPr>
        <w:pStyle w:val="BodyText"/>
      </w:pPr>
      <w:r>
        <w:t xml:space="preserve">Digital Inclusion, Bioversity International, Montpellier, France.</w:t>
      </w:r>
      <w:r>
        <w:t xml:space="preserve"> </w:t>
      </w:r>
    </w:p>
    <w:p>
      <w:pPr>
        <w:pStyle w:val="BodyText"/>
      </w:pPr>
      <w:r>
        <w:t xml:space="preserve">Department of Horticulture, Washington State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International Treaty on Plant Genetic Resources for Food and Agriculture, FAO</w:t>
      </w:r>
      <w:r>
        <w:t xml:space="preserve"> </w:t>
      </w:r>
    </w:p>
    <w:p>
      <w:pPr>
        <w:pStyle w:val="BodyText"/>
      </w:pPr>
      <w:r>
        <w:t xml:space="preserve">MrBot Software Solutions, Cartago, Costa Rica</w:t>
      </w:r>
      <w:r>
        <w:t xml:space="preserve"> </w:t>
      </w:r>
    </w:p>
    <w:p>
      <w:pPr>
        <w:pStyle w:val="BodyText"/>
      </w:pPr>
      <w:r>
        <w:t xml:space="preserve">Department of Horticulture, Washington State University</w:t>
      </w:r>
      <w:r>
        <w:t xml:space="preserve"> </w:t>
      </w:r>
    </w:p>
    <w:p>
      <w:pPr>
        <w:pStyle w:val="BodyText"/>
      </w:pPr>
      <w:r>
        <w:t xml:space="preserve">International Treaty on Plant Genetic Resources for Food and Agriculture, FAO</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Buckler Lab and Institute for Genomic Diversity, Cornell University</w:t>
      </w:r>
      <w:r>
        <w:t xml:space="preserve"> </w:t>
      </w:r>
    </w:p>
    <w:p>
      <w:pPr>
        <w:pStyle w:val="BodyText"/>
      </w:pPr>
      <w:r>
        <w:t xml:space="preserve">The James Hutton Institute</w:t>
      </w:r>
      <w:r>
        <w:t xml:space="preserve"> </w:t>
      </w:r>
    </w:p>
    <w:p>
      <w:pPr>
        <w:pStyle w:val="BodyText"/>
      </w:pPr>
      <w:r>
        <w:t xml:space="preserve">The Boyce Thompson Institute</w:t>
      </w:r>
      <w:r>
        <w:t xml:space="preserve"> </w:t>
      </w:r>
    </w:p>
    <w:p>
      <w:pPr>
        <w:pStyle w:val="BodyText"/>
      </w:pPr>
      <w:r>
        <w:t xml:space="preserve">SEQART AFRICA</w:t>
      </w:r>
      <w:r>
        <w:t xml:space="preserve"> </w:t>
      </w:r>
    </w:p>
    <w:p>
      <w:pPr>
        <w:pStyle w:val="BodyText"/>
      </w:pPr>
      <w:r>
        <w:t xml:space="preserve">MISTEA, University of Montpellier, INRAE, Institut Agro, Montpellier, France</w:t>
      </w:r>
      <w:r>
        <w:t xml:space="preserve"> </w:t>
      </w:r>
    </w:p>
    <w:p>
      <w:pPr>
        <w:pStyle w:val="BodyText"/>
      </w:pPr>
      <w:r>
        <w:t xml:space="preserve">Breeding Insight, Cornell University</w:t>
      </w:r>
      <w:r>
        <w:t xml:space="preserve"> </w:t>
      </w:r>
    </w:p>
    <w:p>
      <w:pPr>
        <w:pStyle w:val="BodyText"/>
      </w:pPr>
      <w:r>
        <w:t xml:space="preserve">Breeding Insight, Cornell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CIRAD, UMR AGAP Institut, Montpellier, France.</w:t>
      </w:r>
      <w:r>
        <w:t xml:space="preserve"> </w:t>
      </w:r>
    </w:p>
    <w:p>
      <w:pPr>
        <w:pStyle w:val="BodyText"/>
      </w:pPr>
      <w:r>
        <w:t xml:space="preserve">AGAP Institut, CIRAD, INRAE, Institut Agro, Université de Montpellier, Montpellier, France.</w:t>
      </w:r>
      <w:r>
        <w:t xml:space="preserve"> </w:t>
      </w:r>
    </w:p>
    <w:p>
      <w:pPr>
        <w:pStyle w:val="BodyText"/>
      </w:pPr>
      <w:r>
        <w:t xml:space="preserve">The James Hutton Institute</w:t>
      </w:r>
      <w:r>
        <w:t xml:space="preserve"> </w:t>
      </w:r>
    </w:p>
    <w:p>
      <w:pPr>
        <w:pStyle w:val="BodyText"/>
      </w:pPr>
      <w:r>
        <w:t xml:space="preserve">Clemson University</w:t>
      </w:r>
      <w:r>
        <w:t xml:space="preserve"> </w:t>
      </w:r>
    </w:p>
    <w:p>
      <w:pPr>
        <w:pStyle w:val="BodyText"/>
      </w:pPr>
      <w:r>
        <w:t xml:space="preserve">Cornell University</w:t>
      </w:r>
      <w:r>
        <w:t xml:space="preserve"> </w:t>
      </w:r>
    </w:p>
    <w:p>
      <w:pPr>
        <w:pStyle w:val="BodyText"/>
      </w:pPr>
      <w:r>
        <w:t xml:space="preserve">Bioversity International, Parc Scientifique Agropolis II, 34397 Montpellier, France</w:t>
      </w:r>
      <w:r>
        <w:t xml:space="preserve"> </w:t>
      </w:r>
    </w:p>
    <w:p>
      <w:pPr>
        <w:pStyle w:val="BodyText"/>
      </w:pPr>
      <w:r>
        <w:t xml:space="preserve">Royal Botanic Gardens, Kew</w:t>
      </w:r>
      <w:r>
        <w:t xml:space="preserve"> </w:t>
      </w:r>
    </w:p>
    <w:p>
      <w:pPr>
        <w:pStyle w:val="BodyText"/>
      </w:pPr>
      <w:r>
        <w:t xml:space="preserve">CIRAD, UMR INTERTRYP, Montpellier, France INTERTRYP, Univ Montpellier, CIRAD, IRD, Montpellier, France French Institute of Bioinformatics (IFB)</w:t>
      </w:r>
      <w:r>
        <w:t xml:space="preserve"> </w:t>
      </w:r>
    </w:p>
    <w:p>
      <w:pPr>
        <w:pStyle w:val="BodyText"/>
      </w:pPr>
      <w:r>
        <w:t xml:space="preserve">South Green Bioinformatics Platform, Bioversity, CIRAD, INRAE, IRD, Montpellier, France</w:t>
      </w:r>
      <w:r>
        <w:t xml:space="preserve"> </w:t>
      </w:r>
    </w:p>
    <w:p>
      <w:pPr>
        <w:pStyle w:val="BodyText"/>
      </w:pPr>
      <w:r>
        <w:t xml:space="preserve">North Carolina State University</w:t>
      </w:r>
      <w:r>
        <w:t xml:space="preserve"> </w:t>
      </w:r>
    </w:p>
    <w:p>
      <w:pPr>
        <w:pStyle w:val="BodyText"/>
      </w:pPr>
      <w:r>
        <w:t xml:space="preserve">The James Hutton Institute</w:t>
      </w:r>
      <w:r>
        <w:t xml:space="preserve"> </w:t>
      </w:r>
    </w:p>
    <w:p>
      <w:pPr>
        <w:pStyle w:val="BodyText"/>
      </w:pPr>
      <w:r>
        <w:t xml:space="preserve">The James Hutton Institute</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MISTEA, University of Montpellier, INRAE, Institut Agro, Montpellier, France</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Diversity Arrays Technology (DArT)</w:t>
      </w:r>
      <w:r>
        <w:t xml:space="preserve"> </w:t>
      </w:r>
    </w:p>
    <w:p>
      <w:pPr>
        <w:pStyle w:val="BodyText"/>
      </w:pPr>
      <w:r>
        <w:t xml:space="preserve">Bingen Technical University of Applied Sciences, Berlinstraße 109, 55411 Bingen am Rhein, Germany</w:t>
      </w:r>
      <w:r>
        <w:t xml:space="preserve"> </w:t>
      </w:r>
    </w:p>
    <w:p>
      <w:pPr>
        <w:pStyle w:val="BodyText"/>
      </w:pPr>
      <w:r>
        <w:t xml:space="preserve">Leibniz Institute of Plant Genetics and Crop Plant Research</w:t>
      </w:r>
      <w:r>
        <w:t xml:space="preserve"> </w:t>
      </w:r>
    </w:p>
    <w:p>
      <w:pPr>
        <w:pStyle w:val="BodyText"/>
      </w:pPr>
      <w:r>
        <w:t xml:space="preserve">Breeding Insight, Cornell University</w:t>
      </w:r>
      <w:r>
        <w:t xml:space="preserve"> </w:t>
      </w:r>
    </w:p>
    <w:p>
      <w:pPr>
        <w:pStyle w:val="BodyText"/>
      </w:pPr>
      <w:r>
        <w:t xml:space="preserve">The BrAPI Consortium</w:t>
      </w:r>
      <w:r>
        <w:t xml:space="preserve"> </w:t>
      </w:r>
    </w:p>
    <w:bookmarkStart w:id="247" w:name="correspondence"/>
    <w:p>
      <w:pPr>
        <w:pStyle w:val="BodyText"/>
      </w:pPr>
      <w:r>
        <w:t xml:space="preserve">✉ — Corresponding author email:</w:t>
      </w:r>
      <w:r>
        <w:t xml:space="preserve"> </w:t>
      </w:r>
      <w:r>
        <w:t xml:space="preserve">Peter Selby &lt;ps664@cornell.edu&gt;.</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32c0a32430a97f56970000f9cd23b7c9f5276048"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32c0a32430a97f56970000f9cd23b7c9f5276048/"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32c0a32430a97f56970000f9cd23b7c9f5276048"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32c0a32430a97f56970000f9cd23b7c9f5276048/"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2024-09-04T23:05:00Z</dcterms:created>
  <dcterms:modified xsi:type="dcterms:W3CDTF">2024-09-04T23:05:00Z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