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 Regras de negocio, casos de uso e API</w:t>
      </w:r>
    </w:p>
    <w:p>
      <w:pPr>
        <w:pStyle w:val="Subtitle"/>
      </w:pPr>
      <w:r>
        <w:t>Contratos REST operacionais V1 | exemplos JSON + regras de ativacao | rev. ambientes 23/10/2026</w:t>
      </w:r>
    </w:p>
    <w:p>
      <w:pPr>
        <w:pStyle w:val="Heading1"/>
      </w:pPr>
      <w:r>
        <w:t>Atores e contratos</w:t>
      </w:r>
    </w:p>
    <w:p>
      <w:pPr>
        <w:pStyle w:val="Heading2"/>
      </w:pPr>
      <w:r>
        <w:t>Mesmo contrato, ambientes independentes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1872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Ambiente</w:t>
            </w:r>
          </w:p>
        </w:tc>
        <w:tc>
          <w:tcPr>
            <w:tcW w:type="dxa" w:w="4320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Execução / destino</w:t>
            </w:r>
          </w:p>
        </w:tc>
        <w:tc>
          <w:tcPr>
            <w:tcW w:type="dxa" w:w="3744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Regra de integração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Desenvolvimento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Frontend local/Preview → Node/Express local → plantel-dev (Supabase Free)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JWT e recursos de DEV; IDs/dados fictícios; sem segredos SQL no navegador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Produção</w:t>
            </w:r>
          </w:p>
        </w:tc>
        <w:tc>
          <w:tcPr>
            <w:tcW w:type="dxa" w:w="4320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Frontend Vercel Production → Node/Express Render → plantel-prod (Supabase Pro)</w:t>
            </w:r>
          </w:p>
        </w:tc>
        <w:tc>
          <w:tcPr>
            <w:tcW w:type="dxa" w:w="3744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Mesmos endpoints e envelopes; credenciais e dados reais isolados</w:t>
            </w:r>
          </w:p>
        </w:tc>
      </w:tr>
    </w:tbl>
    <w:p>
      <w:pPr/>
      <w:r>
        <w:t>Mudanças de ambiente não mudam contratos REST nem regras de negócio. Toda alteração de rota/payload exige revisão conjunta do documento 03 e PRs; nunca apontar Preview para o banco de produção.</w:t>
      </w:r>
    </w:p>
    <w:p>
      <w:r>
        <w:t>Aluno, Administrador e Superadministrador. Assinatura Free/Pro nao altera hierarquia. A API Express decide regras; o cliente nunca define usuario_id autoritativo.</w:t>
      </w:r>
    </w:p>
    <w:p>
      <w:pPr>
        <w:pStyle w:val="Heading2"/>
      </w:pPr>
      <w:r>
        <w:t>Sessao confiavel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JWT valido → identidade e objetivo autorizados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5"/>
          </w:tcPr>
          <w:p>
            <w:pPr>
              <w:jc w:val="center"/>
            </w:pPr>
            <w:r>
              <w:rPr>
                <w:b/>
                <w:sz w:val="17"/>
              </w:rPr>
              <w:t>Criar sessao: API registra inicio_servidor e modo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Pausas/fim: API valida transicoes, calcula duracao elegivel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5"/>
          </w:tcPr>
          <w:p>
            <w:pPr>
              <w:jc w:val="center"/>
            </w:pPr>
            <w:r>
              <w:rPr>
                <w:b/>
                <w:sz w:val="17"/>
              </w:rPr>
              <w:t>Confirmacao: registra eventos e atualiza agregados permitidos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Ranking: apenas sessoes elegiveis, teto de 10h por dia</w:t>
            </w:r>
          </w:p>
        </w:tc>
      </w:tr>
    </w:tbl>
    <w:p>
      <w:pPr>
        <w:pStyle w:val="Heading2"/>
      </w:pPr>
      <w:r>
        <w:t>Liberacao de Pro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Aluno escolhe plano → Mercado Pago cria operacao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5"/>
          </w:tcPr>
          <w:p>
            <w:pPr>
              <w:jc w:val="center"/>
            </w:pPr>
            <w:r>
              <w:rPr>
                <w:b/>
                <w:sz w:val="17"/>
              </w:rPr>
              <w:t>Webhook assinado/idempotente recebido pela API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API reconcilia estado com provedor e persiste pagamento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5"/>
          </w:tcPr>
          <w:p>
            <w:pPr>
              <w:jc w:val="center"/>
            </w:pPr>
            <w:r>
              <w:rPr>
                <w:b/>
                <w:sz w:val="17"/>
              </w:rPr>
              <w:t>Direitos_acesso atualizados transacionalmente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Frontend consulta direitos pelo backend; nao libera com retorno visual</w:t>
            </w:r>
          </w:p>
        </w:tc>
      </w:tr>
    </w:tbl>
    <w:p>
      <w:pPr>
        <w:pStyle w:val="Heading1"/>
      </w:pPr>
      <w:r>
        <w:t>Regras por dominio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Codigo</w:t>
            </w:r>
          </w:p>
        </w:tc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Regra de negocio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RN-01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Cadastro: nome, email, senha, apelido e data_nascimento; confirmação de email; nao solicitar telefone/tag.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RN-02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Apelidos e nomes: normalizar, evitar duplicidade e filtrar ofensivos em portugues e ingles com revisao humana quando necessario.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RN-03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Timer: servidor e fonte do tempo; sessao manual nao entra em ranking.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RN-04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Ranking de grupo: somar apenas tempo elegivel, no maximo 10h/dia por usuario.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RN-05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Revisoes Pro: politica 1/7/30, limites de capacidade, dificuldade, folgas, atraso e retomada.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RN-06</w:t>
            </w:r>
          </w:p>
        </w:tc>
        <w:tc>
          <w:tcPr>
            <w:tcW w:type="dxa" w:w="5083"/>
            <w:vAlign w:val="center"/>
            <w:shd w:fill="EFF5F1"/>
          </w:tcPr>
          <w:p>
            <w:r>
              <w:t>Trial Pro: oferta apos PRIMEIRA sessao elegivel e confirmada; ativacao somente por aceite explicito no POST /api/pro/teste/ativar, com email verificado; 14 dias a partir da concessao; uma vez por conta. Nunca conceder automaticamente na conclusao da sessao.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RN-07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Pagamento: somente reconciliacao confiavel habilita Pro; repeticao de webhook nao duplica efeito.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RN-08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Participacao: grupo e mural visiveis somente aos membros autorizados; privacidade de menores.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RN-09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Privacidade: exportacao e exclusao com identificacao/registro; sem exposicao de dados sensiveis.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RN-10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RBAC: apenas superadmin altera acesso administrativo; manter auditoria.</w:t>
            </w:r>
          </w:p>
        </w:tc>
      </w:tr>
      <w:tr>
        <w:tc>
          <w:tcPr>
            <w:tcW w:type="dxa" w:w="5083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RN-11</w:t>
            </w:r>
          </w:p>
        </w:tc>
        <w:tc>
          <w:tcPr>
            <w:tcW w:type="dxa" w:w="5083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Indicacoes: cadastro por link pode ser registrado; concessao automatica de dias Pro BLOQUEADA ate regra antifraude e elegibilidade aprovadas, sem telefone.</w:t>
            </w:r>
          </w:p>
        </w:tc>
      </w:tr>
      <w:tr>
        <w:tc>
          <w:tcPr>
            <w:tcW w:type="dxa" w:w="5083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RN-12</w:t>
            </w:r>
          </w:p>
        </w:tc>
        <w:tc>
          <w:tcPr>
            <w:tcW w:type="dxa" w:w="5083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Meta coletiva: acompanhar progresso e atividade autorizada; recompensas em dias Pro BLOQUEADAS ate aprovacao expressa. Nao usar flag de interface como direito Pro.</w:t>
            </w:r>
          </w:p>
        </w:tc>
      </w:tr>
    </w:tbl>
    <w:p/>
    <w:p>
      <w:pPr>
        <w:pStyle w:val="Heading1"/>
      </w:pPr>
      <w:r>
        <w:t>Contratos REST — Identidade e perfil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Acesso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/api/me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Contexto do usuário, perfil, privacidade e entitlements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/api/onboarding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Finaliza onboarding/objetivo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PATCH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/api/me/perfil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Atualiza campos permitidos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PATCH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/api/me/privacidade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Atualiza preferências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/api/me/aceites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Registra aceite versionado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/api/me/confirmacao-email/iniciar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Inicia reenvio de confirmação de e-mail com rate limit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/api/me/confirmacao-email/confirmar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Confirma código</w:t>
            </w:r>
          </w:p>
        </w:tc>
      </w:tr>
    </w:tbl>
    <w:p/>
    <w:p>
      <w:pPr>
        <w:pStyle w:val="Heading1"/>
      </w:pPr>
      <w:r>
        <w:t>Contratos REST — Catalogo e estudo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Acesso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/api/catalogo/provas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Público/Auth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Lista publicada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/api/catalogo/provas/:id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Público/Auth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Disciplinas/tópicos publicados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/api/sessoes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Inicia sessão; horário do servidor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/api/sessoes/:id/pausar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Registra pausa quando aplicável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/api/sessoes/:id/estender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Estende bloco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/api/sessoes/:id/confirmar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Confirma janela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/api/sessoes/:id/encerrar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Encerra sessão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/api/sessoes/manual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Registro manual fora do ranking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/api/sessoes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Histórico próprio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/api/hoje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Resumo de hoje, revisões e avisos</w:t>
            </w:r>
          </w:p>
        </w:tc>
      </w:tr>
      <w:tr>
        <w:tc>
          <w:tcPr>
            <w:tcW w:type="dxa" w:w="2541"/>
          </w:tcPr>
          <w:p>
            <w:r>
              <w:t>POST</w:t>
            </w:r>
          </w:p>
        </w:tc>
        <w:tc>
          <w:tcPr>
            <w:tcW w:type="dxa" w:w="2541"/>
          </w:tcPr>
          <w:p>
            <w:r>
              <w:t>/api/sessoes/:id/continuar</w:t>
            </w:r>
          </w:p>
        </w:tc>
        <w:tc>
          <w:tcPr>
            <w:tcW w:type="dxa" w:w="2541"/>
          </w:tcPr>
          <w:p>
            <w:r>
              <w:t>Auth dono</w:t>
            </w:r>
          </w:p>
        </w:tc>
        <w:tc>
          <w:tcPr>
            <w:tcW w:type="dxa" w:w="2541"/>
          </w:tcPr>
          <w:p>
            <w:r>
              <w:t>Retoma sessao pausada; o servidor valida transicao</w:t>
            </w:r>
          </w:p>
        </w:tc>
      </w:tr>
    </w:tbl>
    <w:p/>
    <w:p>
      <w:pPr>
        <w:pStyle w:val="Heading1"/>
      </w:pPr>
      <w:r>
        <w:t>Contratos REST — Revisoes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Acesso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/api/revisoes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Pro/Trial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Fila atual e prioridades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/api/revisoes/:id/concluir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Pro/Trial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Autoavaliação + opcionais questões/acertos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/api/revisoes/:id/reagendar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Pro/Trial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Reagenda dentro das regras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/api/revisoes/:id/ignorar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Pro/Trial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Ignora com histórico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PATCH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/api/revisoes/configuracao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Espaço diário e folgas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/api/revisoes/recuperacao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Pro/Trial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Aceita/ajusta plano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/api/revisoes/retomada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Pro/Trial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Triagem e retomada gradual</w:t>
            </w:r>
          </w:p>
        </w:tc>
      </w:tr>
    </w:tbl>
    <w:p/>
    <w:p>
      <w:pPr>
        <w:pStyle w:val="Heading1"/>
      </w:pPr>
      <w:r>
        <w:t>Contratos REST — Social e ranking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Acesso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/api/grupos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Cria grupo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/api/grupos/:id/convites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Auth membro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Gera link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/api/convites/:codigo/entrar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Entrar no grupo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/api/grupos/:id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Membro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Dados e mesa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/api/grupos/:id/sair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Membro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Sai preservando histórico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/api/grupos/:id/mural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Membro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Publica card permitido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/api/mural/:id/reacoes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Membro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Reação pronta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/api/grupos/:id/metas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Membro autorizado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Cria/ajusta meta coletiva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/api/grupos/:id/ranking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Membro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Ranking por período</w:t>
            </w:r>
          </w:p>
        </w:tc>
      </w:tr>
    </w:tbl>
    <w:p/>
    <w:p>
      <w:pPr>
        <w:pStyle w:val="Heading1"/>
      </w:pPr>
      <w:r>
        <w:t>Contratos REST — Assinaturas, pagamento e operacao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Acesso</w:t>
            </w:r>
          </w:p>
        </w:tc>
        <w:tc>
          <w:tcPr>
            <w:tcW w:type="dxa" w:w="2541"/>
            <w:shd w:fill="176448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/api/pro/teste/ativar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Auth + e-mail confirmado</w:t>
            </w:r>
          </w:p>
        </w:tc>
        <w:tc>
          <w:tcPr>
            <w:tcW w:type="dxa" w:w="2541"/>
            <w:vAlign w:val="center"/>
          </w:tcPr>
          <w:p>
            <w:r>
              <w:t>Aluno aceita oferta apos sessao elegivel; validar sessao, email e concessao unica antes de ativar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/api/pro/status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Entitlements e fila guardada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/api/planos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Público/Auth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Planos ativos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/api/assinaturas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Cria assinatura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/api/assinaturas/:id/cancelar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Auth dono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Cancela renovação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/api/webhooks/mercado-pago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Gateway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Webhook idempotente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/api/administracao/pagamentos/reconciliar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Admin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Conciliação controlada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/api/relatorios/domingo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Resumo Free/relatório Pro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/api/notificacoes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Notificações próprias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/api/dados/exportacao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Solicita exportação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/api/dados/exclusao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Auth + confirmação forte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5"/>
              </w:rPr>
              <w:t>Solicita exclusão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/api/dados/solicitacoes/:id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Auth dono</w:t>
            </w:r>
          </w:p>
        </w:tc>
        <w:tc>
          <w:tcPr>
            <w:tcW w:type="dxa" w:w="2541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Acompanha pedido</w:t>
            </w:r>
          </w:p>
        </w:tc>
      </w:tr>
    </w:tbl>
    <w:p/>
    <w:p>
      <w:pPr>
        <w:pStyle w:val="Heading1"/>
      </w:pPr>
      <w:r>
        <w:t>Contrato JSON V1: convenções de integração</w:t>
      </w:r>
    </w:p>
    <w:p>
      <w:r>
        <w:t>Os formatos abaixo padronizam a integração e preservam os endpoints inventariados acima. A implementação deve ser validada em PR com o Documento 02 e o protótipo F0; nenhuma mudança contratual silenciosa é permitida.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324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Ponto</w:t>
            </w:r>
          </w:p>
        </w:tc>
        <w:tc>
          <w:tcPr>
            <w:tcW w:type="dxa" w:w="6690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Regra operacional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Base da API</w:t>
            </w:r>
          </w:p>
        </w:tc>
        <w:tc>
          <w:tcPr>
            <w:tcW w:type="dxa" w:w="6690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/api. Recursos autenticados usam Authorization: Bearer &lt;JWT Supabase&gt;; usuario_id vem do token validado, nunca do body.</w:t>
            </w:r>
          </w:p>
        </w:tc>
      </w:tr>
      <w:tr>
        <w:trPr>
          <w:cantSplit/>
        </w:trPr>
        <w:tc>
          <w:tcPr>
            <w:tcW w:type="dxa" w:w="232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Sucesso</w:t>
            </w:r>
          </w:p>
        </w:tc>
        <w:tc>
          <w:tcPr>
            <w:tcW w:type="dxa" w:w="6690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Envelope {"dados": {...}}; em listagens, {"dados": [...], "paginacao": {"pagina":1,"limite":20,"total":0}}. Resposta 204 pode ter corpo vazio.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Erro</w:t>
            </w:r>
          </w:p>
        </w:tc>
        <w:tc>
          <w:tcPr>
            <w:tcW w:type="dxa" w:w="6690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{"erro":{"codigo":"CODIGO_ESTAVEL","mensagem":"Texto seguro","detalhes":[],"requisicao_id":"..."}}. Nao incluir stack, token, segredo ou SQL.</w:t>
            </w:r>
          </w:p>
        </w:tc>
      </w:tr>
      <w:tr>
        <w:trPr>
          <w:cantSplit/>
        </w:trPr>
        <w:tc>
          <w:tcPr>
            <w:tcW w:type="dxa" w:w="232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Datas, IDs e quantias</w:t>
            </w:r>
          </w:p>
        </w:tc>
        <w:tc>
          <w:tcPr>
            <w:tcW w:type="dxa" w:w="6690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IDs UUID como strings; timestamps ISO-8601 UTC; datas civis AAAA-MM-DD; valores em centavos inteiros; duracoes em segundos inteiros.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HTTP</w:t>
            </w:r>
          </w:p>
        </w:tc>
        <w:tc>
          <w:tcPr>
            <w:tcW w:type="dxa" w:w="6690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200 leitura/alteracao, 201 criacao, 202 operacao assíncrona, 204 sem corpo; 400/401/403/404/409/422/429/5xx conforme contexto.</w:t>
            </w:r>
          </w:p>
        </w:tc>
      </w:tr>
      <w:tr>
        <w:trPr>
          <w:cantSplit/>
        </w:trPr>
        <w:tc>
          <w:tcPr>
            <w:tcW w:type="dxa" w:w="232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Idempotencia</w:t>
            </w:r>
          </w:p>
        </w:tc>
        <w:tc>
          <w:tcPr>
            <w:tcW w:type="dxa" w:w="6690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Para inicio de sessao, assinatura e operacoes sensiveis, header Idempotency-Key (UUID), persistido no backend. Repeticao consistente nao duplica gravacao.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Campos opcionais</w:t>
            </w:r>
          </w:p>
        </w:tc>
        <w:tc>
          <w:tcPr>
            <w:tcW w:type="dxa" w:w="6690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Omitir ou enviar null somente conforme schema da rota; JSON desconhecido deve ser rejeitado/ignorado de forma definida pelo Validator e coberto por testes.</w:t>
            </w:r>
          </w:p>
        </w:tc>
      </w:tr>
      <w:tr>
        <w:trPr>
          <w:cantSplit/>
        </w:trPr>
        <w:tc>
          <w:tcPr>
            <w:tcW w:type="dxa" w:w="232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Paginacao</w:t>
            </w:r>
          </w:p>
        </w:tc>
        <w:tc>
          <w:tcPr>
            <w:tcW w:type="dxa" w:w="6690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GET de colecoes: pagina=1 e limite=20; teto 100; ordenar de forma deterministica; usuario e autorizacao aplicados antes da paginacao.</w:t>
            </w:r>
          </w:p>
        </w:tc>
      </w:tr>
    </w:tbl>
    <w:p>
      <w:pPr>
        <w:pStyle w:val="Heading1"/>
      </w:pPr>
      <w:r>
        <w:t>Matriz de formatos por rota</w:t>
      </w:r>
    </w:p>
    <w:p>
      <w:r>
        <w:t>Tipos simplificados: UUID=string; texto=string; data=AAA-MM-DD; instante=ISO UTC; lista=[...]. Todo retorno segue o envelope de sucesso, salvo webhook (ack) e 204.</w:t>
      </w:r>
    </w:p>
    <w:p>
      <w:pPr>
        <w:pStyle w:val="Heading2"/>
      </w:pPr>
      <w:r>
        <w:t>Identidade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778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Método / rota</w:t>
            </w:r>
          </w:p>
        </w:tc>
        <w:tc>
          <w:tcPr>
            <w:tcW w:type="dxa" w:w="1304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Acesso</w:t>
            </w:r>
          </w:p>
        </w:tc>
        <w:tc>
          <w:tcPr>
            <w:tcW w:type="dxa" w:w="2381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Entrada (JSON ou query)</w:t>
            </w:r>
          </w:p>
        </w:tc>
        <w:tc>
          <w:tcPr>
            <w:tcW w:type="dxa" w:w="2551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Dados na resposta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GET /api/me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perfil, papel, objetivo, plano, privacidade, email_confirmado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/api/onboarding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prova_id:UUID; meta_diaria_minutos:int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objetivo_id:UUID; finalizado:true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PATCH /api/me/perfil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nome?:texto; apelido?:texto; avatar_url?:texto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perfil atualizado, campos publicos limitados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PATCH /api/me/privacidade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visibilidade_grupo?:enum; notificacoes?:bool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preferencias atualizadas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/api/me/aceites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tipo:enum; versao:texto; aceito:bool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aceite_id; aceito_em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/api/me/confirmacao-email/iniciar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status:enviado; proximo_reenvio_em?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/api/me/confirmacao-email/confirmar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</w:t>
            </w:r>
          </w:p>
        </w:tc>
        <w:tc>
          <w:tcPr>
            <w:tcW w:type="dxa" w:w="2381"/>
            <w:vAlign w:val="center"/>
          </w:tcPr>
          <w:p>
            <w:r>
              <w:t>token_ou_codigo:texto (se aplicável ao fluxo Auth)</w:t>
            </w:r>
          </w:p>
        </w:tc>
        <w:tc>
          <w:tcPr>
            <w:tcW w:type="dxa" w:w="2551"/>
            <w:vAlign w:val="center"/>
          </w:tcPr>
          <w:p>
            <w:r>
              <w:t>confirmado:true; usar SDK Auth se confirmação direta</w:t>
            </w:r>
          </w:p>
        </w:tc>
      </w:tr>
    </w:tbl>
    <w:p>
      <w:pPr>
        <w:pStyle w:val="Heading2"/>
      </w:pPr>
      <w:r>
        <w:t>Catalogo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778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Método / rota</w:t>
            </w:r>
          </w:p>
        </w:tc>
        <w:tc>
          <w:tcPr>
            <w:tcW w:type="dxa" w:w="1304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Acesso</w:t>
            </w:r>
          </w:p>
        </w:tc>
        <w:tc>
          <w:tcPr>
            <w:tcW w:type="dxa" w:w="2381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Entrada (JSON ou query)</w:t>
            </w:r>
          </w:p>
        </w:tc>
        <w:tc>
          <w:tcPr>
            <w:tcW w:type="dxa" w:w="2551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Dados na resposta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GET /api/catalogo/provas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publico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lista de id, nome, slug, status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GET /api/catalogo/provas/:id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publico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prova + disciplinas[] + topicos[] publicados</w:t>
            </w:r>
          </w:p>
        </w:tc>
      </w:tr>
    </w:tbl>
    <w:p>
      <w:pPr>
        <w:pStyle w:val="Heading2"/>
      </w:pPr>
      <w:r>
        <w:t>Sessoes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778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Método / rota</w:t>
            </w:r>
          </w:p>
        </w:tc>
        <w:tc>
          <w:tcPr>
            <w:tcW w:type="dxa" w:w="1304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Acesso</w:t>
            </w:r>
          </w:p>
        </w:tc>
        <w:tc>
          <w:tcPr>
            <w:tcW w:type="dxa" w:w="2381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Entrada (JSON ou query)</w:t>
            </w:r>
          </w:p>
        </w:tc>
        <w:tc>
          <w:tcPr>
            <w:tcW w:type="dxa" w:w="2551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Dados na resposta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/api/sessoes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disciplina_id; topico_id?; modo; bloco_minutos?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id; status; inicio_servidor; modo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/api/sessoes/:id/pausar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dono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id; status:pausada; pausada_em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/api/sessoes/:id/continuar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dono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id; status:em_andamento; retomada_em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/api/sessoes/:id/estender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dono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minutos_adicionais:int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id; duracao_planejada_minutos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/api/sessoes/:id/encerrar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dono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id; status:encerrada; fim_servidor; duracao_segundos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/api/sessoes/:id/confirmar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dono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id; confirmada; elegivel_ranking; oferta_teste_pro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/api/sessoes/manual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disciplina_id; topico_id?; data; minutos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id; manual:true; elegivel_ranking:false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GET /api/sessoes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dono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pagina?, limite?, periodo?, disciplina_id?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sessoes[]; paginacao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GET /api/hoje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meta, tempo_estudado, sessoes, revisoes_resumo, pro</w:t>
            </w:r>
          </w:p>
        </w:tc>
      </w:tr>
    </w:tbl>
    <w:p>
      <w:pPr>
        <w:pStyle w:val="Heading2"/>
      </w:pPr>
      <w:r>
        <w:t>Revisoes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778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Método / rota</w:t>
            </w:r>
          </w:p>
        </w:tc>
        <w:tc>
          <w:tcPr>
            <w:tcW w:type="dxa" w:w="1304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Acesso</w:t>
            </w:r>
          </w:p>
        </w:tc>
        <w:tc>
          <w:tcPr>
            <w:tcW w:type="dxa" w:w="2381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Entrada (JSON ou query)</w:t>
            </w:r>
          </w:p>
        </w:tc>
        <w:tc>
          <w:tcPr>
            <w:tcW w:type="dxa" w:w="2551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Dados na resposta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GET /api/revisoes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Pro/Trial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status?, pagina?, limite?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revisoes[]; prioridades; paginacao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/api/revisoes/:id/concluir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dono + Pro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dificuldade:enum; questoes?, acertos?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revisao; proxima_previsao; historico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/api/revisoes/:id/reagendar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dono + Pro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data_proposta:data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revisao; data_prevista; criterio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/api/revisoes/:id/ignorar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dono + Pro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motivo?:enum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revisao; status:ignorada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PATCH /api/revisoes/configuracao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espaco_diario_min; dias_folga[]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configuracao atualizada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/api/revisoes/recuperacao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Pro/Trial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acao:aceitar|ajustar|ignorar; parametros?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plano_id; status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/api/revisoes/retomada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Pro/Trial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preferencias?:objeto</w:t>
            </w:r>
          </w:p>
        </w:tc>
        <w:tc>
          <w:tcPr>
            <w:tcW w:type="dxa" w:w="2551"/>
            <w:vAlign w:val="center"/>
          </w:tcPr>
          <w:p>
            <w:r>
              <w:t>plano_retomada; previsao</w:t>
            </w:r>
          </w:p>
        </w:tc>
      </w:tr>
    </w:tbl>
    <w:p>
      <w:pPr>
        <w:pStyle w:val="Heading2"/>
      </w:pPr>
      <w:r>
        <w:t>Social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778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Método / rota</w:t>
            </w:r>
          </w:p>
        </w:tc>
        <w:tc>
          <w:tcPr>
            <w:tcW w:type="dxa" w:w="1304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Acesso</w:t>
            </w:r>
          </w:p>
        </w:tc>
        <w:tc>
          <w:tcPr>
            <w:tcW w:type="dxa" w:w="2381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Entrada (JSON ou query)</w:t>
            </w:r>
          </w:p>
        </w:tc>
        <w:tc>
          <w:tcPr>
            <w:tcW w:type="dxa" w:w="2551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Dados na resposta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/api/grupos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nome; tipo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id; nome; criado_por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/api/grupos/:id/convites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membro autorizado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limite_usos?; expira_em?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codigo; url; expira_em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/api/convites/:codigo/entrar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grupo_id; status_membro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GET /api/grupos/:id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membro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grupo; membros_publicos[]; mesa_resumo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/api/grupos/:id/sair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membro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grupo_id; status_membro:inativo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/api/grupos/:id/mural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membro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tipo; referencia_id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post_id; criado_em; publicado_por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/api/mural/:id/reacoes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membro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tipo:enum_aprovado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reacao_id; tipo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/api/grupos/:id/metas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membro autorizado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meta_minutos; semana_ref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meta_id; progresso; recompensa_bloqueada:true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GET /api/grupos/:id/ranking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membro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periodo:semana|dia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posicoes[]; periodo; teto_diario_minutos:600</w:t>
            </w:r>
          </w:p>
        </w:tc>
      </w:tr>
    </w:tbl>
    <w:p>
      <w:pPr>
        <w:pStyle w:val="Heading2"/>
      </w:pPr>
      <w:r>
        <w:t>Comercial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778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Método / rota</w:t>
            </w:r>
          </w:p>
        </w:tc>
        <w:tc>
          <w:tcPr>
            <w:tcW w:type="dxa" w:w="1304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Acesso</w:t>
            </w:r>
          </w:p>
        </w:tc>
        <w:tc>
          <w:tcPr>
            <w:tcW w:type="dxa" w:w="2381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Entrada (JSON ou query)</w:t>
            </w:r>
          </w:p>
        </w:tc>
        <w:tc>
          <w:tcPr>
            <w:tcW w:type="dxa" w:w="2551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Dados na resposta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GET /api/pro/status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plano; teste_elegivel; oferta_disponivel; direitos[]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/api/pro/teste/ativar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 + email confirmado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sessao_id:UUID; aceite:true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inicio; fim; status:ativo; direitos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GET /api/planos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publico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planos[] com moeda, preco_centavos, periodicidade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/api/assinaturas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plano_id; metodo_pagamento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assinatura_id; status; checkout_url?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/api/assinaturas/:id/cancelar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dono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motivo?:enum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assinatura_id; status; fim_periodo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/api/webhooks/mercado-pago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gateway validado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payload bruto assinado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ack:recebido; sem detalhes sensiveis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/api/administracao/pagamentos/reconciliar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admin autorizado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referencia:UUID; justificativa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resultado; auditado_em</w:t>
            </w:r>
          </w:p>
        </w:tc>
      </w:tr>
    </w:tbl>
    <w:p>
      <w:pPr>
        <w:pStyle w:val="Heading2"/>
      </w:pPr>
      <w:r>
        <w:t>Operacao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778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Método / rota</w:t>
            </w:r>
          </w:p>
        </w:tc>
        <w:tc>
          <w:tcPr>
            <w:tcW w:type="dxa" w:w="1304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Acesso</w:t>
            </w:r>
          </w:p>
        </w:tc>
        <w:tc>
          <w:tcPr>
            <w:tcW w:type="dxa" w:w="2381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Entrada (JSON ou query)</w:t>
            </w:r>
          </w:p>
        </w:tc>
        <w:tc>
          <w:tcPr>
            <w:tcW w:type="dxa" w:w="2551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Dados na resposta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GET /api/relatorios/domingo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semana?:data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semana; resumo; tipo:free|pro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GET /api/notificacoes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pagina?, limite?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notificacoes[]; paginacao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/api/dados/exportacao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confirmacao?:bool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solicitacao_id; status:recebida</w:t>
            </w:r>
          </w:p>
        </w:tc>
      </w:tr>
      <w:tr>
        <w:trPr>
          <w:cantSplit/>
        </w:trPr>
        <w:tc>
          <w:tcPr>
            <w:tcW w:type="dxa" w:w="277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POST /api/dados/exclusao</w:t>
            </w:r>
          </w:p>
        </w:tc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JWT + confirmacao forte</w:t>
            </w:r>
          </w:p>
        </w:tc>
        <w:tc>
          <w:tcPr>
            <w:tcW w:type="dxa" w:w="238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confirmacao:true</w:t>
            </w:r>
          </w:p>
        </w:tc>
        <w:tc>
          <w:tcPr>
            <w:tcW w:type="dxa" w:w="255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solicitacao_id; status:recebida</w:t>
            </w:r>
          </w:p>
        </w:tc>
      </w:tr>
      <w:tr>
        <w:trPr>
          <w:cantSplit/>
        </w:trPr>
        <w:tc>
          <w:tcPr>
            <w:tcW w:type="dxa" w:w="2778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GET /api/dados/solicitacoes/:id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dono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solicitacao_id; status; datas</w:t>
            </w:r>
          </w:p>
        </w:tc>
      </w:tr>
    </w:tbl>
    <w:p>
      <w:pPr>
        <w:pStyle w:val="Heading1"/>
      </w:pPr>
      <w:r>
        <w:t>Exemplos canônicos de entrada e saída</w:t>
      </w:r>
    </w:p>
    <w:p>
      <w:r>
        <w:t>Os UUIDs e datas são fictícios. Valores e enumerações finais devem ser validados por schema da Issue, nunca inferidos pelo cliente. O envelope dados/erro, os identificadores e o fluxo de trial são regras de integração.</w:t>
      </w:r>
    </w:p>
    <w:p>
      <w:pPr>
        <w:pStyle w:val="Heading3"/>
      </w:pPr>
      <w:r>
        <w:t>A. GET /api/me</w:t>
      </w:r>
    </w:p>
    <w:p>
      <w:pPr>
        <w:spacing w:before="60" w:after="60"/>
      </w:pPr>
      <w:r>
        <w:rPr>
          <w:rFonts w:ascii="Liberation Mono" w:hAnsi="Liberation Mono"/>
          <w:color w:val="153D42"/>
          <w:sz w:val="14"/>
        </w:rPr>
        <w:t>ENVIO:   GET /api/me  (Bearer JWT)</w:t>
      </w:r>
    </w:p>
    <w:p>
      <w:pPr>
        <w:spacing w:before="60" w:after="60"/>
      </w:pPr>
      <w:r>
        <w:rPr>
          <w:rFonts w:ascii="Liberation Mono" w:hAnsi="Liberation Mono"/>
          <w:color w:val="153D42"/>
          <w:sz w:val="14"/>
        </w:rPr>
        <w:t>RETORNO:   {"dados":{"usuario_id":"&lt;uuid&gt;","apelido":"aluno_01","papel":"aluno","email_confirmado":true,"plano":"free","objetivo":{"prova_id":"&lt;uuid&gt;"}}}</w:t>
      </w:r>
    </w:p>
    <w:p>
      <w:pPr>
        <w:pStyle w:val="Heading3"/>
      </w:pPr>
      <w:r>
        <w:t>B. POST /api/sessoes</w:t>
      </w:r>
    </w:p>
    <w:p>
      <w:pPr>
        <w:spacing w:before="60" w:after="60"/>
      </w:pPr>
      <w:r>
        <w:rPr>
          <w:rFonts w:ascii="Liberation Mono" w:hAnsi="Liberation Mono"/>
          <w:color w:val="153D42"/>
          <w:sz w:val="14"/>
        </w:rPr>
        <w:t>ENVIO:   {"disciplina_id":"&lt;uuid&gt;","topico_id":"&lt;uuid&gt;","modo":"livre"}</w:t>
      </w:r>
    </w:p>
    <w:p>
      <w:pPr>
        <w:spacing w:before="60" w:after="60"/>
      </w:pPr>
      <w:r>
        <w:rPr>
          <w:rFonts w:ascii="Liberation Mono" w:hAnsi="Liberation Mono"/>
          <w:color w:val="153D42"/>
          <w:sz w:val="14"/>
        </w:rPr>
        <w:t>RETORNO:   {"dados":{"id":"&lt;uuid&gt;","status":"em_andamento","inicio_servidor":"2026-10-23T12:00:00Z"}}</w:t>
      </w:r>
    </w:p>
    <w:p>
      <w:r>
        <w:t>O backend registra inicio_servidor; nao aceitar hora/duracao informadas como verdade pelo navegador.</w:t>
      </w:r>
    </w:p>
    <w:p>
      <w:pPr>
        <w:pStyle w:val="Heading3"/>
      </w:pPr>
      <w:r>
        <w:t>C. POST /api/sessoes/:id/confirmar</w:t>
      </w:r>
    </w:p>
    <w:p>
      <w:pPr>
        <w:spacing w:before="60" w:after="60"/>
      </w:pPr>
      <w:r>
        <w:rPr>
          <w:rFonts w:ascii="Liberation Mono" w:hAnsi="Liberation Mono"/>
          <w:color w:val="153D42"/>
          <w:sz w:val="14"/>
        </w:rPr>
        <w:t>ENVIO:   POST /api/sessoes/&lt;uuid&gt;/confirmar  (body vazio)</w:t>
      </w:r>
    </w:p>
    <w:p>
      <w:pPr>
        <w:spacing w:before="60" w:after="60"/>
      </w:pPr>
      <w:r>
        <w:rPr>
          <w:rFonts w:ascii="Liberation Mono" w:hAnsi="Liberation Mono"/>
          <w:color w:val="153D42"/>
          <w:sz w:val="14"/>
        </w:rPr>
        <w:t>RETORNO:   {"dados":{"id":"&lt;uuid&gt;","confirmada":true,"elegivel_ranking":true,"oferta_teste_pro":{"disponivel":true,"sessao_id":"&lt;uuid&gt;"}}}</w:t>
      </w:r>
    </w:p>
    <w:p>
      <w:r>
        <w:t>A oferta e uma possibilidade; este retorno NAO ativa o teste. Sessao manual nao gera elegibilidade de ranking.</w:t>
      </w:r>
    </w:p>
    <w:p>
      <w:pPr>
        <w:pStyle w:val="Heading3"/>
      </w:pPr>
      <w:r>
        <w:t>D. GET /api/pro/status</w:t>
      </w:r>
    </w:p>
    <w:p>
      <w:pPr>
        <w:spacing w:before="60" w:after="60"/>
      </w:pPr>
      <w:r>
        <w:rPr>
          <w:rFonts w:ascii="Liberation Mono" w:hAnsi="Liberation Mono"/>
          <w:color w:val="153D42"/>
          <w:sz w:val="14"/>
        </w:rPr>
        <w:t>ENVIO:   GET /api/pro/status  (Bearer JWT)</w:t>
      </w:r>
    </w:p>
    <w:p>
      <w:pPr>
        <w:spacing w:before="60" w:after="60"/>
      </w:pPr>
      <w:r>
        <w:rPr>
          <w:rFonts w:ascii="Liberation Mono" w:hAnsi="Liberation Mono"/>
          <w:color w:val="153D42"/>
          <w:sz w:val="14"/>
        </w:rPr>
        <w:t>RETORNO:   {"dados":{"plano":"free","teste_elegivel":true,"oferta_disponivel":true,"teste_ja_utilizado":false,"direitos":[]}}</w:t>
      </w:r>
    </w:p>
    <w:p>
      <w:pPr>
        <w:pStyle w:val="Heading3"/>
      </w:pPr>
      <w:r>
        <w:t>E. POST /api/pro/teste/ativar</w:t>
      </w:r>
    </w:p>
    <w:p>
      <w:pPr>
        <w:spacing w:before="60" w:after="60"/>
      </w:pPr>
      <w:r>
        <w:rPr>
          <w:rFonts w:ascii="Liberation Mono" w:hAnsi="Liberation Mono"/>
          <w:color w:val="153D42"/>
          <w:sz w:val="14"/>
        </w:rPr>
        <w:t>ENVIO:   {"sessao_id":"&lt;uuid&gt;","aceite":true}</w:t>
      </w:r>
    </w:p>
    <w:p>
      <w:pPr>
        <w:spacing w:before="60" w:after="60"/>
      </w:pPr>
      <w:r>
        <w:rPr>
          <w:rFonts w:ascii="Liberation Mono" w:hAnsi="Liberation Mono"/>
          <w:color w:val="153D42"/>
          <w:sz w:val="14"/>
        </w:rPr>
        <w:t>RETORNO:   {"dados":{"status":"ativo","inicio":"2026-10-23T12:20:00Z","fim":"2026-11-06T12:20:00Z","dias":14,"direitos":["revisoes_pro"]}}</w:t>
      </w:r>
    </w:p>
    <w:p>
      <w:r>
        <w:t>Validar JWT, email confirmado, sessao elegivel de propriedade do aluno e UNIQUE(usuario_id) em testes_pro; conceder direito Pro de modo transacional/idempotente.</w:t>
      </w:r>
    </w:p>
    <w:p>
      <w:pPr>
        <w:pStyle w:val="Heading3"/>
      </w:pPr>
      <w:r>
        <w:t>F. GET /api/revisoes</w:t>
      </w:r>
    </w:p>
    <w:p>
      <w:pPr>
        <w:spacing w:before="60" w:after="60"/>
      </w:pPr>
      <w:r>
        <w:rPr>
          <w:rFonts w:ascii="Liberation Mono" w:hAnsi="Liberation Mono"/>
          <w:color w:val="153D42"/>
          <w:sz w:val="14"/>
        </w:rPr>
        <w:t>ENVIO:   GET /api/revisoes?status=pendente&amp;pagina=1&amp;limite=20</w:t>
      </w:r>
    </w:p>
    <w:p>
      <w:pPr>
        <w:spacing w:before="60" w:after="60"/>
      </w:pPr>
      <w:r>
        <w:rPr>
          <w:rFonts w:ascii="Liberation Mono" w:hAnsi="Liberation Mono"/>
          <w:color w:val="153D42"/>
          <w:sz w:val="14"/>
        </w:rPr>
        <w:t>RETORNO:   {"dados":[{"id":"&lt;uuid&gt;","topico_id":"&lt;uuid&gt;","estagio":1,"prevista_em":"2026-10-24","status":"pendente"}],"paginacao":{"pagina":1,"limite":20,"total":1}}</w:t>
      </w:r>
    </w:p>
    <w:p>
      <w:pPr>
        <w:pStyle w:val="Heading3"/>
      </w:pPr>
      <w:r>
        <w:t>G. POST /api/assinaturas</w:t>
      </w:r>
    </w:p>
    <w:p>
      <w:pPr>
        <w:spacing w:before="60" w:after="60"/>
      </w:pPr>
      <w:r>
        <w:rPr>
          <w:rFonts w:ascii="Liberation Mono" w:hAnsi="Liberation Mono"/>
          <w:color w:val="153D42"/>
          <w:sz w:val="14"/>
        </w:rPr>
        <w:t>ENVIO:   {"plano_id":"&lt;uuid&gt;","metodo_pagamento":"cartao"}</w:t>
      </w:r>
    </w:p>
    <w:p>
      <w:pPr>
        <w:spacing w:before="60" w:after="60"/>
      </w:pPr>
      <w:r>
        <w:rPr>
          <w:rFonts w:ascii="Liberation Mono" w:hAnsi="Liberation Mono"/>
          <w:color w:val="153D42"/>
          <w:sz w:val="14"/>
        </w:rPr>
        <w:t>RETORNO:   {"dados":{"assinatura_id":"&lt;uuid&gt;","status":"pendente","checkout_url":"https://&lt;gateway&gt;"}}</w:t>
      </w:r>
    </w:p>
    <w:p>
      <w:r>
        <w:t>Checkout URL ilustrativa; somente webhook reconciliado altera direitos_acesso. Nao presumir Pix como recorrente automatico.</w:t>
      </w:r>
    </w:p>
    <w:p>
      <w:pPr>
        <w:pStyle w:val="Heading3"/>
      </w:pPr>
      <w:r>
        <w:t>H. POST /api/grupos/:id/metas</w:t>
      </w:r>
    </w:p>
    <w:p>
      <w:pPr>
        <w:spacing w:before="60" w:after="60"/>
      </w:pPr>
      <w:r>
        <w:rPr>
          <w:rFonts w:ascii="Liberation Mono" w:hAnsi="Liberation Mono"/>
          <w:color w:val="153D42"/>
          <w:sz w:val="14"/>
        </w:rPr>
        <w:t>ENVIO:   {"meta_minutos":1200,"semana_ref":"2026-10-19"}</w:t>
      </w:r>
    </w:p>
    <w:p>
      <w:pPr>
        <w:spacing w:before="60" w:after="60"/>
      </w:pPr>
      <w:r>
        <w:rPr>
          <w:rFonts w:ascii="Liberation Mono" w:hAnsi="Liberation Mono"/>
          <w:color w:val="153D42"/>
          <w:sz w:val="14"/>
        </w:rPr>
        <w:t>RETORNO:   {"dados":{"meta_id":"&lt;uuid&gt;","progresso_minutos":0,"recompensa_bloqueada":true}}</w:t>
      </w:r>
    </w:p>
    <w:p>
      <w:r>
        <w:t>O progresso coletivo pode ser contabilizado; conceder dias Pro depende de regra de recompensa aprovada e separada.</w:t>
      </w:r>
    </w:p>
    <w:p>
      <w:pPr>
        <w:pStyle w:val="Heading3"/>
      </w:pPr>
      <w:r>
        <w:t>I. Erro de autorizacao (padrao)</w:t>
      </w:r>
    </w:p>
    <w:p>
      <w:pPr>
        <w:spacing w:before="60" w:after="60"/>
      </w:pPr>
      <w:r>
        <w:rPr>
          <w:rFonts w:ascii="Liberation Mono" w:hAnsi="Liberation Mono"/>
          <w:color w:val="153D42"/>
          <w:sz w:val="14"/>
        </w:rPr>
        <w:t>ENVIO:   PATCH /api/me/perfil  (campo proibido)</w:t>
      </w:r>
    </w:p>
    <w:p>
      <w:pPr>
        <w:spacing w:before="60" w:after="60"/>
      </w:pPr>
      <w:r>
        <w:rPr>
          <w:rFonts w:ascii="Liberation Mono" w:hAnsi="Liberation Mono"/>
          <w:color w:val="153D42"/>
          <w:sz w:val="14"/>
        </w:rPr>
        <w:t>RETORNO:   {"erro":{"codigo":"ACESSO_NEGADO","mensagem":"Operacao nao permitida","detalhes":[],"requisicao_id":"&lt;id&gt;"}}</w:t>
      </w:r>
    </w:p>
    <w:p>
      <w:pPr>
        <w:pStyle w:val="Heading1"/>
      </w:pPr>
      <w:r>
        <w:t>Trial Pro: maquina de estados e disparo exato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304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324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Condição</w:t>
            </w:r>
          </w:p>
        </w:tc>
        <w:tc>
          <w:tcPr>
            <w:tcW w:type="dxa" w:w="3118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Ação do backend</w:t>
            </w:r>
          </w:p>
        </w:tc>
        <w:tc>
          <w:tcPr>
            <w:tcW w:type="dxa" w:w="2324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Ação do frontend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1. Primeiro estudo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Sessão elegível encerrada E confirmada; aluno autenticado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Registra elegibilidade; NAO cria testes_pro e NAO libera Pro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Mostra oferta de 14 dias; informa condições</w:t>
            </w:r>
          </w:p>
        </w:tc>
      </w:tr>
      <w:tr>
        <w:trPr>
          <w:cantSplit/>
        </w:trPr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2. Aceite explícito</w:t>
            </w:r>
          </w:p>
        </w:tc>
        <w:tc>
          <w:tcPr>
            <w:tcW w:type="dxa" w:w="232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Aluno aceita oferta; email verificado; nunca recebeu trial</w:t>
            </w:r>
          </w:p>
        </w:tc>
        <w:tc>
          <w:tcPr>
            <w:tcW w:type="dxa" w:w="311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POST /api/pro/teste/ativar valida sessao_id e ownership; transação testa UNIQUE; grava testes_pro + direitos_acesso</w:t>
            </w:r>
          </w:p>
        </w:tc>
        <w:tc>
          <w:tcPr>
            <w:tcW w:type="dxa" w:w="232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Exibe carregamento e, após retorno, consulta /api/pro/status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3. Vigência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início = momento da concessão; duração = 14 dias corridos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Usar relógio do servidor, expiração precisa, sem telefone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Mostrar período restante; não conceder localmente</w:t>
            </w:r>
          </w:p>
        </w:tc>
      </w:tr>
      <w:tr>
        <w:trPr>
          <w:cantSplit/>
        </w:trPr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4. Recusa ou não ação</w:t>
            </w:r>
          </w:p>
        </w:tc>
        <w:tc>
          <w:tcPr>
            <w:tcW w:type="dxa" w:w="232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Aluno fecha oferta</w:t>
            </w:r>
          </w:p>
        </w:tc>
        <w:tc>
          <w:tcPr>
            <w:tcW w:type="dxa" w:w="311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Sem concessão; poderá receber oferta novamente conforme UI aprovada</w:t>
            </w:r>
          </w:p>
        </w:tc>
        <w:tc>
          <w:tcPr>
            <w:tcW w:type="dxa" w:w="232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Permite estudar normalmente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5. Expiração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Tempo esgotado sem assinatura Pro ativa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Revoga direitos; preserva fila e histórico de revisões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Mostra revisões guardadas e benefícios Free</w:t>
            </w:r>
          </w:p>
        </w:tc>
      </w:tr>
      <w:tr>
        <w:trPr>
          <w:cantSplit/>
        </w:trPr>
        <w:tc>
          <w:tcPr>
            <w:tcW w:type="dxa" w:w="130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6. Tentativa repetida</w:t>
            </w:r>
          </w:p>
        </w:tc>
        <w:tc>
          <w:tcPr>
            <w:tcW w:type="dxa" w:w="232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Trial ja existente ou chamada concorrente</w:t>
            </w:r>
          </w:p>
        </w:tc>
        <w:tc>
          <w:tcPr>
            <w:tcW w:type="dxa" w:w="311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Devolver estado atual ou erro 409 seguro; jamais segunda concessão</w:t>
            </w:r>
          </w:p>
        </w:tc>
        <w:tc>
          <w:tcPr>
            <w:tcW w:type="dxa" w:w="2324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Atualiza estado sem duplicar benefícios</w:t>
            </w:r>
          </w:p>
        </w:tc>
      </w:tr>
    </w:tbl>
    <w:p>
      <w:pPr>
        <w:pStyle w:val="Heading1"/>
      </w:pPr>
      <w:r>
        <w:t>Indicações e metas coletivas: política de recompensa</w:t>
      </w:r>
    </w:p>
    <w:p>
      <w:r>
        <w:t>Há regras de recompensa da especificação original que dependiam de confirmação por telefone; esse requisito foi REMOVIDO por decisão posterior. Portanto, NÃO existe uma condição substituta aprovada para liberar dias Pro automaticamente.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005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O que pode executar agora</w:t>
            </w:r>
          </w:p>
        </w:tc>
        <w:tc>
          <w:tcPr>
            <w:tcW w:type="dxa" w:w="2948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O que permanece bloqueado</w:t>
            </w:r>
          </w:p>
        </w:tc>
        <w:tc>
          <w:tcPr>
            <w:tcW w:type="dxa" w:w="3061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Desbloqueio exige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Criar/usar convite de grupo; registrar progresso da meta coletiva e suas sessões elegíveis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Somar automaticamente dias Pro em direitos_acesso ou acionar um endpoint de concessão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Decisão expressa sobre elegibilidade, antiabuso, limites, reversão e auditoria</w:t>
            </w:r>
          </w:p>
        </w:tc>
      </w:tr>
      <w:tr>
        <w:trPr>
          <w:cantSplit/>
        </w:trPr>
        <w:tc>
          <w:tcPr>
            <w:tcW w:type="dxa" w:w="3005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Registrar indicação apenas se a Issue específica aprovar coleta mínima e privacidade</w:t>
            </w:r>
          </w:p>
        </w:tc>
        <w:tc>
          <w:tcPr>
            <w:tcW w:type="dxa" w:w="2948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Concessão automática por cadastro, sessão, convite ou pagamento</w:t>
            </w:r>
          </w:p>
        </w:tc>
        <w:tc>
          <w:tcPr>
            <w:tcW w:type="dxa" w:w="306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Política de indicação sem telefone + testes negativos e prevenção de múltiplas concessões</w:t>
            </w:r>
          </w:p>
        </w:tc>
      </w:tr>
    </w:tbl>
    <w:p>
      <w:r>
        <w:t>Enquanto a regra não for aprovada: PL-061/PL-063 têm implementação parcial/condicionada. Não implementar rotina de recompensa, não adicionar endpoint para bonificação e não aceitar campo recompensa_dias como autorização para conceder Pro. Registrar dependência bloqueante nas Issues; UX não promete dias Pro.</w:t>
      </w:r>
    </w:p>
    <w:p>
      <w:pPr>
        <w:pStyle w:val="Heading1"/>
      </w:pPr>
      <w:r>
        <w:t>Autorização e critérios mínimos de aceite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3969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5046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Resultado obrigatório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POST trial sem email confirmado / sem sessão elegível / sessão de outro aluno</w:t>
            </w:r>
          </w:p>
        </w:tc>
        <w:tc>
          <w:tcPr>
            <w:tcW w:type="dxa" w:w="5046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Negar 403/422 conforme motivo sem expor identidade alheia; não gravar entitlement</w:t>
            </w:r>
          </w:p>
        </w:tc>
      </w:tr>
      <w:tr>
        <w:trPr>
          <w:cantSplit/>
        </w:trPr>
        <w:tc>
          <w:tcPr>
            <w:tcW w:type="dxa" w:w="3969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POST trial repetido / concorrente</w:t>
            </w:r>
          </w:p>
        </w:tc>
        <w:tc>
          <w:tcPr>
            <w:tcW w:type="dxa" w:w="5046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No máximo 1 registro por usuario_id; 1 período de direitos; status idempotente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Concluir sessão sem aceitar oferta</w:t>
            </w:r>
          </w:p>
        </w:tc>
        <w:tc>
          <w:tcPr>
            <w:tcW w:type="dxa" w:w="5046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Nunca criar testes_pro; status continua Free</w:t>
            </w:r>
          </w:p>
        </w:tc>
      </w:tr>
      <w:tr>
        <w:trPr>
          <w:cantSplit/>
        </w:trPr>
        <w:tc>
          <w:tcPr>
            <w:tcW w:type="dxa" w:w="3969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Webhook duplicado / fora de ordem</w:t>
            </w:r>
          </w:p>
        </w:tc>
        <w:tc>
          <w:tcPr>
            <w:tcW w:type="dxa" w:w="5046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Idempotência via gateway_event_id e conciliação; sem Pro indevido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Aluno Free consulta revisões Pro</w:t>
            </w:r>
          </w:p>
        </w:tc>
        <w:tc>
          <w:tcPr>
            <w:tcW w:type="dxa" w:w="5046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Exibir apenas resumo permitido e fila preservada; operação de concluir bloqueada</w:t>
            </w:r>
          </w:p>
        </w:tc>
      </w:tr>
      <w:tr>
        <w:trPr>
          <w:cantSplit/>
        </w:trPr>
        <w:tc>
          <w:tcPr>
            <w:tcW w:type="dxa" w:w="3969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Mensagem de erro / falha técnica</w:t>
            </w:r>
          </w:p>
        </w:tc>
        <w:tc>
          <w:tcPr>
            <w:tcW w:type="dxa" w:w="5046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Formato padronizado, sem stack, segredo ou dados pessoais de terceiros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Atualização de meta coletiva</w:t>
            </w:r>
          </w:p>
        </w:tc>
        <w:tc>
          <w:tcPr>
            <w:tcW w:type="dxa" w:w="5046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Não conceder dias Pro sem autorização de regra desbloqueada</w:t>
            </w:r>
          </w:p>
        </w:tc>
      </w:tr>
    </w:tbl>
    <w:p>
      <w:r>
        <w:t>Antes da implementação, backend e frontend devem gerar schemas compartilhados ou OpenAPI a partir deste contrato, revisar exemplos com o modelo de dados do Documento 02 e registrar a aprovação na Issue/PR. Qualquer mudança exige versão e revisão cruzada; o Codex não decide sozinho.</w:t>
      </w:r>
    </w:p>
    <w:p>
      <w:pPr>
        <w:pStyle w:val="Heading1"/>
      </w:pPr>
      <w:r>
        <w:t>Resposta, autorizacao e erros</w:t>
      </w:r>
    </w:p>
    <w:p>
      <w:pPr>
        <w:pStyle w:val="ListBullet"/>
      </w:pPr>
      <w:r>
        <w:t>Controller recebe req/res/next e chama Service; Service faz validacao e autorizacao; Model acessa o banco via queries parametrizadas.</w:t>
      </w:r>
    </w:p>
    <w:p>
      <w:pPr>
        <w:pStyle w:val="ListBullet"/>
      </w:pPr>
      <w:r>
        <w:t>Erros esperados usam AppError com codigo/status; middleware de erro padroniza respostas sem expor stack.</w:t>
      </w:r>
    </w:p>
    <w:p>
      <w:pPr>
        <w:pStyle w:val="ListBullet"/>
      </w:pPr>
      <w:r>
        <w:t>Listagens paginadas, indices adequados e quotas de rate limit.</w:t>
      </w:r>
    </w:p>
    <w:p>
      <w:pPr>
        <w:pStyle w:val="ListBullet"/>
      </w:pPr>
      <w:r>
        <w:t>Definir idempotency keys para criacao de pagamento, sessoes e eventos sensiveis.</w:t>
      </w:r>
    </w:p>
    <w:p>
      <w:pPr>
        <w:pStyle w:val="ListBullet"/>
      </w:pPr>
      <w:r>
        <w:t>Os contratos JSON e as regras de trial desta versao são a referencia operacional V1. Mudancas em campos/status requerem revisao do contrato, do prototipo F0 e aprovação na Issue/PR antes da implementacao. Confirmacao de e-mail segue Supabase Auth; rota proxy da API so se tecnicamente necessaria e aprovada.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V1 de lancamento  •  Fase 0 antes do desenvolvimento  •  Escopo controlado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A694C"/>
      </w:rPr>
      <w:t>PLANTEL   |   DOCUMENTACAO TECNICA V1   |   23 OUT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B2C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69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694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A694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