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5172" w14:textId="54722945" w:rsidR="00B50AA3" w:rsidRDefault="00E825BD">
      <w:r>
        <w:t>Se protocol in Cui_et_al_2025 for the reflectance measurements and the description of the site and plant material.</w:t>
      </w:r>
    </w:p>
    <w:p w14:paraId="3AA6190E" w14:textId="254D072F" w:rsidR="00E825BD" w:rsidRDefault="00E825BD">
      <w:r>
        <w:t>The protocol for gas exchange was adapted in this study.</w:t>
      </w:r>
    </w:p>
    <w:p w14:paraId="17194AE7" w14:textId="19C2E26E" w:rsidR="00E825BD" w:rsidRDefault="00E825BD">
      <w:r>
        <w:rPr>
          <w:rFonts w:ascii="Calibri" w:hAnsi="Calibri" w:cs="Calibri"/>
          <w:color w:val="000000"/>
          <w:shd w:val="clear" w:color="auto" w:fill="FFFFFF"/>
        </w:rPr>
        <w:t>Gas exchange measurements were collected in the field using a LI-6800 Portable Photosynthesis System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Licor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Biosciences, Lincoln, Nebraska, USA). We performed an A-C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i</w:t>
      </w:r>
      <w:r>
        <w:rPr>
          <w:rFonts w:ascii="Calibri" w:hAnsi="Calibri" w:cs="Calibri"/>
          <w:color w:val="000000"/>
          <w:shd w:val="clear" w:color="auto" w:fill="FFFFFF"/>
        </w:rPr>
        <w:t xml:space="preserve"> curve on each leaf using the Dynamic Assimilation Technique (DAT) in order to estimate rates of </w:t>
      </w:r>
      <w:proofErr w:type="spellStart"/>
      <w:r w:rsidRPr="00E825BD">
        <w:rPr>
          <w:rFonts w:ascii="Calibri" w:hAnsi="Calibri" w:cs="Calibri"/>
          <w:i/>
          <w:color w:val="000000"/>
          <w:shd w:val="clear" w:color="auto" w:fill="FFFFFF"/>
        </w:rPr>
        <w:t>V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cmax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E825BD">
        <w:rPr>
          <w:rFonts w:ascii="Calibri" w:hAnsi="Calibri" w:cs="Calibri"/>
          <w:i/>
          <w:color w:val="000000"/>
          <w:shd w:val="clear" w:color="auto" w:fill="FFFFFF"/>
        </w:rPr>
        <w:t>J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max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 For each curve, CO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 xml:space="preserve"> assimilation rates on a per leaf area basis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area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μmol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 xml:space="preserve"> m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-2</w:t>
      </w:r>
      <w:r>
        <w:rPr>
          <w:rFonts w:ascii="Calibri" w:hAnsi="Calibri" w:cs="Calibri"/>
          <w:color w:val="000000"/>
          <w:shd w:val="clear" w:color="auto" w:fill="FFFFFF"/>
        </w:rPr>
        <w:t xml:space="preserve"> s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>) were logged every two seconds across continuously ramping CO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 xml:space="preserve"> concentrations, with a ramp rate of 100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μmol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mol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min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, beginning at 50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μmol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mol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CO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 xml:space="preserve"> and concluding at 1500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μmol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mol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CO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>. Otherwise, conditions in the leaf chamber were set to a photosynthetic photon flux density (PP</w:t>
      </w:r>
      <w:r>
        <w:rPr>
          <w:rFonts w:ascii="Calibri" w:hAnsi="Calibri" w:cs="Calibri"/>
          <w:color w:val="000000"/>
          <w:shd w:val="clear" w:color="auto" w:fill="FFFFFF"/>
        </w:rPr>
        <w:t>FD</w:t>
      </w:r>
      <w:r>
        <w:rPr>
          <w:rFonts w:ascii="Calibri" w:hAnsi="Calibri" w:cs="Calibri"/>
          <w:color w:val="000000"/>
          <w:shd w:val="clear" w:color="auto" w:fill="FFFFFF"/>
        </w:rPr>
        <w:t xml:space="preserve">) of 1500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μmol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-2</w:t>
      </w:r>
      <w:r>
        <w:rPr>
          <w:rFonts w:ascii="Calibri" w:hAnsi="Calibri" w:cs="Calibri"/>
          <w:color w:val="000000"/>
          <w:shd w:val="clear" w:color="auto" w:fill="FFFFFF"/>
        </w:rPr>
        <w:t xml:space="preserve"> s</w:t>
      </w:r>
      <w:r w:rsidRPr="00E825BD"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of photosynthetically active radiation (PAR; 400-700 nm), 60% relative humidity, leaf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vapour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pressure deficits of 1.7 KPa, and leaf temperatures of 2</w:t>
      </w:r>
      <w:r>
        <w:rPr>
          <w:rFonts w:ascii="Calibri" w:hAnsi="Calibri" w:cs="Calibri"/>
          <w:color w:val="000000"/>
          <w:shd w:val="clear" w:color="auto" w:fill="FFFFFF"/>
        </w:rPr>
        <w:t>5°</w:t>
      </w:r>
      <w:r>
        <w:rPr>
          <w:rFonts w:ascii="Calibri" w:hAnsi="Calibri" w:cs="Calibri"/>
          <w:color w:val="000000"/>
          <w:shd w:val="clear" w:color="auto" w:fill="FFFFFF"/>
        </w:rPr>
        <w:t>C. Furthermore, CO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 xml:space="preserve"> and H</w:t>
      </w:r>
      <w:r w:rsidRPr="00E825BD">
        <w:rPr>
          <w:rFonts w:ascii="Calibri" w:hAnsi="Calibri" w:cs="Calibri"/>
          <w:color w:val="000000"/>
          <w:shd w:val="clear" w:color="auto" w:fill="FFFFFF"/>
          <w:vertAlign w:val="subscript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>O sensor</w:t>
      </w:r>
      <w:r>
        <w:rPr>
          <w:rFonts w:ascii="Calibri" w:hAnsi="Calibri" w:cs="Calibri"/>
          <w:color w:val="000000"/>
          <w:shd w:val="clear" w:color="auto" w:fill="FFFFFF"/>
        </w:rPr>
        <w:t xml:space="preserve"> calibrations 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were readjusted using the range match function after every three to four leaf measurements, and each DAT A-Ci curve required approximately 17 minutes, including a 60-120 second acclimation period.</w:t>
      </w:r>
    </w:p>
    <w:sectPr w:rsidR="00E8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88"/>
    <w:rsid w:val="00373688"/>
    <w:rsid w:val="00B50AA3"/>
    <w:rsid w:val="00E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7541"/>
  <w15:chartTrackingRefBased/>
  <w15:docId w15:val="{45A436A2-4E33-4B40-B8FE-F156C68D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LAMOUR</dc:creator>
  <cp:keywords/>
  <dc:description/>
  <cp:lastModifiedBy>Julien LAMOUR</cp:lastModifiedBy>
  <cp:revision>2</cp:revision>
  <dcterms:created xsi:type="dcterms:W3CDTF">2024-09-25T07:12:00Z</dcterms:created>
  <dcterms:modified xsi:type="dcterms:W3CDTF">2024-09-25T07:15:00Z</dcterms:modified>
</cp:coreProperties>
</file>