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 Plan Summary</w:t>
      </w:r>
    </w:p>
    <w:p>
      <w:r>
        <w:t>This document summarizes covered benefits for the Acme PPO Gold plan.</w:t>
      </w:r>
    </w:p>
    <w:p>
      <w:pPr>
        <w:pStyle w:val="Heading2"/>
      </w:pPr>
      <w:r>
        <w:t>Preventive Care</w:t>
      </w:r>
    </w:p>
    <w:p>
      <w:r>
        <w:t>Annual wellness exams, immunizations, and routine screenings are covered at 100% with no member cost share when received from in-network providers.</w:t>
      </w:r>
    </w:p>
    <w:p>
      <w:pPr>
        <w:pStyle w:val="Heading2"/>
      </w:pPr>
      <w:r>
        <w:t>Prescription Drugs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Retail (30 day)</w:t>
            </w:r>
          </w:p>
        </w:tc>
        <w:tc>
          <w:tcPr>
            <w:tcW w:type="dxa" w:w="2880"/>
          </w:tcPr>
          <w:p>
            <w:r>
              <w:t>Mail order (90 day)</w:t>
            </w:r>
          </w:p>
        </w:tc>
      </w:tr>
      <w:tr>
        <w:tc>
          <w:tcPr>
            <w:tcW w:type="dxa" w:w="2880"/>
          </w:tcPr>
          <w:p>
            <w:r>
              <w:t>Generic</w:t>
            </w:r>
          </w:p>
        </w:tc>
        <w:tc>
          <w:tcPr>
            <w:tcW w:type="dxa" w:w="2880"/>
          </w:tcPr>
          <w:p>
            <w:r>
              <w:t>$10</w:t>
            </w:r>
          </w:p>
        </w:tc>
        <w:tc>
          <w:tcPr>
            <w:tcW w:type="dxa" w:w="2880"/>
          </w:tcPr>
          <w:p>
            <w:r>
              <w:t>$20</w:t>
            </w:r>
          </w:p>
        </w:tc>
      </w:tr>
      <w:tr>
        <w:tc>
          <w:tcPr>
            <w:tcW w:type="dxa" w:w="2880"/>
          </w:tcPr>
          <w:p>
            <w:r>
              <w:t>Preferred brand</w:t>
            </w:r>
          </w:p>
        </w:tc>
        <w:tc>
          <w:tcPr>
            <w:tcW w:type="dxa" w:w="2880"/>
          </w:tcPr>
          <w:p>
            <w:r>
              <w:t>$40</w:t>
            </w:r>
          </w:p>
        </w:tc>
        <w:tc>
          <w:tcPr>
            <w:tcW w:type="dxa" w:w="2880"/>
          </w:tcPr>
          <w:p>
            <w:r>
              <w:t>$80</w:t>
            </w:r>
          </w:p>
        </w:tc>
      </w:tr>
      <w:tr>
        <w:tc>
          <w:tcPr>
            <w:tcW w:type="dxa" w:w="2880"/>
          </w:tcPr>
          <w:p>
            <w:r>
              <w:t>Non-preferred brand</w:t>
            </w:r>
          </w:p>
        </w:tc>
        <w:tc>
          <w:tcPr>
            <w:tcW w:type="dxa" w:w="2880"/>
          </w:tcPr>
          <w:p>
            <w:r>
              <w:t>$70</w:t>
            </w:r>
          </w:p>
        </w:tc>
        <w:tc>
          <w:tcPr>
            <w:tcW w:type="dxa" w:w="2880"/>
          </w:tcPr>
          <w:p>
            <w:r>
              <w:t>$140</w:t>
            </w:r>
          </w:p>
        </w:tc>
      </w:tr>
      <w:tr>
        <w:tc>
          <w:tcPr>
            <w:tcW w:type="dxa" w:w="2880"/>
          </w:tcPr>
          <w:p>
            <w:r>
              <w:t>Specialty</w:t>
            </w:r>
          </w:p>
        </w:tc>
        <w:tc>
          <w:tcPr>
            <w:tcW w:type="dxa" w:w="2880"/>
          </w:tcPr>
          <w:p>
            <w:r>
              <w:t>$150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