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C6E09" w14:textId="78F03A67" w:rsidR="00CC5A9B" w:rsidRDefault="00CC5A9B" w:rsidP="00CC5A9B">
      <w:pPr>
        <w:pStyle w:val="berschrift2"/>
      </w:pPr>
      <w:r>
        <w:t>Programmablauf</w:t>
      </w:r>
    </w:p>
    <w:p w14:paraId="32FD74F5" w14:textId="54C4591E" w:rsidR="00CC5A9B" w:rsidRDefault="00CC5A9B" w:rsidP="00CC5A9B">
      <w:r>
        <w:t>Der Programm</w:t>
      </w:r>
      <w:r w:rsidR="00F60B83">
        <w:t>a</w:t>
      </w:r>
      <w:r>
        <w:t>blauf wird in diesem Abschnitt Schritt für Schritt erklärt und anhand geeigneter Diagramme dargestellt. Zu einer genauen Übersicht des Ablaufes ist der Flow</w:t>
      </w:r>
      <w:r w:rsidR="00F60B83">
        <w:t>c</w:t>
      </w:r>
      <w:r>
        <w:t xml:space="preserve">hart des Programmes </w:t>
      </w:r>
      <w:r w:rsidRPr="00205C75">
        <w:rPr>
          <w:color w:val="FF0000"/>
        </w:rPr>
        <w:t xml:space="preserve">(MainFlowchart.png </w:t>
      </w:r>
      <w:r w:rsidR="00205C75">
        <w:rPr>
          <w:color w:val="FF0000"/>
        </w:rPr>
        <w:t>–</w:t>
      </w:r>
      <w:r w:rsidRPr="00205C75">
        <w:rPr>
          <w:color w:val="FF0000"/>
        </w:rPr>
        <w:t xml:space="preserve"> Anhang</w:t>
      </w:r>
      <w:r w:rsidR="00205C75">
        <w:rPr>
          <w:color w:val="FF0000"/>
        </w:rPr>
        <w:t xml:space="preserve"> – Figure</w:t>
      </w:r>
      <w:r w:rsidR="00A54187">
        <w:rPr>
          <w:color w:val="FF0000"/>
        </w:rPr>
        <w:t xml:space="preserve"> </w:t>
      </w:r>
      <w:r w:rsidR="00205C75">
        <w:rPr>
          <w:color w:val="FF0000"/>
        </w:rPr>
        <w:t>3</w:t>
      </w:r>
      <w:r w:rsidRPr="00205C75">
        <w:rPr>
          <w:color w:val="FF0000"/>
        </w:rPr>
        <w:t>)</w:t>
      </w:r>
      <w:r>
        <w:t xml:space="preserve"> </w:t>
      </w:r>
      <w:r w:rsidR="002B6B5C">
        <w:t>h</w:t>
      </w:r>
      <w:r>
        <w:t xml:space="preserve">ilfreich. </w:t>
      </w:r>
      <w:r w:rsidR="00A54187">
        <w:t>Nun eine chronologische Erklärung der Programm</w:t>
      </w:r>
      <w:r w:rsidR="001F6398">
        <w:t>teile.</w:t>
      </w:r>
    </w:p>
    <w:p w14:paraId="4D9B0F40" w14:textId="77777777" w:rsidR="00F761C0" w:rsidRDefault="00F761C0" w:rsidP="00CC5A9B"/>
    <w:p w14:paraId="12C9EEF1" w14:textId="4BA0634F" w:rsidR="00F761C0" w:rsidRDefault="00F761C0" w:rsidP="00F761C0">
      <w:pPr>
        <w:pStyle w:val="berschrift3"/>
      </w:pPr>
      <w:r>
        <w:rPr>
          <w:noProof/>
        </w:rPr>
        <w:drawing>
          <wp:anchor distT="0" distB="0" distL="114300" distR="114300" simplePos="0" relativeHeight="251646976" behindDoc="0" locked="0" layoutInCell="1" allowOverlap="1" wp14:anchorId="55735303" wp14:editId="20CD68BD">
            <wp:simplePos x="0" y="0"/>
            <wp:positionH relativeFrom="column">
              <wp:posOffset>3324860</wp:posOffset>
            </wp:positionH>
            <wp:positionV relativeFrom="paragraph">
              <wp:posOffset>139065</wp:posOffset>
            </wp:positionV>
            <wp:extent cx="2898775" cy="530479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8775" cy="5304790"/>
                    </a:xfrm>
                    <a:prstGeom prst="rect">
                      <a:avLst/>
                    </a:prstGeom>
                    <a:noFill/>
                    <a:ln>
                      <a:noFill/>
                    </a:ln>
                  </pic:spPr>
                </pic:pic>
              </a:graphicData>
            </a:graphic>
            <wp14:sizeRelH relativeFrom="margin">
              <wp14:pctWidth>0</wp14:pctWidth>
            </wp14:sizeRelH>
            <wp14:sizeRelV relativeFrom="margin">
              <wp14:pctHeight>0</wp14:pctHeight>
            </wp14:sizeRelV>
          </wp:anchor>
        </w:drawing>
      </w:r>
      <w:r>
        <w:t>doaV2</w:t>
      </w:r>
    </w:p>
    <w:p w14:paraId="2940C96A" w14:textId="77777777" w:rsidR="00B20682" w:rsidRDefault="00B20682" w:rsidP="00B20682">
      <w:r>
        <w:t>Nach dem Programmaufruf wird die DOA Konfiguration, bestehend aus vorberechneten Werten, ausgelesen. Dies wird durch die doaV2 Klasse mithilfe der loadPrecalculatedValues Methode ermöglicht (</w:t>
      </w:r>
      <w:r w:rsidRPr="00B20682">
        <w:rPr>
          <w:color w:val="FF0000"/>
        </w:rPr>
        <w:t>s. Figure 1</w:t>
      </w:r>
      <w:r>
        <w:t>).</w:t>
      </w:r>
    </w:p>
    <w:p w14:paraId="23FFDE3C" w14:textId="357BB97B" w:rsidR="00401C60" w:rsidRDefault="00B20682" w:rsidP="00B20682">
      <w:r>
        <w:t>Hier wird zunächst die Konfigurationsdatei geöffnet. Nun werden für alle möglichen Mikrofonpaare alle vorberechneten Laufzeiten aller möglichen Winkel eingelesen und in das Array precalculatedCompareValues abgespeichert. Zuletzt wird der Zugriff auf die Datei gestoppt. Die DOA Klasse beinhaltet auch die Berechnung des Ursprungsortes eines Geräusches, auf die im späteren Programmverlauf weiter eingegangen wird.</w:t>
      </w:r>
    </w:p>
    <w:p w14:paraId="7AB02011" w14:textId="1E5A6F46" w:rsidR="00401C60" w:rsidRDefault="00401C60" w:rsidP="00401C60">
      <w:pPr>
        <w:pStyle w:val="berschrift3"/>
      </w:pPr>
      <w:r>
        <w:t>create_pipe</w:t>
      </w:r>
    </w:p>
    <w:p w14:paraId="12FB4B23" w14:textId="1C25AE27" w:rsidR="00401C60" w:rsidRDefault="00ED564B" w:rsidP="00401C60">
      <w:r w:rsidRPr="00ED564B">
        <w:t>Nach dem Laden der Laufzeiten wird mithilfe der create_pipe Methode ein FIFO angelegt, mit dem die Echtzeitmessungen zur Datenverarbeitung weitergegeben werden.</w:t>
      </w:r>
    </w:p>
    <w:p w14:paraId="6C96DFD6" w14:textId="77777777" w:rsidR="00ED564B" w:rsidRDefault="00ED564B" w:rsidP="00401C60"/>
    <w:p w14:paraId="7DFB2D6B" w14:textId="727B66CD" w:rsidR="00401C60" w:rsidRDefault="00401C60" w:rsidP="00401C60">
      <w:pPr>
        <w:pStyle w:val="berschrift3"/>
      </w:pPr>
      <w:r>
        <w:t>updateValues</w:t>
      </w:r>
    </w:p>
    <w:p w14:paraId="0323C662" w14:textId="4401D39C" w:rsidR="00C409E8" w:rsidRDefault="00CA3EFA" w:rsidP="00C409E8">
      <w:r>
        <w:rPr>
          <w:noProof/>
        </w:rPr>
        <mc:AlternateContent>
          <mc:Choice Requires="wps">
            <w:drawing>
              <wp:anchor distT="0" distB="0" distL="114300" distR="114300" simplePos="0" relativeHeight="251656192" behindDoc="0" locked="0" layoutInCell="1" allowOverlap="1" wp14:anchorId="1F37AD72" wp14:editId="5AEB42B7">
                <wp:simplePos x="0" y="0"/>
                <wp:positionH relativeFrom="column">
                  <wp:posOffset>3221355</wp:posOffset>
                </wp:positionH>
                <wp:positionV relativeFrom="paragraph">
                  <wp:posOffset>344805</wp:posOffset>
                </wp:positionV>
                <wp:extent cx="2941320" cy="47752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2941320" cy="477520"/>
                        </a:xfrm>
                        <a:prstGeom prst="rect">
                          <a:avLst/>
                        </a:prstGeom>
                        <a:solidFill>
                          <a:prstClr val="white"/>
                        </a:solidFill>
                        <a:ln>
                          <a:noFill/>
                        </a:ln>
                      </wps:spPr>
                      <wps:txbx>
                        <w:txbxContent>
                          <w:p w14:paraId="1ED92D33" w14:textId="07648357" w:rsidR="00F761C0" w:rsidRPr="0078463F" w:rsidRDefault="00F761C0" w:rsidP="00F761C0">
                            <w:pPr>
                              <w:pStyle w:val="Beschriftung"/>
                              <w:rPr>
                                <w:rFonts w:cs="Arial"/>
                                <w:noProof/>
                                <w:szCs w:val="26"/>
                              </w:rPr>
                            </w:pPr>
                            <w:r>
                              <w:t xml:space="preserve">Figure </w:t>
                            </w:r>
                            <w:r w:rsidR="00C84F71">
                              <w:fldChar w:fldCharType="begin"/>
                            </w:r>
                            <w:r w:rsidR="00C84F71">
                              <w:instrText xml:space="preserve"> SEQ Figure \* ARABIC </w:instrText>
                            </w:r>
                            <w:r w:rsidR="00C84F71">
                              <w:fldChar w:fldCharType="separate"/>
                            </w:r>
                            <w:r w:rsidR="0080098A">
                              <w:rPr>
                                <w:noProof/>
                              </w:rPr>
                              <w:t>1</w:t>
                            </w:r>
                            <w:r w:rsidR="00C84F71">
                              <w:rPr>
                                <w:noProof/>
                              </w:rPr>
                              <w:fldChar w:fldCharType="end"/>
                            </w:r>
                            <w:r>
                              <w:t xml:space="preserve"> - </w:t>
                            </w:r>
                            <w:r w:rsidR="00F60B83">
                              <w:t>Flowchart</w:t>
                            </w:r>
                            <w:r>
                              <w:t xml:space="preserve"> der doaV2 Klasse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7AD72" id="_x0000_t202" coordsize="21600,21600" o:spt="202" path="m,l,21600r21600,l21600,xe">
                <v:stroke joinstyle="miter"/>
                <v:path gradientshapeok="t" o:connecttype="rect"/>
              </v:shapetype>
              <v:shape id="Textfeld 3" o:spid="_x0000_s1026" type="#_x0000_t202" style="position:absolute;left:0;text-align:left;margin-left:253.65pt;margin-top:27.15pt;width:231.6pt;height:3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" stroked="f">
                <v:textbox inset="0,0,0,0">
                  <w:txbxContent>
                    <w:p w14:paraId="1ED92D33" w14:textId="07648357" w:rsidR="00F761C0" w:rsidRPr="0078463F" w:rsidRDefault="00F761C0" w:rsidP="00F761C0">
                      <w:pPr>
                        <w:pStyle w:val="Beschriftung"/>
                        <w:rPr>
                          <w:rFonts w:cs="Arial"/>
                          <w:noProof/>
                          <w:szCs w:val="26"/>
                        </w:rPr>
                      </w:pPr>
                      <w:r>
                        <w:t xml:space="preserve">Figure </w:t>
                      </w:r>
                      <w:fldSimple w:instr=" SEQ Figure \* ARABIC ">
                        <w:r w:rsidR="0080098A">
                          <w:rPr>
                            <w:noProof/>
                          </w:rPr>
                          <w:t>1</w:t>
                        </w:r>
                      </w:fldSimple>
                      <w:r>
                        <w:t xml:space="preserve"> - </w:t>
                      </w:r>
                      <w:r w:rsidR="00F60B83">
                        <w:t>Flowchart</w:t>
                      </w:r>
                      <w:r>
                        <w:t xml:space="preserve"> der doaV2 Klasse</w:t>
                      </w:r>
                    </w:p>
                  </w:txbxContent>
                </v:textbox>
                <w10:wrap type="square"/>
              </v:shape>
            </w:pict>
          </mc:Fallback>
        </mc:AlternateContent>
      </w:r>
      <w:r w:rsidR="00C409E8">
        <w:t xml:space="preserve">Diese Methode stellt sicher, dass der Daten Buffer nach jedem FIFO Zyklus neu gefüllt ist. </w:t>
      </w:r>
      <w:r w:rsidR="0080161A">
        <w:t xml:space="preserve">Die Methode bestimmt zuerst das Maximum an gemessenen Werten aus einem Zyklus und schreibt sie dann mithilfe der </w:t>
      </w:r>
      <w:r w:rsidR="0080161A" w:rsidRPr="00187393">
        <w:rPr>
          <w:i/>
          <w:iCs/>
        </w:rPr>
        <w:t>fastAddValue</w:t>
      </w:r>
      <w:r w:rsidR="0080161A">
        <w:t xml:space="preserve"> Methode im Signed UInt32 Format in den Speicher.</w:t>
      </w:r>
    </w:p>
    <w:p w14:paraId="151FE3FD" w14:textId="77777777" w:rsidR="00B20682" w:rsidRDefault="00B20682" w:rsidP="00C409E8"/>
    <w:p w14:paraId="77C64BC1" w14:textId="0D552B52" w:rsidR="0080161A" w:rsidRDefault="0080161A" w:rsidP="00C409E8"/>
    <w:p w14:paraId="176B942D" w14:textId="75E22403" w:rsidR="0080161A" w:rsidRDefault="0080161A" w:rsidP="0080161A">
      <w:pPr>
        <w:pStyle w:val="berschrift3"/>
      </w:pPr>
      <w:r>
        <w:lastRenderedPageBreak/>
        <w:t>processFFT</w:t>
      </w:r>
    </w:p>
    <w:p w14:paraId="49012220" w14:textId="037A0BFF" w:rsidR="00856C46" w:rsidRDefault="00B46131" w:rsidP="0080161A">
      <w:r w:rsidRPr="00B46131">
        <w:t>Eine einfache „Fast Fourier Transformation“, die ein Array an komplexen Gleitkommazahlen ausgibt. Mithilfe dieser Fouriertransformation ist es möglich, die Intensität der Geräusche von der zwischengespeicherten Aufnahme herauszufinden, um diese zu vergleichen.</w:t>
      </w:r>
    </w:p>
    <w:p w14:paraId="7C2AFA1E" w14:textId="77777777" w:rsidR="00B20682" w:rsidRDefault="00B20682" w:rsidP="0080161A"/>
    <w:p w14:paraId="15EEFF4D" w14:textId="325DB739" w:rsidR="00856C46" w:rsidRDefault="00856C46" w:rsidP="00856C46">
      <w:pPr>
        <w:pStyle w:val="berschrift3"/>
      </w:pPr>
      <w:r w:rsidRPr="00856C46">
        <w:t>getDataForSoundDetect</w:t>
      </w:r>
    </w:p>
    <w:p w14:paraId="5DF739D8" w14:textId="0CCFA1B1" w:rsidR="00ED0336" w:rsidRDefault="00357A7F" w:rsidP="0080161A">
      <w:r w:rsidRPr="00357A7F">
        <w:t>Im Programmablauf folgt diese einfache Getter-Methode, um die gepufferten Daten aus dem FIFO zur Weiterverarbeitung in ein Array zu schieben</w:t>
      </w:r>
      <w:r>
        <w:t>.</w:t>
      </w:r>
    </w:p>
    <w:p w14:paraId="147ABF19" w14:textId="77777777" w:rsidR="00B20682" w:rsidRDefault="00B20682" w:rsidP="0080161A"/>
    <w:p w14:paraId="03F2A248" w14:textId="4B2842F8" w:rsidR="00ED0336" w:rsidRDefault="001037B6" w:rsidP="00ED0336">
      <w:pPr>
        <w:pStyle w:val="berschrift3"/>
      </w:pPr>
      <w:r>
        <w:rPr>
          <w:noProof/>
        </w:rPr>
        <mc:AlternateContent>
          <mc:Choice Requires="wps">
            <w:drawing>
              <wp:anchor distT="0" distB="0" distL="114300" distR="114300" simplePos="0" relativeHeight="251678720" behindDoc="0" locked="0" layoutInCell="1" allowOverlap="1" wp14:anchorId="65FC792A" wp14:editId="324FAD5D">
                <wp:simplePos x="0" y="0"/>
                <wp:positionH relativeFrom="column">
                  <wp:posOffset>3637569</wp:posOffset>
                </wp:positionH>
                <wp:positionV relativeFrom="paragraph">
                  <wp:posOffset>4621761</wp:posOffset>
                </wp:positionV>
                <wp:extent cx="2362200" cy="504825"/>
                <wp:effectExtent l="0" t="0" r="0" b="9525"/>
                <wp:wrapSquare wrapText="bothSides"/>
                <wp:docPr id="5" name="Textfeld 5"/>
                <wp:cNvGraphicFramePr/>
                <a:graphic xmlns:a="http://schemas.openxmlformats.org/drawingml/2006/main">
                  <a:graphicData uri="http://schemas.microsoft.com/office/word/2010/wordprocessingShape">
                    <wps:wsp>
                      <wps:cNvSpPr txBox="1"/>
                      <wps:spPr>
                        <a:xfrm>
                          <a:off x="0" y="0"/>
                          <a:ext cx="2362200" cy="504825"/>
                        </a:xfrm>
                        <a:prstGeom prst="rect">
                          <a:avLst/>
                        </a:prstGeom>
                        <a:solidFill>
                          <a:prstClr val="white"/>
                        </a:solidFill>
                        <a:ln>
                          <a:noFill/>
                        </a:ln>
                      </wps:spPr>
                      <wps:txbx>
                        <w:txbxContent>
                          <w:p w14:paraId="5786389A" w14:textId="66983B1B" w:rsidR="00ED0336" w:rsidRPr="00677072" w:rsidRDefault="00ED0336" w:rsidP="00ED0336">
                            <w:pPr>
                              <w:pStyle w:val="Beschriftung"/>
                              <w:rPr>
                                <w:noProof/>
                                <w:color w:val="808080" w:themeColor="background1" w:themeShade="80"/>
                                <w:sz w:val="28"/>
                              </w:rPr>
                            </w:pPr>
                            <w:r>
                              <w:t xml:space="preserve">Figure </w:t>
                            </w:r>
                            <w:r w:rsidR="00C84F71">
                              <w:fldChar w:fldCharType="begin"/>
                            </w:r>
                            <w:r w:rsidR="00C84F71">
                              <w:instrText xml:space="preserve"> SEQ Figure \* ARABIC </w:instrText>
                            </w:r>
                            <w:r w:rsidR="00C84F71">
                              <w:fldChar w:fldCharType="separate"/>
                            </w:r>
                            <w:r w:rsidR="0080098A">
                              <w:rPr>
                                <w:noProof/>
                              </w:rPr>
                              <w:t>2</w:t>
                            </w:r>
                            <w:r w:rsidR="00C84F71">
                              <w:rPr>
                                <w:noProof/>
                              </w:rPr>
                              <w:fldChar w:fldCharType="end"/>
                            </w:r>
                            <w:r>
                              <w:t xml:space="preserve"> – </w:t>
                            </w:r>
                            <w:r w:rsidR="00F60B83">
                              <w:t>Flowchart</w:t>
                            </w:r>
                            <w:r>
                              <w:t xml:space="preserve"> der checkForBang Methode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FC792A" id="Textfeld 5" o:spid="_x0000_s1027" type="#_x0000_t202" style="position:absolute;margin-left:286.4pt;margin-top:363.9pt;width:186pt;height:39.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" stroked="f">
                <v:textbox style="mso-fit-shape-to-text:t" inset="0,0,0,0">
                  <w:txbxContent>
                    <w:p w14:paraId="5786389A" w14:textId="66983B1B" w:rsidR="00ED0336" w:rsidRPr="00677072" w:rsidRDefault="00ED0336" w:rsidP="00ED0336">
                      <w:pPr>
                        <w:pStyle w:val="Beschriftung"/>
                        <w:rPr>
                          <w:noProof/>
                          <w:color w:val="808080" w:themeColor="background1" w:themeShade="80"/>
                          <w:sz w:val="28"/>
                        </w:rPr>
                      </w:pPr>
                      <w:r>
                        <w:t xml:space="preserve">Figure </w:t>
                      </w:r>
                      <w:fldSimple w:instr=" SEQ Figure \* ARABIC ">
                        <w:r w:rsidR="0080098A">
                          <w:rPr>
                            <w:noProof/>
                          </w:rPr>
                          <w:t>2</w:t>
                        </w:r>
                      </w:fldSimple>
                      <w:r>
                        <w:t xml:space="preserve"> – </w:t>
                      </w:r>
                      <w:r w:rsidR="00F60B83">
                        <w:t>Flowchart</w:t>
                      </w:r>
                      <w:r>
                        <w:t xml:space="preserve"> der </w:t>
                      </w:r>
                      <w:proofErr w:type="spellStart"/>
                      <w:r>
                        <w:t>checkForBang</w:t>
                      </w:r>
                      <w:proofErr w:type="spellEnd"/>
                      <w:r>
                        <w:t xml:space="preserve"> Methode</w:t>
                      </w:r>
                    </w:p>
                  </w:txbxContent>
                </v:textbox>
                <w10:wrap type="square"/>
              </v:shape>
            </w:pict>
          </mc:Fallback>
        </mc:AlternateContent>
      </w:r>
      <w:r>
        <w:rPr>
          <w:noProof/>
        </w:rPr>
        <w:drawing>
          <wp:anchor distT="0" distB="0" distL="114300" distR="114300" simplePos="0" relativeHeight="251669504" behindDoc="0" locked="0" layoutInCell="1" allowOverlap="1" wp14:anchorId="1F99F4CA" wp14:editId="3CA6C317">
            <wp:simplePos x="0" y="0"/>
            <wp:positionH relativeFrom="column">
              <wp:posOffset>3686060</wp:posOffset>
            </wp:positionH>
            <wp:positionV relativeFrom="paragraph">
              <wp:posOffset>922597</wp:posOffset>
            </wp:positionV>
            <wp:extent cx="2362200" cy="35052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362200" cy="3505200"/>
                    </a:xfrm>
                    <a:prstGeom prst="rect">
                      <a:avLst/>
                    </a:prstGeom>
                    <a:noFill/>
                    <a:ln>
                      <a:noFill/>
                    </a:ln>
                  </pic:spPr>
                </pic:pic>
              </a:graphicData>
            </a:graphic>
            <wp14:sizeRelV relativeFrom="margin">
              <wp14:pctHeight>0</wp14:pctHeight>
            </wp14:sizeRelV>
          </wp:anchor>
        </w:drawing>
      </w:r>
      <w:r w:rsidR="00ED0336">
        <w:t>checkForBang</w:t>
      </w:r>
    </w:p>
    <w:p w14:paraId="79F9E902" w14:textId="77777777" w:rsidR="00660D65" w:rsidRDefault="00660D65" w:rsidP="00660D65">
      <w:pPr>
        <w:jc w:val="left"/>
      </w:pPr>
      <w:r>
        <w:t>Die checkForBang Methode ist eine der wichtigsten im gesamten Programmablauf und sitzt direkt in einer Bedingung. Wenn durch diese Methode ein lautes Signal bestätigt wird, fährt das Programm in der Verarbeitung dieses Signales fort.</w:t>
      </w:r>
    </w:p>
    <w:p w14:paraId="234ACE59" w14:textId="036CF5C1" w:rsidR="008804B1" w:rsidRDefault="00660D65" w:rsidP="00660D65">
      <w:pPr>
        <w:jc w:val="left"/>
      </w:pPr>
      <w:r>
        <w:t xml:space="preserve">Wie in </w:t>
      </w:r>
      <w:r w:rsidRPr="00660D65">
        <w:rPr>
          <w:color w:val="FF0000"/>
        </w:rPr>
        <w:t>Figure 2</w:t>
      </w:r>
      <w:r>
        <w:t xml:space="preserve"> zu erkennen, wird anfangs mithilfe der calcEnergy Methode aus derselben Klasse der Unterschied zwischen den Energieniveaus von Geräuschen ausgerechnet. Dies geschieht durch die schon erwähnte FFT. Wenn nun die errechnete Differenz den Wert 600000 überschreitet, kann davon ausgegangen werden, dass ein lautes und beobachtungswertes Event stattgefunden hat, da eine sehr hohe Energiedifferenz zu vorherigen Werten gemessen wurde.</w:t>
      </w:r>
      <w:r w:rsidR="008804B1">
        <w:br w:type="page"/>
      </w:r>
    </w:p>
    <w:p w14:paraId="612D5B87" w14:textId="0ECDE8C2" w:rsidR="005A70F2" w:rsidRDefault="005A70F2" w:rsidP="005A70F2">
      <w:pPr>
        <w:pStyle w:val="berschrift3"/>
      </w:pPr>
      <w:r>
        <w:lastRenderedPageBreak/>
        <w:t>getAngle</w:t>
      </w:r>
    </w:p>
    <w:p w14:paraId="166B46B9" w14:textId="77777777" w:rsidR="004534B9" w:rsidRDefault="004534B9" w:rsidP="004534B9">
      <w:r>
        <w:t>Diese Methode ist nun dafür verantwortlich, dem Geräuschevent eine eindeutige Richtung zuzuordnen, um eine Beweisführung zu ermöglichen. Sie ruft zwei weitere wichtige Methoden auf – xcorr und compareValues.</w:t>
      </w:r>
    </w:p>
    <w:p w14:paraId="2C84EA7F" w14:textId="77777777" w:rsidR="004534B9" w:rsidRDefault="004534B9" w:rsidP="004534B9">
      <w:r>
        <w:t>Mithilfe der vorberechneten Korrelationswerte für das Mikrofonarray kann die xcorr Methode verwendet werden, um die Korrelation zweier Signale zu finden.</w:t>
      </w:r>
    </w:p>
    <w:p w14:paraId="0224C1F6" w14:textId="77777777" w:rsidR="004534B9" w:rsidRDefault="004534B9" w:rsidP="004534B9">
      <w:r>
        <w:t>Mit compareValues werden die Korrelationen verglichen und mit einer einfachen Sortierung die stärksten Übereinstimmungen gefunden, um daraus eine Richtung zu erschließen.</w:t>
      </w:r>
    </w:p>
    <w:p w14:paraId="5595A535" w14:textId="5731BA34" w:rsidR="0097249A" w:rsidRDefault="004534B9" w:rsidP="004534B9">
      <w:r>
        <w:t>Mehr dazu im Abschnitt des Protokolls, dass auf die Berechnung des Winkels näher eingeht.</w:t>
      </w:r>
    </w:p>
    <w:p w14:paraId="0782F960" w14:textId="62CF4174" w:rsidR="008804B1" w:rsidRDefault="00C903E0" w:rsidP="00C903E0">
      <w:pPr>
        <w:pStyle w:val="berschrift3"/>
      </w:pPr>
      <w:r>
        <w:t>cameraControl</w:t>
      </w:r>
    </w:p>
    <w:p w14:paraId="5E2411CC" w14:textId="376468E2" w:rsidR="00205C75" w:rsidRDefault="004506AF" w:rsidP="00C903E0">
      <w:r w:rsidRPr="004506AF">
        <w:t xml:space="preserve">Die Klasse cameraControl benutzt nun, wenn sich der errechnete Winkel im richtigen Sichtfeld der Kamera befindet, zwei Methoden, um ein Foto zu erstellen und dies so zu bearbeiten, </w:t>
      </w:r>
      <w:proofErr w:type="gramStart"/>
      <w:r w:rsidRPr="004506AF">
        <w:t>das</w:t>
      </w:r>
      <w:proofErr w:type="gramEnd"/>
      <w:r w:rsidRPr="004506AF">
        <w:t xml:space="preserve"> der Bereich der Schallquelle sichtbar wird. Mithilfe der einfachen Schnittstelle der RaspiCam und dazugehörigen Bibliotheken wird ein Bild im RGB-Format von der Kamera angefordert und abgespeichert. Nun wird mithilfe des errechneten Ergebnisses aus getAngle und OpenCV das Bild bearbeitet, indem durch mehrere else if abfragen zum richtigen Bildsegment iteriert wird und dann dieses Segment mit einem Rechteck hervorgehoben wird.</w:t>
      </w:r>
    </w:p>
    <w:p w14:paraId="3A05840A" w14:textId="77777777" w:rsidR="00205C75" w:rsidRDefault="00205C75" w:rsidP="00205C75">
      <w:pPr>
        <w:keepNext/>
      </w:pPr>
      <w:r>
        <w:rPr>
          <w:noProof/>
        </w:rPr>
        <w:lastRenderedPageBreak/>
        <w:drawing>
          <wp:inline distT="0" distB="0" distL="0" distR="0" wp14:anchorId="57D98D45" wp14:editId="5F9FCC2B">
            <wp:extent cx="3133589" cy="8645237"/>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1392" cy="8666765"/>
                    </a:xfrm>
                    <a:prstGeom prst="rect">
                      <a:avLst/>
                    </a:prstGeom>
                    <a:noFill/>
                    <a:ln>
                      <a:noFill/>
                    </a:ln>
                  </pic:spPr>
                </pic:pic>
              </a:graphicData>
            </a:graphic>
          </wp:inline>
        </w:drawing>
      </w:r>
    </w:p>
    <w:p w14:paraId="28090935" w14:textId="68995874" w:rsidR="00205C75" w:rsidRPr="00C903E0" w:rsidRDefault="00205C75" w:rsidP="00205C75">
      <w:pPr>
        <w:pStyle w:val="Beschriftung"/>
        <w:jc w:val="both"/>
      </w:pPr>
      <w:r>
        <w:t xml:space="preserve">Figure </w:t>
      </w:r>
      <w:r w:rsidR="00C84F71">
        <w:fldChar w:fldCharType="begin"/>
      </w:r>
      <w:r w:rsidR="00C84F71">
        <w:instrText xml:space="preserve"> SEQ Figure \* ARABIC </w:instrText>
      </w:r>
      <w:r w:rsidR="00C84F71">
        <w:fldChar w:fldCharType="separate"/>
      </w:r>
      <w:r w:rsidR="0080098A">
        <w:rPr>
          <w:noProof/>
        </w:rPr>
        <w:t>3</w:t>
      </w:r>
      <w:r w:rsidR="00C84F71">
        <w:rPr>
          <w:noProof/>
        </w:rPr>
        <w:fldChar w:fldCharType="end"/>
      </w:r>
      <w:r>
        <w:t xml:space="preserve"> - </w:t>
      </w:r>
      <w:r w:rsidR="00F60B83">
        <w:t>Flowchart</w:t>
      </w:r>
      <w:r>
        <w:t xml:space="preserve"> der Main</w:t>
      </w:r>
    </w:p>
    <w:sectPr w:rsidR="00205C75" w:rsidRPr="00C903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A7A0A"/>
    <w:multiLevelType w:val="hybridMultilevel"/>
    <w:tmpl w:val="14A8DF62"/>
    <w:lvl w:ilvl="0" w:tplc="315AA83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520DDC"/>
    <w:multiLevelType w:val="hybridMultilevel"/>
    <w:tmpl w:val="8BD29650"/>
    <w:lvl w:ilvl="0" w:tplc="699E3CC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98733FD"/>
    <w:multiLevelType w:val="multilevel"/>
    <w:tmpl w:val="C7BCF4C4"/>
    <w:lvl w:ilvl="0">
      <w:start w:val="1"/>
      <w:numFmt w:val="decimal"/>
      <w:lvlText w:val="%1."/>
      <w:lvlJc w:val="left"/>
      <w:pPr>
        <w:tabs>
          <w:tab w:val="num" w:pos="8233"/>
        </w:tabs>
        <w:ind w:left="8233"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 w15:restartNumberingAfterBreak="0">
    <w:nsid w:val="4E653ED5"/>
    <w:multiLevelType w:val="multilevel"/>
    <w:tmpl w:val="E604C1A4"/>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351236E"/>
    <w:multiLevelType w:val="hybridMultilevel"/>
    <w:tmpl w:val="DB7A9590"/>
    <w:lvl w:ilvl="0" w:tplc="E0D4A9D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C70076D"/>
    <w:multiLevelType w:val="multilevel"/>
    <w:tmpl w:val="7CD0DB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3"/>
  </w:num>
  <w:num w:numId="3">
    <w:abstractNumId w:val="5"/>
  </w:num>
  <w:num w:numId="4">
    <w:abstractNumId w:val="5"/>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4"/>
  </w:num>
  <w:num w:numId="14">
    <w:abstractNumId w:val="2"/>
  </w:num>
  <w:num w:numId="15">
    <w:abstractNumId w:val="2"/>
  </w:num>
  <w:num w:numId="16">
    <w:abstractNumId w:val="0"/>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43"/>
    <w:rsid w:val="00013F75"/>
    <w:rsid w:val="00034C60"/>
    <w:rsid w:val="00087A4D"/>
    <w:rsid w:val="001037B6"/>
    <w:rsid w:val="0013772E"/>
    <w:rsid w:val="00187393"/>
    <w:rsid w:val="001E5DF8"/>
    <w:rsid w:val="001F6398"/>
    <w:rsid w:val="00200DE0"/>
    <w:rsid w:val="0020412A"/>
    <w:rsid w:val="00205737"/>
    <w:rsid w:val="00205C75"/>
    <w:rsid w:val="00206182"/>
    <w:rsid w:val="002252D3"/>
    <w:rsid w:val="00282530"/>
    <w:rsid w:val="002A74FD"/>
    <w:rsid w:val="002B24B7"/>
    <w:rsid w:val="002B6B5C"/>
    <w:rsid w:val="0030092A"/>
    <w:rsid w:val="00330FB4"/>
    <w:rsid w:val="00355FC5"/>
    <w:rsid w:val="00357A7F"/>
    <w:rsid w:val="00366CC5"/>
    <w:rsid w:val="003915E9"/>
    <w:rsid w:val="003A78B9"/>
    <w:rsid w:val="003B169C"/>
    <w:rsid w:val="003D6E40"/>
    <w:rsid w:val="00400282"/>
    <w:rsid w:val="00401C60"/>
    <w:rsid w:val="0042399C"/>
    <w:rsid w:val="004506AF"/>
    <w:rsid w:val="004534B9"/>
    <w:rsid w:val="0047750C"/>
    <w:rsid w:val="004C5E6B"/>
    <w:rsid w:val="004D3B5D"/>
    <w:rsid w:val="004F344F"/>
    <w:rsid w:val="005452DD"/>
    <w:rsid w:val="00593018"/>
    <w:rsid w:val="005A70F2"/>
    <w:rsid w:val="005F440F"/>
    <w:rsid w:val="005F7D95"/>
    <w:rsid w:val="00660D65"/>
    <w:rsid w:val="00692544"/>
    <w:rsid w:val="006D681F"/>
    <w:rsid w:val="00714786"/>
    <w:rsid w:val="007F0A6A"/>
    <w:rsid w:val="007F5C68"/>
    <w:rsid w:val="0080098A"/>
    <w:rsid w:val="0080161A"/>
    <w:rsid w:val="00810327"/>
    <w:rsid w:val="00822343"/>
    <w:rsid w:val="00856C46"/>
    <w:rsid w:val="008645B7"/>
    <w:rsid w:val="008804B1"/>
    <w:rsid w:val="008A66D5"/>
    <w:rsid w:val="008A79EE"/>
    <w:rsid w:val="008B5455"/>
    <w:rsid w:val="008B69BC"/>
    <w:rsid w:val="008E2005"/>
    <w:rsid w:val="0097249A"/>
    <w:rsid w:val="00980D2C"/>
    <w:rsid w:val="00A54187"/>
    <w:rsid w:val="00A81C29"/>
    <w:rsid w:val="00AA4A26"/>
    <w:rsid w:val="00AE61DB"/>
    <w:rsid w:val="00B20682"/>
    <w:rsid w:val="00B46131"/>
    <w:rsid w:val="00B46919"/>
    <w:rsid w:val="00BA7543"/>
    <w:rsid w:val="00BE21B4"/>
    <w:rsid w:val="00BE3D98"/>
    <w:rsid w:val="00C3315B"/>
    <w:rsid w:val="00C409E8"/>
    <w:rsid w:val="00C639C1"/>
    <w:rsid w:val="00C726DC"/>
    <w:rsid w:val="00C84F71"/>
    <w:rsid w:val="00C903E0"/>
    <w:rsid w:val="00CA3EFA"/>
    <w:rsid w:val="00CC5A9B"/>
    <w:rsid w:val="00CD652D"/>
    <w:rsid w:val="00D277A2"/>
    <w:rsid w:val="00D27F2F"/>
    <w:rsid w:val="00DD28CF"/>
    <w:rsid w:val="00E0649F"/>
    <w:rsid w:val="00E102F7"/>
    <w:rsid w:val="00E5781F"/>
    <w:rsid w:val="00ED0336"/>
    <w:rsid w:val="00ED564B"/>
    <w:rsid w:val="00EF0993"/>
    <w:rsid w:val="00F47D11"/>
    <w:rsid w:val="00F505C7"/>
    <w:rsid w:val="00F579F4"/>
    <w:rsid w:val="00F60B83"/>
    <w:rsid w:val="00F761C0"/>
    <w:rsid w:val="00F83532"/>
    <w:rsid w:val="00FF30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8ECC"/>
  <w15:chartTrackingRefBased/>
  <w15:docId w15:val="{7776D49E-3140-490A-AD90-496BA52C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
        <w:color w:val="525252" w:themeColor="accent3" w:themeShade="80"/>
        <w:sz w:val="26"/>
        <w:szCs w:val="26"/>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7D11"/>
    <w:pPr>
      <w:jc w:val="both"/>
    </w:pPr>
    <w:rPr>
      <w:rFonts w:ascii="Arial Nova" w:hAnsi="Arial Nova"/>
      <w:i w:val="0"/>
      <w:color w:val="auto"/>
      <w:sz w:val="22"/>
    </w:rPr>
  </w:style>
  <w:style w:type="paragraph" w:styleId="berschrift1">
    <w:name w:val="heading 1"/>
    <w:basedOn w:val="Standard"/>
    <w:next w:val="Standard"/>
    <w:link w:val="berschrift1Zchn"/>
    <w:autoRedefine/>
    <w:uiPriority w:val="9"/>
    <w:qFormat/>
    <w:rsid w:val="00205737"/>
    <w:pPr>
      <w:keepNext/>
      <w:keepLines/>
      <w:numPr>
        <w:numId w:val="11"/>
      </w:numPr>
      <w:tabs>
        <w:tab w:val="clear" w:pos="720"/>
        <w:tab w:val="num" w:pos="8233"/>
      </w:tabs>
      <w:spacing w:before="480" w:after="360" w:line="240" w:lineRule="auto"/>
      <w:jc w:val="left"/>
      <w:textboxTightWrap w:val="allLines"/>
      <w:outlineLvl w:val="0"/>
    </w:pPr>
    <w:rPr>
      <w:rFonts w:eastAsiaTheme="majorEastAsia" w:cstheme="majorBidi"/>
      <w:b/>
      <w:color w:val="404040" w:themeColor="text1" w:themeTint="BF"/>
      <w:sz w:val="32"/>
      <w:szCs w:val="40"/>
    </w:rPr>
  </w:style>
  <w:style w:type="paragraph" w:styleId="berschrift2">
    <w:name w:val="heading 2"/>
    <w:basedOn w:val="Standard"/>
    <w:next w:val="Standard"/>
    <w:link w:val="berschrift2Zchn"/>
    <w:autoRedefine/>
    <w:uiPriority w:val="9"/>
    <w:unhideWhenUsed/>
    <w:qFormat/>
    <w:rsid w:val="00F47D11"/>
    <w:pPr>
      <w:keepNext/>
      <w:keepLines/>
      <w:spacing w:before="240" w:after="240" w:line="276" w:lineRule="auto"/>
      <w:outlineLvl w:val="1"/>
    </w:pPr>
    <w:rPr>
      <w:rFonts w:eastAsiaTheme="majorEastAsia" w:cstheme="majorBidi"/>
      <w:color w:val="595959" w:themeColor="text1" w:themeTint="A6"/>
      <w:sz w:val="32"/>
    </w:rPr>
  </w:style>
  <w:style w:type="paragraph" w:styleId="berschrift3">
    <w:name w:val="heading 3"/>
    <w:basedOn w:val="Standard"/>
    <w:next w:val="Standard"/>
    <w:link w:val="berschrift3Zchn"/>
    <w:autoRedefine/>
    <w:uiPriority w:val="9"/>
    <w:unhideWhenUsed/>
    <w:qFormat/>
    <w:rsid w:val="00F47D11"/>
    <w:pPr>
      <w:keepNext/>
      <w:keepLines/>
      <w:spacing w:before="40" w:after="120"/>
      <w:jc w:val="left"/>
      <w:outlineLvl w:val="2"/>
    </w:pPr>
    <w:rPr>
      <w:rFonts w:eastAsiaTheme="majorEastAsia" w:cstheme="majorBidi"/>
      <w:color w:val="808080" w:themeColor="background1" w:themeShade="80"/>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5737"/>
    <w:rPr>
      <w:rFonts w:ascii="Arial Nova" w:eastAsiaTheme="majorEastAsia" w:hAnsi="Arial Nova" w:cstheme="majorBidi"/>
      <w:b/>
      <w:i w:val="0"/>
      <w:color w:val="404040" w:themeColor="text1" w:themeTint="BF"/>
      <w:sz w:val="32"/>
      <w:szCs w:val="40"/>
    </w:rPr>
  </w:style>
  <w:style w:type="character" w:customStyle="1" w:styleId="berschrift2Zchn">
    <w:name w:val="Überschrift 2 Zchn"/>
    <w:basedOn w:val="Absatz-Standardschriftart"/>
    <w:link w:val="berschrift2"/>
    <w:uiPriority w:val="9"/>
    <w:rsid w:val="00F47D11"/>
    <w:rPr>
      <w:rFonts w:ascii="Arial Nova" w:eastAsiaTheme="majorEastAsia" w:hAnsi="Arial Nova" w:cstheme="majorBidi"/>
      <w:i w:val="0"/>
      <w:color w:val="595959" w:themeColor="text1" w:themeTint="A6"/>
      <w:sz w:val="32"/>
    </w:rPr>
  </w:style>
  <w:style w:type="paragraph" w:styleId="Beschriftung">
    <w:name w:val="caption"/>
    <w:basedOn w:val="Standard"/>
    <w:next w:val="Standard"/>
    <w:autoRedefine/>
    <w:uiPriority w:val="35"/>
    <w:unhideWhenUsed/>
    <w:qFormat/>
    <w:rsid w:val="00980D2C"/>
    <w:pPr>
      <w:spacing w:before="120" w:after="240" w:line="240" w:lineRule="auto"/>
      <w:jc w:val="center"/>
    </w:pPr>
    <w:rPr>
      <w:rFonts w:cstheme="minorBidi"/>
      <w:iCs/>
      <w:color w:val="7F7F7F" w:themeColor="text1" w:themeTint="80"/>
      <w:sz w:val="18"/>
      <w:szCs w:val="18"/>
    </w:rPr>
  </w:style>
  <w:style w:type="paragraph" w:styleId="Inhaltsverzeichnisberschrift">
    <w:name w:val="TOC Heading"/>
    <w:basedOn w:val="berschrift1"/>
    <w:next w:val="Standard"/>
    <w:autoRedefine/>
    <w:uiPriority w:val="39"/>
    <w:unhideWhenUsed/>
    <w:qFormat/>
    <w:rsid w:val="00980D2C"/>
    <w:pPr>
      <w:numPr>
        <w:numId w:val="0"/>
      </w:numPr>
      <w:textboxTightWrap w:val="none"/>
      <w:outlineLvl w:val="9"/>
    </w:pPr>
    <w:rPr>
      <w:i/>
      <w:lang w:eastAsia="de-DE"/>
    </w:rPr>
  </w:style>
  <w:style w:type="paragraph" w:styleId="KeinLeerraum">
    <w:name w:val="No Spacing"/>
    <w:autoRedefine/>
    <w:uiPriority w:val="1"/>
    <w:qFormat/>
    <w:rsid w:val="00013F75"/>
    <w:pPr>
      <w:spacing w:after="0" w:line="240" w:lineRule="auto"/>
    </w:pPr>
    <w:rPr>
      <w:i w:val="0"/>
      <w:color w:val="auto"/>
      <w:sz w:val="22"/>
    </w:rPr>
  </w:style>
  <w:style w:type="paragraph" w:styleId="Titel">
    <w:name w:val="Title"/>
    <w:basedOn w:val="Standard"/>
    <w:next w:val="Standard"/>
    <w:link w:val="TitelZchn"/>
    <w:autoRedefine/>
    <w:uiPriority w:val="10"/>
    <w:qFormat/>
    <w:rsid w:val="00AE61DB"/>
    <w:pPr>
      <w:spacing w:after="0" w:line="240" w:lineRule="auto"/>
      <w:contextualSpacing/>
      <w:jc w:val="center"/>
    </w:pPr>
    <w:rPr>
      <w:rFonts w:eastAsiaTheme="majorEastAsia" w:cstheme="majorBidi"/>
      <w:spacing w:val="-10"/>
      <w:kern w:val="28"/>
      <w:sz w:val="48"/>
      <w:szCs w:val="56"/>
    </w:rPr>
  </w:style>
  <w:style w:type="character" w:customStyle="1" w:styleId="TitelZchn">
    <w:name w:val="Titel Zchn"/>
    <w:basedOn w:val="Absatz-Standardschriftart"/>
    <w:link w:val="Titel"/>
    <w:uiPriority w:val="10"/>
    <w:rsid w:val="00AE61DB"/>
    <w:rPr>
      <w:rFonts w:ascii="Arial Nova" w:eastAsiaTheme="majorEastAsia" w:hAnsi="Arial Nova" w:cstheme="majorBidi"/>
      <w:i w:val="0"/>
      <w:color w:val="auto"/>
      <w:spacing w:val="-10"/>
      <w:kern w:val="28"/>
      <w:sz w:val="48"/>
      <w:szCs w:val="56"/>
    </w:rPr>
  </w:style>
  <w:style w:type="paragraph" w:styleId="Listenabsatz">
    <w:name w:val="List Paragraph"/>
    <w:basedOn w:val="Standard"/>
    <w:autoRedefine/>
    <w:uiPriority w:val="34"/>
    <w:qFormat/>
    <w:rsid w:val="00330FB4"/>
    <w:pPr>
      <w:spacing w:before="120" w:after="0"/>
      <w:ind w:left="227"/>
    </w:pPr>
  </w:style>
  <w:style w:type="character" w:customStyle="1" w:styleId="berschrift3Zchn">
    <w:name w:val="Überschrift 3 Zchn"/>
    <w:basedOn w:val="Absatz-Standardschriftart"/>
    <w:link w:val="berschrift3"/>
    <w:uiPriority w:val="9"/>
    <w:rsid w:val="00F47D11"/>
    <w:rPr>
      <w:rFonts w:ascii="Arial Nova" w:eastAsiaTheme="majorEastAsia" w:hAnsi="Arial Nova" w:cstheme="majorBidi"/>
      <w:i w:val="0"/>
      <w:color w:val="808080" w:themeColor="background1" w:themeShade="80"/>
      <w:sz w:val="28"/>
      <w:szCs w:val="24"/>
    </w:rPr>
  </w:style>
  <w:style w:type="paragraph" w:styleId="Zitat">
    <w:name w:val="Quote"/>
    <w:basedOn w:val="Standard"/>
    <w:next w:val="Standard"/>
    <w:link w:val="ZitatZchn"/>
    <w:autoRedefine/>
    <w:uiPriority w:val="29"/>
    <w:qFormat/>
    <w:rsid w:val="00205737"/>
    <w:pPr>
      <w:spacing w:before="200"/>
      <w:jc w:val="center"/>
    </w:pPr>
    <w:rPr>
      <w:rFonts w:ascii="Arial" w:hAnsi="Arial"/>
      <w:i/>
      <w:iCs/>
      <w:color w:val="404040" w:themeColor="text1" w:themeTint="BF"/>
      <w:sz w:val="18"/>
      <w:szCs w:val="24"/>
    </w:rPr>
  </w:style>
  <w:style w:type="character" w:customStyle="1" w:styleId="ZitatZchn">
    <w:name w:val="Zitat Zchn"/>
    <w:basedOn w:val="Absatz-Standardschriftart"/>
    <w:link w:val="Zitat"/>
    <w:uiPriority w:val="29"/>
    <w:rsid w:val="00205737"/>
    <w:rPr>
      <w:iCs/>
      <w:color w:val="404040" w:themeColor="text1" w:themeTint="BF"/>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264218">
      <w:bodyDiv w:val="1"/>
      <w:marLeft w:val="0"/>
      <w:marRight w:val="0"/>
      <w:marTop w:val="0"/>
      <w:marBottom w:val="0"/>
      <w:divBdr>
        <w:top w:val="none" w:sz="0" w:space="0" w:color="auto"/>
        <w:left w:val="none" w:sz="0" w:space="0" w:color="auto"/>
        <w:bottom w:val="none" w:sz="0" w:space="0" w:color="auto"/>
        <w:right w:val="none" w:sz="0" w:space="0" w:color="auto"/>
      </w:divBdr>
      <w:divsChild>
        <w:div w:id="510995591">
          <w:marLeft w:val="0"/>
          <w:marRight w:val="0"/>
          <w:marTop w:val="0"/>
          <w:marBottom w:val="0"/>
          <w:divBdr>
            <w:top w:val="none" w:sz="0" w:space="0" w:color="auto"/>
            <w:left w:val="none" w:sz="0" w:space="0" w:color="auto"/>
            <w:bottom w:val="none" w:sz="0" w:space="0" w:color="auto"/>
            <w:right w:val="none" w:sz="0" w:space="0" w:color="auto"/>
          </w:divBdr>
          <w:divsChild>
            <w:div w:id="1673951815">
              <w:marLeft w:val="0"/>
              <w:marRight w:val="0"/>
              <w:marTop w:val="0"/>
              <w:marBottom w:val="0"/>
              <w:divBdr>
                <w:top w:val="none" w:sz="0" w:space="0" w:color="auto"/>
                <w:left w:val="none" w:sz="0" w:space="0" w:color="auto"/>
                <w:bottom w:val="none" w:sz="0" w:space="0" w:color="auto"/>
                <w:right w:val="none" w:sz="0" w:space="0" w:color="auto"/>
              </w:divBdr>
            </w:div>
          </w:divsChild>
        </w:div>
        <w:div w:id="124351167">
          <w:marLeft w:val="0"/>
          <w:marRight w:val="0"/>
          <w:marTop w:val="0"/>
          <w:marBottom w:val="0"/>
          <w:divBdr>
            <w:top w:val="none" w:sz="0" w:space="0" w:color="auto"/>
            <w:left w:val="none" w:sz="0" w:space="0" w:color="auto"/>
            <w:bottom w:val="none" w:sz="0" w:space="0" w:color="auto"/>
            <w:right w:val="none" w:sz="0" w:space="0" w:color="auto"/>
          </w:divBdr>
          <w:divsChild>
            <w:div w:id="10208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1754">
      <w:bodyDiv w:val="1"/>
      <w:marLeft w:val="0"/>
      <w:marRight w:val="0"/>
      <w:marTop w:val="0"/>
      <w:marBottom w:val="0"/>
      <w:divBdr>
        <w:top w:val="none" w:sz="0" w:space="0" w:color="auto"/>
        <w:left w:val="none" w:sz="0" w:space="0" w:color="auto"/>
        <w:bottom w:val="none" w:sz="0" w:space="0" w:color="auto"/>
        <w:right w:val="none" w:sz="0" w:space="0" w:color="auto"/>
      </w:divBdr>
      <w:divsChild>
        <w:div w:id="1378625062">
          <w:marLeft w:val="0"/>
          <w:marRight w:val="0"/>
          <w:marTop w:val="0"/>
          <w:marBottom w:val="0"/>
          <w:divBdr>
            <w:top w:val="none" w:sz="0" w:space="0" w:color="auto"/>
            <w:left w:val="none" w:sz="0" w:space="0" w:color="auto"/>
            <w:bottom w:val="none" w:sz="0" w:space="0" w:color="auto"/>
            <w:right w:val="none" w:sz="0" w:space="0" w:color="auto"/>
          </w:divBdr>
          <w:divsChild>
            <w:div w:id="962468121">
              <w:marLeft w:val="0"/>
              <w:marRight w:val="0"/>
              <w:marTop w:val="0"/>
              <w:marBottom w:val="0"/>
              <w:divBdr>
                <w:top w:val="none" w:sz="0" w:space="0" w:color="auto"/>
                <w:left w:val="none" w:sz="0" w:space="0" w:color="auto"/>
                <w:bottom w:val="none" w:sz="0" w:space="0" w:color="auto"/>
                <w:right w:val="none" w:sz="0" w:space="0" w:color="auto"/>
              </w:divBdr>
            </w:div>
          </w:divsChild>
        </w:div>
        <w:div w:id="1900047809">
          <w:marLeft w:val="0"/>
          <w:marRight w:val="0"/>
          <w:marTop w:val="0"/>
          <w:marBottom w:val="0"/>
          <w:divBdr>
            <w:top w:val="none" w:sz="0" w:space="0" w:color="auto"/>
            <w:left w:val="none" w:sz="0" w:space="0" w:color="auto"/>
            <w:bottom w:val="none" w:sz="0" w:space="0" w:color="auto"/>
            <w:right w:val="none" w:sz="0" w:space="0" w:color="auto"/>
          </w:divBdr>
          <w:divsChild>
            <w:div w:id="638727131">
              <w:marLeft w:val="0"/>
              <w:marRight w:val="0"/>
              <w:marTop w:val="0"/>
              <w:marBottom w:val="0"/>
              <w:divBdr>
                <w:top w:val="none" w:sz="0" w:space="0" w:color="auto"/>
                <w:left w:val="none" w:sz="0" w:space="0" w:color="auto"/>
                <w:bottom w:val="none" w:sz="0" w:space="0" w:color="auto"/>
                <w:right w:val="none" w:sz="0" w:space="0" w:color="auto"/>
              </w:divBdr>
            </w:div>
          </w:divsChild>
        </w:div>
        <w:div w:id="1296566207">
          <w:marLeft w:val="0"/>
          <w:marRight w:val="0"/>
          <w:marTop w:val="0"/>
          <w:marBottom w:val="0"/>
          <w:divBdr>
            <w:top w:val="none" w:sz="0" w:space="0" w:color="auto"/>
            <w:left w:val="none" w:sz="0" w:space="0" w:color="auto"/>
            <w:bottom w:val="none" w:sz="0" w:space="0" w:color="auto"/>
            <w:right w:val="none" w:sz="0" w:space="0" w:color="auto"/>
          </w:divBdr>
          <w:divsChild>
            <w:div w:id="876821293">
              <w:marLeft w:val="0"/>
              <w:marRight w:val="0"/>
              <w:marTop w:val="0"/>
              <w:marBottom w:val="0"/>
              <w:divBdr>
                <w:top w:val="none" w:sz="0" w:space="0" w:color="auto"/>
                <w:left w:val="none" w:sz="0" w:space="0" w:color="auto"/>
                <w:bottom w:val="none" w:sz="0" w:space="0" w:color="auto"/>
                <w:right w:val="none" w:sz="0" w:space="0" w:color="auto"/>
              </w:divBdr>
            </w:div>
          </w:divsChild>
        </w:div>
        <w:div w:id="680207127">
          <w:marLeft w:val="0"/>
          <w:marRight w:val="0"/>
          <w:marTop w:val="0"/>
          <w:marBottom w:val="0"/>
          <w:divBdr>
            <w:top w:val="none" w:sz="0" w:space="0" w:color="auto"/>
            <w:left w:val="none" w:sz="0" w:space="0" w:color="auto"/>
            <w:bottom w:val="none" w:sz="0" w:space="0" w:color="auto"/>
            <w:right w:val="none" w:sz="0" w:space="0" w:color="auto"/>
          </w:divBdr>
          <w:divsChild>
            <w:div w:id="7626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3239">
      <w:bodyDiv w:val="1"/>
      <w:marLeft w:val="0"/>
      <w:marRight w:val="0"/>
      <w:marTop w:val="0"/>
      <w:marBottom w:val="0"/>
      <w:divBdr>
        <w:top w:val="none" w:sz="0" w:space="0" w:color="auto"/>
        <w:left w:val="none" w:sz="0" w:space="0" w:color="auto"/>
        <w:bottom w:val="none" w:sz="0" w:space="0" w:color="auto"/>
        <w:right w:val="none" w:sz="0" w:space="0" w:color="auto"/>
      </w:divBdr>
      <w:divsChild>
        <w:div w:id="1789616901">
          <w:marLeft w:val="0"/>
          <w:marRight w:val="0"/>
          <w:marTop w:val="0"/>
          <w:marBottom w:val="0"/>
          <w:divBdr>
            <w:top w:val="none" w:sz="0" w:space="0" w:color="auto"/>
            <w:left w:val="none" w:sz="0" w:space="0" w:color="auto"/>
            <w:bottom w:val="none" w:sz="0" w:space="0" w:color="auto"/>
            <w:right w:val="none" w:sz="0" w:space="0" w:color="auto"/>
          </w:divBdr>
          <w:divsChild>
            <w:div w:id="924613403">
              <w:marLeft w:val="0"/>
              <w:marRight w:val="0"/>
              <w:marTop w:val="0"/>
              <w:marBottom w:val="0"/>
              <w:divBdr>
                <w:top w:val="none" w:sz="0" w:space="0" w:color="auto"/>
                <w:left w:val="none" w:sz="0" w:space="0" w:color="auto"/>
                <w:bottom w:val="none" w:sz="0" w:space="0" w:color="auto"/>
                <w:right w:val="none" w:sz="0" w:space="0" w:color="auto"/>
              </w:divBdr>
            </w:div>
          </w:divsChild>
        </w:div>
        <w:div w:id="595678333">
          <w:marLeft w:val="0"/>
          <w:marRight w:val="0"/>
          <w:marTop w:val="0"/>
          <w:marBottom w:val="0"/>
          <w:divBdr>
            <w:top w:val="none" w:sz="0" w:space="0" w:color="auto"/>
            <w:left w:val="none" w:sz="0" w:space="0" w:color="auto"/>
            <w:bottom w:val="none" w:sz="0" w:space="0" w:color="auto"/>
            <w:right w:val="none" w:sz="0" w:space="0" w:color="auto"/>
          </w:divBdr>
          <w:divsChild>
            <w:div w:id="12340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526</Words>
  <Characters>3317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Roschkowski</dc:creator>
  <cp:keywords/>
  <dc:description/>
  <cp:lastModifiedBy>Nöldeke, Heiko Peter Eckhard</cp:lastModifiedBy>
  <cp:revision>4</cp:revision>
  <cp:lastPrinted>2021-06-07T21:11:00Z</cp:lastPrinted>
  <dcterms:created xsi:type="dcterms:W3CDTF">2021-06-07T21:11:00Z</dcterms:created>
  <dcterms:modified xsi:type="dcterms:W3CDTF">2021-06-14T12:43:00Z</dcterms:modified>
</cp:coreProperties>
</file>