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0BC3" w:rsidRDefault="0007733E" w:rsidP="0007733E">
      <w:pPr>
        <w:rPr>
          <w:b/>
          <w:bCs/>
          <w:u w:val="single"/>
        </w:rPr>
      </w:pPr>
      <w:r w:rsidRPr="0007733E">
        <w:rPr>
          <w:b/>
          <w:bCs/>
          <w:u w:val="single"/>
        </w:rPr>
        <w:t>P</w:t>
      </w:r>
      <w:r>
        <w:rPr>
          <w:b/>
          <w:bCs/>
          <w:u w:val="single"/>
        </w:rPr>
        <w:t>f</w:t>
      </w:r>
      <w:r w:rsidRPr="0007733E">
        <w:rPr>
          <w:b/>
          <w:bCs/>
          <w:u w:val="single"/>
        </w:rPr>
        <w:t>lichtenheft:</w:t>
      </w:r>
    </w:p>
    <w:p w:rsidR="0007733E" w:rsidRDefault="0007733E" w:rsidP="0007733E">
      <w:pPr>
        <w:pStyle w:val="KeinLeerraum"/>
      </w:pPr>
    </w:p>
    <w:p w:rsidR="0007733E" w:rsidRDefault="00F0122D" w:rsidP="0007733E">
      <w:pPr>
        <w:pStyle w:val="KeinLeerraum"/>
      </w:pPr>
      <w:r>
        <w:t>Bei der Erstellung des Pflichtenhefts wurde, b</w:t>
      </w:r>
      <w:r>
        <w:t xml:space="preserve">asierend auf </w:t>
      </w:r>
      <w:r>
        <w:t xml:space="preserve">dem </w:t>
      </w:r>
      <w:r>
        <w:t>Lastenheft des Traffic-Noise-Detectors</w:t>
      </w:r>
      <w:r>
        <w:t>, auf die individuellen Forderungen des Auftraggebers eingegangen. Die daraus entstandenen Umsetzungen sind aus der folgenden Tabelle zu entnehmen.</w:t>
      </w:r>
    </w:p>
    <w:p w:rsidR="00F0122D" w:rsidRDefault="00F0122D" w:rsidP="0007733E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7"/>
        <w:gridCol w:w="3653"/>
        <w:gridCol w:w="4846"/>
      </w:tblGrid>
      <w:tr w:rsidR="00370DF5" w:rsidRPr="00370DF5" w:rsidTr="00564E3A">
        <w:trPr>
          <w:trHeight w:val="454"/>
        </w:trPr>
        <w:tc>
          <w:tcPr>
            <w:tcW w:w="557" w:type="dxa"/>
          </w:tcPr>
          <w:p w:rsidR="00370DF5" w:rsidRPr="00370DF5" w:rsidRDefault="00564F22" w:rsidP="0007733E">
            <w:pPr>
              <w:pStyle w:val="KeinLeerraum"/>
              <w:rPr>
                <w:b/>
                <w:bCs/>
              </w:rPr>
            </w:pPr>
            <w:r>
              <w:rPr>
                <w:b/>
                <w:bCs/>
              </w:rPr>
              <w:t>lfd.</w:t>
            </w:r>
            <w:r w:rsidR="00370DF5">
              <w:rPr>
                <w:b/>
                <w:bCs/>
              </w:rPr>
              <w:t xml:space="preserve"> -Nr.</w:t>
            </w:r>
          </w:p>
        </w:tc>
        <w:tc>
          <w:tcPr>
            <w:tcW w:w="3653" w:type="dxa"/>
          </w:tcPr>
          <w:p w:rsidR="00370DF5" w:rsidRPr="00370DF5" w:rsidRDefault="00370DF5" w:rsidP="0007733E">
            <w:pPr>
              <w:pStyle w:val="KeinLeerraum"/>
              <w:rPr>
                <w:b/>
                <w:bCs/>
              </w:rPr>
            </w:pPr>
            <w:r w:rsidRPr="00370DF5">
              <w:rPr>
                <w:b/>
                <w:bCs/>
              </w:rPr>
              <w:t xml:space="preserve">Anforderungen gemäß </w:t>
            </w:r>
          </w:p>
          <w:p w:rsidR="00370DF5" w:rsidRPr="00370DF5" w:rsidRDefault="00370DF5" w:rsidP="0007733E">
            <w:pPr>
              <w:pStyle w:val="KeinLeerraum"/>
              <w:rPr>
                <w:b/>
                <w:bCs/>
              </w:rPr>
            </w:pPr>
            <w:r w:rsidRPr="00370DF5">
              <w:rPr>
                <w:b/>
                <w:bCs/>
              </w:rPr>
              <w:t>Lastenheft</w:t>
            </w:r>
            <w:r>
              <w:rPr>
                <w:b/>
                <w:bCs/>
              </w:rPr>
              <w:t>:</w:t>
            </w:r>
          </w:p>
        </w:tc>
        <w:tc>
          <w:tcPr>
            <w:tcW w:w="4846" w:type="dxa"/>
          </w:tcPr>
          <w:p w:rsidR="00370DF5" w:rsidRPr="00370DF5" w:rsidRDefault="00370DF5" w:rsidP="0007733E">
            <w:pPr>
              <w:pStyle w:val="KeinLeerraum"/>
              <w:rPr>
                <w:b/>
                <w:bCs/>
              </w:rPr>
            </w:pPr>
            <w:r w:rsidRPr="00370DF5">
              <w:rPr>
                <w:b/>
                <w:bCs/>
              </w:rPr>
              <w:t>Umsetzung im Plichtenheft</w:t>
            </w:r>
            <w:r>
              <w:rPr>
                <w:b/>
                <w:bCs/>
              </w:rPr>
              <w:t>:</w:t>
            </w:r>
          </w:p>
        </w:tc>
      </w:tr>
      <w:tr w:rsidR="00370DF5" w:rsidTr="00564E3A">
        <w:trPr>
          <w:trHeight w:val="680"/>
        </w:trPr>
        <w:tc>
          <w:tcPr>
            <w:tcW w:w="557" w:type="dxa"/>
            <w:vAlign w:val="center"/>
          </w:tcPr>
          <w:p w:rsidR="00370DF5" w:rsidRDefault="00370DF5" w:rsidP="00370DF5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3653" w:type="dxa"/>
            <w:vAlign w:val="center"/>
          </w:tcPr>
          <w:p w:rsidR="00370DF5" w:rsidRDefault="00370DF5" w:rsidP="00370DF5">
            <w:pPr>
              <w:pStyle w:val="KeinLeerraum"/>
            </w:pPr>
            <w:r>
              <w:t>Überwachung von drei Fahrspuren</w:t>
            </w:r>
          </w:p>
        </w:tc>
        <w:tc>
          <w:tcPr>
            <w:tcW w:w="4846" w:type="dxa"/>
            <w:vAlign w:val="center"/>
          </w:tcPr>
          <w:p w:rsidR="00370DF5" w:rsidRDefault="00564E3A" w:rsidP="00370DF5">
            <w:pPr>
              <w:pStyle w:val="KeinLeerraum"/>
            </w:pPr>
            <w:r>
              <w:t xml:space="preserve">Mit Hilfe von sechs Mikrofonen, welche durch den Auftraggeber bereitgestellt werden </w:t>
            </w:r>
          </w:p>
        </w:tc>
      </w:tr>
      <w:tr w:rsidR="00370DF5" w:rsidTr="00564E3A">
        <w:trPr>
          <w:trHeight w:val="680"/>
        </w:trPr>
        <w:tc>
          <w:tcPr>
            <w:tcW w:w="557" w:type="dxa"/>
            <w:vAlign w:val="center"/>
          </w:tcPr>
          <w:p w:rsidR="00370DF5" w:rsidRDefault="00370DF5" w:rsidP="00370DF5">
            <w:pPr>
              <w:pStyle w:val="KeinLeerraum"/>
              <w:jc w:val="center"/>
            </w:pPr>
            <w:r>
              <w:t>2</w:t>
            </w:r>
          </w:p>
        </w:tc>
        <w:tc>
          <w:tcPr>
            <w:tcW w:w="3653" w:type="dxa"/>
            <w:vAlign w:val="center"/>
          </w:tcPr>
          <w:p w:rsidR="00370DF5" w:rsidRDefault="00370DF5" w:rsidP="00370DF5">
            <w:pPr>
              <w:pStyle w:val="KeinLeerraum"/>
            </w:pPr>
            <w:r>
              <w:t xml:space="preserve">Angemessenes Gewicht </w:t>
            </w:r>
          </w:p>
        </w:tc>
        <w:tc>
          <w:tcPr>
            <w:tcW w:w="4846" w:type="dxa"/>
            <w:vAlign w:val="center"/>
          </w:tcPr>
          <w:p w:rsidR="00370DF5" w:rsidRDefault="00564E3A" w:rsidP="00370DF5">
            <w:pPr>
              <w:pStyle w:val="KeinLeerraum"/>
            </w:pPr>
            <w:r>
              <w:t>Benötigte Halterungen/Vorrichtungen werden bevorzugt mittels eines 3D-Druckverfahren hergestellt</w:t>
            </w:r>
          </w:p>
        </w:tc>
      </w:tr>
      <w:tr w:rsidR="00370DF5" w:rsidTr="00564E3A">
        <w:trPr>
          <w:trHeight w:val="680"/>
        </w:trPr>
        <w:tc>
          <w:tcPr>
            <w:tcW w:w="557" w:type="dxa"/>
            <w:vAlign w:val="center"/>
          </w:tcPr>
          <w:p w:rsidR="00370DF5" w:rsidRDefault="00370DF5" w:rsidP="00370DF5">
            <w:pPr>
              <w:pStyle w:val="KeinLeerraum"/>
              <w:jc w:val="center"/>
            </w:pPr>
            <w:r>
              <w:t>3</w:t>
            </w:r>
          </w:p>
        </w:tc>
        <w:tc>
          <w:tcPr>
            <w:tcW w:w="3653" w:type="dxa"/>
            <w:vAlign w:val="center"/>
          </w:tcPr>
          <w:p w:rsidR="00370DF5" w:rsidRDefault="00370DF5" w:rsidP="00370DF5">
            <w:pPr>
              <w:pStyle w:val="KeinLeerraum"/>
            </w:pPr>
            <w:r>
              <w:t>Verstaubar in einem Rucksack</w:t>
            </w:r>
          </w:p>
        </w:tc>
        <w:tc>
          <w:tcPr>
            <w:tcW w:w="4846" w:type="dxa"/>
            <w:vAlign w:val="center"/>
          </w:tcPr>
          <w:p w:rsidR="00370DF5" w:rsidRDefault="00564E3A" w:rsidP="00370DF5">
            <w:pPr>
              <w:pStyle w:val="KeinLeerraum"/>
            </w:pPr>
            <w:r>
              <w:t>Der Auftraggeber stellt ein Gehäuse zur Verfügung</w:t>
            </w:r>
          </w:p>
        </w:tc>
      </w:tr>
      <w:tr w:rsidR="00370DF5" w:rsidTr="00564E3A">
        <w:trPr>
          <w:trHeight w:val="680"/>
        </w:trPr>
        <w:tc>
          <w:tcPr>
            <w:tcW w:w="557" w:type="dxa"/>
            <w:vAlign w:val="center"/>
          </w:tcPr>
          <w:p w:rsidR="00370DF5" w:rsidRDefault="00370DF5" w:rsidP="00370DF5">
            <w:pPr>
              <w:pStyle w:val="KeinLeerraum"/>
              <w:jc w:val="center"/>
            </w:pPr>
            <w:r>
              <w:t>4</w:t>
            </w:r>
          </w:p>
        </w:tc>
        <w:tc>
          <w:tcPr>
            <w:tcW w:w="3653" w:type="dxa"/>
            <w:vAlign w:val="center"/>
          </w:tcPr>
          <w:p w:rsidR="00564F22" w:rsidRDefault="00564F22" w:rsidP="00370DF5">
            <w:pPr>
              <w:pStyle w:val="KeinLeerraum"/>
            </w:pPr>
            <w:r>
              <w:t>Leicht Aufbaubar</w:t>
            </w:r>
            <w:r w:rsidR="009C5259">
              <w:t xml:space="preserve"> muss </w:t>
            </w:r>
          </w:p>
        </w:tc>
        <w:tc>
          <w:tcPr>
            <w:tcW w:w="4846" w:type="dxa"/>
            <w:vAlign w:val="center"/>
          </w:tcPr>
          <w:p w:rsidR="00370DF5" w:rsidRDefault="00564E3A" w:rsidP="00370DF5">
            <w:pPr>
              <w:pStyle w:val="KeinLeerraum"/>
            </w:pPr>
            <w:r>
              <w:t xml:space="preserve">Als Unterbau wird ein Stativ, inclusive der passenden Aufnahme für den Prototypen, aus dem </w:t>
            </w:r>
            <w:proofErr w:type="spellStart"/>
            <w:r w:rsidR="009C5259">
              <w:t>Fotografieb</w:t>
            </w:r>
            <w:r>
              <w:t>ereich</w:t>
            </w:r>
            <w:proofErr w:type="spellEnd"/>
            <w:r>
              <w:t xml:space="preserve"> genommen.  </w:t>
            </w:r>
          </w:p>
        </w:tc>
      </w:tr>
      <w:tr w:rsidR="00370DF5" w:rsidTr="00564E3A">
        <w:trPr>
          <w:trHeight w:val="680"/>
        </w:trPr>
        <w:tc>
          <w:tcPr>
            <w:tcW w:w="557" w:type="dxa"/>
            <w:vAlign w:val="center"/>
          </w:tcPr>
          <w:p w:rsidR="00370DF5" w:rsidRDefault="00370DF5" w:rsidP="00370DF5">
            <w:pPr>
              <w:pStyle w:val="KeinLeerraum"/>
              <w:jc w:val="center"/>
            </w:pPr>
            <w:r>
              <w:t>5</w:t>
            </w:r>
          </w:p>
        </w:tc>
        <w:tc>
          <w:tcPr>
            <w:tcW w:w="3653" w:type="dxa"/>
            <w:vAlign w:val="center"/>
          </w:tcPr>
          <w:p w:rsidR="00370DF5" w:rsidRDefault="00564F22" w:rsidP="00370DF5">
            <w:pPr>
              <w:pStyle w:val="KeinLeerraum"/>
            </w:pPr>
            <w:r>
              <w:t>Einsatzdauer &gt; 0.5 Stunden</w:t>
            </w:r>
          </w:p>
        </w:tc>
        <w:tc>
          <w:tcPr>
            <w:tcW w:w="4846" w:type="dxa"/>
            <w:vAlign w:val="center"/>
          </w:tcPr>
          <w:p w:rsidR="00370DF5" w:rsidRDefault="00564E3A" w:rsidP="00370DF5">
            <w:pPr>
              <w:pStyle w:val="KeinLeerraum"/>
            </w:pPr>
            <w:r>
              <w:t>Die Ene</w:t>
            </w:r>
            <w:r w:rsidR="009C5259">
              <w:t>rgieversorgung wird mittels Akkumulatoren sichergestellt</w:t>
            </w:r>
          </w:p>
        </w:tc>
      </w:tr>
      <w:tr w:rsidR="00370DF5" w:rsidTr="00564E3A">
        <w:trPr>
          <w:trHeight w:val="680"/>
        </w:trPr>
        <w:tc>
          <w:tcPr>
            <w:tcW w:w="557" w:type="dxa"/>
            <w:vAlign w:val="center"/>
          </w:tcPr>
          <w:p w:rsidR="00370DF5" w:rsidRDefault="00370DF5" w:rsidP="00370DF5">
            <w:pPr>
              <w:pStyle w:val="KeinLeerraum"/>
              <w:jc w:val="center"/>
            </w:pPr>
            <w:r>
              <w:t>6</w:t>
            </w:r>
          </w:p>
        </w:tc>
        <w:tc>
          <w:tcPr>
            <w:tcW w:w="3653" w:type="dxa"/>
            <w:vAlign w:val="center"/>
          </w:tcPr>
          <w:p w:rsidR="00370DF5" w:rsidRDefault="00564F22" w:rsidP="00370DF5">
            <w:pPr>
              <w:pStyle w:val="KeinLeerraum"/>
            </w:pPr>
            <w:r>
              <w:t xml:space="preserve">Übertragung der erfassten Daten in einem Aktionsradius von 30 Meter </w:t>
            </w:r>
          </w:p>
        </w:tc>
        <w:tc>
          <w:tcPr>
            <w:tcW w:w="4846" w:type="dxa"/>
            <w:vAlign w:val="center"/>
          </w:tcPr>
          <w:p w:rsidR="00370DF5" w:rsidRDefault="009C5259" w:rsidP="00370DF5">
            <w:pPr>
              <w:pStyle w:val="KeinLeerraum"/>
            </w:pPr>
            <w:r>
              <w:t>Per WLAN</w:t>
            </w: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7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  <w:r>
              <w:t>Betreiben einer Fernwartung</w:t>
            </w: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  <w:r>
              <w:t>Per WLAN</w:t>
            </w: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8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  <w:r>
              <w:t>Messtoleranz von 0.5 – 1.0 Meter</w:t>
            </w: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9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  <w:r>
              <w:t>Fehlerwahrscheinlichkeit von 99%</w:t>
            </w: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10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  <w:r>
              <w:t>Die Messfrequenz soll 48 kHz bei 24 Bit betragen</w:t>
            </w: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  <w:r>
              <w:t xml:space="preserve">Die Messfrequenz beträgt </w:t>
            </w:r>
            <w:r>
              <w:t>48 kHz bei</w:t>
            </w:r>
            <w:r>
              <w:t xml:space="preserve"> </w:t>
            </w:r>
            <w:r>
              <w:t>24 Bit</w:t>
            </w: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11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12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13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14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</w:tbl>
    <w:p w:rsidR="00F0122D" w:rsidRPr="0007733E" w:rsidRDefault="00F0122D" w:rsidP="0007733E">
      <w:pPr>
        <w:pStyle w:val="KeinLeerraum"/>
      </w:pPr>
    </w:p>
    <w:sectPr w:rsidR="00F0122D" w:rsidRPr="0007733E" w:rsidSect="008E361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3E"/>
    <w:rsid w:val="0007733E"/>
    <w:rsid w:val="002A0BC3"/>
    <w:rsid w:val="00370DF5"/>
    <w:rsid w:val="00400190"/>
    <w:rsid w:val="00564E3A"/>
    <w:rsid w:val="00564F22"/>
    <w:rsid w:val="00591098"/>
    <w:rsid w:val="005C26DA"/>
    <w:rsid w:val="00636EA4"/>
    <w:rsid w:val="008E3619"/>
    <w:rsid w:val="009C5259"/>
    <w:rsid w:val="009E274F"/>
    <w:rsid w:val="00BF4735"/>
    <w:rsid w:val="00CE0A30"/>
    <w:rsid w:val="00F0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3FF464"/>
  <w15:chartTrackingRefBased/>
  <w15:docId w15:val="{C0EE7659-B1DF-3D4E-BED5-73ABDC6E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einLeerraum"/>
    <w:qFormat/>
    <w:rsid w:val="005C26DA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26D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26D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C26DA"/>
    <w:pPr>
      <w:spacing w:line="240" w:lineRule="auto"/>
    </w:pPr>
    <w:rPr>
      <w:rFonts w:ascii="Times New Roman" w:hAnsi="Times New Roma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26D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26DA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Tabellenraster">
    <w:name w:val="Table Grid"/>
    <w:basedOn w:val="NormaleTabelle"/>
    <w:uiPriority w:val="39"/>
    <w:rsid w:val="00F012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Bolsch, Marc</dc:creator>
  <cp:keywords/>
  <dc:description/>
  <cp:lastModifiedBy>Bolsch, Marc</cp:lastModifiedBy>
  <cp:revision>1</cp:revision>
  <cp:lastPrinted>2020-11-09T13:47:00Z</cp:lastPrinted>
  <dcterms:created xsi:type="dcterms:W3CDTF">2020-11-09T13:45:00Z</dcterms:created>
  <dcterms:modified xsi:type="dcterms:W3CDTF">2020-11-09T14:39:00Z</dcterms:modified>
</cp:coreProperties>
</file>