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Especificación de requisitos de software (SRS)</w:t>
      </w:r>
    </w:p>
    <w:p>
      <w:r>
        <w:t>Basada en IEEE 830, adaptada al alcance del prototipo.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Propósito</w:t>
      </w:r>
    </w:p>
    <w:p>
      <w:r>
        <w:t>Definir los requisitos del sistema sIsA para desarrolladores, probadores y jurado.</w:t>
      </w:r>
    </w:p>
    <w:p>
      <w:pPr>
        <w:pStyle w:val="Heading3"/>
      </w:pPr>
      <w:r>
        <w:t>1.2 Alcance</w:t>
      </w:r>
    </w:p>
    <w:p>
      <w:r>
        <w:t>Sistema de cédula electrónica con terminal NFC, billetera/verificador PWA y nube (API, base de datos, WhatsApp). No incluye el chip seguro real ni integración con sistemas oficiales.</w:t>
      </w:r>
    </w:p>
    <w:p>
      <w:pPr>
        <w:pStyle w:val="Heading3"/>
      </w:pPr>
      <w:r>
        <w:t>1.3 Definiciones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Handle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Identificador seudónimo aleatorio de 8 B de una cédula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Atributo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Dato firmado: A1 mayor de 18, A2 mayor de 21, A3 identidad, A4 sangre y alergias, A5 contacto de emergencia, A6 donante y licencia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Tipo de terminal: comercio, registro, salud, tránsito, emergencia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Emisor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Autoridad que firma: 0x01 nacional, 0x02 universidad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Gateway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Programa Node.js en la laptop que conecta el lector con la API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Kapso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Plataforma de WhatsApp Business usada para avisos y webhook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Códigos </w:t>
            </w:r>
            <w:r>
              <w:rPr>
                <w:rFonts w:ascii="Consolas" w:hAnsi="Consolas"/>
                <w:color w:val="9A3412"/>
                <w:sz w:val="18"/>
              </w:rPr>
              <w:t>res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01 aprobado · 02 firma inválida · 03 revocada · 04 vencida · 05 sin permiso · 06 rechazada por el ciudadano</w:t>
            </w:r>
          </w:p>
        </w:tc>
      </w:tr>
    </w:tbl>
    <w:p/>
    <w:p>
      <w:pPr>
        <w:pStyle w:val="Heading3"/>
      </w:pPr>
      <w:r>
        <w:t>1.4 Referencias</w:t>
      </w:r>
    </w:p>
    <w:p>
      <w:r>
        <w:rPr>
          <w:color w:val="1D4ED8"/>
          <w:u w:val="single"/>
        </w:rPr>
        <w:t>contrato.md</w:t>
      </w:r>
      <w:r>
        <w:t xml:space="preserve">, </w:t>
      </w:r>
      <w:r>
        <w:rPr>
          <w:color w:val="1D4ED8"/>
          <w:u w:val="single"/>
        </w:rPr>
        <w:t>contrato-terminal.md</w:t>
      </w:r>
      <w:r>
        <w:t xml:space="preserve">, </w:t>
      </w:r>
      <w:r>
        <w:rPr>
          <w:color w:val="1D4ED8"/>
          <w:u w:val="single"/>
        </w:rPr>
        <w:t>roadmap.md</w:t>
      </w:r>
      <w:r>
        <w:t>.</w:t>
      </w:r>
    </w:p>
    <w:p>
      <w:pPr>
        <w:pStyle w:val="Heading2"/>
      </w:pPr>
      <w:r>
        <w:t>2. Descripción general</w:t>
      </w:r>
    </w:p>
    <w:p>
      <w:pPr>
        <w:pStyle w:val="ListBullet"/>
      </w:pPr>
      <w:r>
        <w:rPr>
          <w:b/>
        </w:rPr>
        <w:t>Perspectiva:</w:t>
      </w:r>
      <w:r>
        <w:t xml:space="preserve"> sistema distribuido (firmware + gateway + PWA + API). Los caminos de verificación (cédula en terminal y billetera ante verificador) funcionan sin internet.</w:t>
      </w:r>
    </w:p>
    <w:p>
      <w:pPr>
        <w:pStyle w:val="ListBullet"/>
      </w:pPr>
      <w:r>
        <w:rPr>
          <w:b/>
        </w:rPr>
        <w:t>Actores:</w:t>
      </w:r>
      <w:r>
        <w:t xml:space="preserve"> ciudadano, comercio, personal de salud, paramédico, emisor, universidad, Kapso, guardián PIC (ver </w:t>
      </w:r>
      <w:r>
        <w:rPr>
          <w:color w:val="1D4ED8"/>
          <w:u w:val="single"/>
        </w:rPr>
        <w:t>03</w:t>
      </w:r>
      <w:r>
        <w:t>).</w:t>
      </w:r>
    </w:p>
    <w:p>
      <w:pPr>
        <w:pStyle w:val="ListBullet"/>
      </w:pPr>
      <w:r>
        <w:rPr>
          <w:b/>
        </w:rPr>
        <w:t>Restricciones:</w:t>
      </w:r>
      <w:r>
        <w:t xml:space="preserve"> MIFARE Classic 1K (clonable; se declara como limitación del prototipo), micro-ecc en 8/32 bits, plan gratuito de Render (arranque en frío), 36 h de desarrollo.</w:t>
      </w:r>
    </w:p>
    <w:p>
      <w:pPr>
        <w:pStyle w:val="ListBullet"/>
      </w:pPr>
      <w:r>
        <w:rPr>
          <w:b/>
        </w:rPr>
        <w:t>Supuestos:</w:t>
      </w:r>
      <w:r>
        <w:t xml:space="preserve"> el ciudadano tiene WhatsApp; el gateway tiene internet intermitente; la hora llega del gateway.</w:t>
      </w:r>
    </w:p>
    <w:p>
      <w:pPr>
        <w:pStyle w:val="Heading2"/>
      </w:pPr>
      <w:r>
        <w:t>3. Requisitos funcionales</w:t>
      </w:r>
    </w:p>
    <w:p>
      <w:pPr>
        <w:pStyle w:val="Heading3"/>
      </w:pPr>
      <w:r>
        <w:t>Emisión y vinculación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emisor podrá ordenar la emisión de una cédula a un ciudadano con perfil completo.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backend firmará cada atributo con </w:t>
            </w:r>
            <w:r>
              <w:rPr>
                <w:rFonts w:ascii="Consolas" w:hAnsi="Consolas"/>
                <w:color w:val="9A3412"/>
                <w:sz w:val="18"/>
              </w:rPr>
              <w:t>UID ‖ cabecera ‖ valor</w:t>
            </w:r>
            <w:r>
              <w:rPr>
                <w:sz w:val="18"/>
              </w:rPr>
              <w:t xml:space="preserve"> y devolverá los bloques por sector.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en modo emitir escribirá sectores, claves por rol y bits de acceso.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en modo vincular enviará el handle y mostrará un código de 6 dígitos válido 2 minutos.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La billetera canjeará el código con su clave pública y recibirá credenciales derivadas (A1, A2, A6, carnet).</w:t>
            </w:r>
          </w:p>
        </w:tc>
      </w:tr>
    </w:tbl>
    <w:p/>
    <w:p>
      <w:pPr>
        <w:pStyle w:val="Heading3"/>
      </w:pPr>
      <w:r>
        <w:t>Verificación en terminal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mostrará lo que pide ("{local} pide: mayor de 18") y esperará consentimiento, salvo en modo emergencia.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Al acercar la tarjeta, el firmware leerá el UID, el índice (handle) y </w:t>
            </w:r>
            <w:r>
              <w:rPr>
                <w:b/>
                <w:sz w:val="18"/>
              </w:rPr>
              <w:t>solo</w:t>
            </w:r>
            <w:r>
              <w:rPr>
                <w:sz w:val="18"/>
              </w:rPr>
              <w:t xml:space="preserve"> el atributo pedido, autenticando con la clave A del rol.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firmware verificará la firma ECDSA del emisor sin internet, la vigencia (hora del gateway) y que el handle no esté revocado.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firmware producirá un código </w:t>
            </w:r>
            <w:r>
              <w:rPr>
                <w:rFonts w:ascii="Consolas" w:hAnsi="Consolas"/>
                <w:color w:val="9A3412"/>
                <w:sz w:val="18"/>
              </w:rPr>
              <w:t>res</w:t>
            </w:r>
            <w:r>
              <w:rPr>
                <w:sz w:val="18"/>
              </w:rPr>
              <w:t xml:space="preserve"> (01–06) y emitirá un evento </w:t>
            </w:r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con handle, atributo, resultado, hora y marca de emergencia.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responderá con voz, pantalla del ciudadano (Nextion) y pantalla del comercio, que solo recibe códigos.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Un rol sin la clave de un sector obtendrá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  <w:r>
              <w:rPr>
                <w:sz w:val="18"/>
              </w:rPr>
              <w:t xml:space="preserve"> y no podrá leer el dato.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RF-16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rol emergencia leerá sangre y contacto sin consentimiento y marcará el evento </w:t>
            </w:r>
            <w:r>
              <w:rPr>
                <w:rFonts w:ascii="Consolas" w:hAnsi="Consolas"/>
                <w:color w:val="9A3412"/>
                <w:sz w:val="18"/>
              </w:rPr>
              <w:t>emg = 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RF-17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rechazo del ciudadano en la pantalla producirá </w:t>
            </w:r>
            <w:r>
              <w:rPr>
                <w:rFonts w:ascii="Consolas" w:hAnsi="Consolas"/>
                <w:color w:val="9A3412"/>
                <w:sz w:val="18"/>
              </w:rPr>
              <w:t>06</w:t>
            </w:r>
            <w:r>
              <w:rPr>
                <w:sz w:val="18"/>
              </w:rPr>
              <w:t>. Se registra como evento y se avisa solo si ya hay una cédula identificada (en el flujo normal el rechazo ocurre antes de acercarla y no hay handle).</w:t>
            </w:r>
          </w:p>
        </w:tc>
      </w:tr>
    </w:tbl>
    <w:p/>
    <w:p>
      <w:pPr>
        <w:pStyle w:val="Heading3"/>
      </w:pPr>
      <w:r>
        <w:t>Registro y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RF-20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POST /api/events</w:t>
            </w:r>
            <w:r>
              <w:rPr>
                <w:sz w:val="18"/>
              </w:rPr>
              <w:t xml:space="preserve"> guardará cada </w:t>
            </w:r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>, autenticado por token de terminal.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RF-21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Toda lectura (`res` 01–06) avisará por WhatsApp (Kapso) al dueño de la cédula</w:t>
            </w:r>
            <w:r>
              <w:rPr>
                <w:sz w:val="18"/>
              </w:rPr>
              <w:t xml:space="preserve"> si tiene teléfono y avisos activos, con el motivo del resultado.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Los avisos de acceso incluirán el botón "Bloquear cédula", salvo cuando la cédula ya esté revocada (</w:t>
            </w:r>
            <w:r>
              <w:rPr>
                <w:rFonts w:ascii="Consolas" w:hAnsi="Consolas"/>
                <w:color w:val="9A3412"/>
                <w:sz w:val="18"/>
              </w:rPr>
              <w:t>03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Si el envío con botones falla, se enviará el mismo texto con "Responde BLOQUEAR".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avisará al dueño del terminal.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gateway guardará los eventos en cola local y reintentará si la API falla.</w:t>
            </w:r>
          </w:p>
        </w:tc>
      </w:tr>
    </w:tbl>
    <w:p/>
    <w:p>
      <w:pPr>
        <w:pStyle w:val="Heading3"/>
      </w:pPr>
      <w:r>
        <w:t>Bloqueo y revocación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webhook de Kapso validará la firma HMAC y, ante BLOQUEAR (texto o botón), revocará las cédulas de ese teléfono y confirmará por WhatsApp.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webhook será idempotente ante reintentos (</w:t>
            </w:r>
            <w:r>
              <w:rPr>
                <w:rFonts w:ascii="Consolas" w:hAnsi="Consolas"/>
                <w:color w:val="9A3412"/>
                <w:sz w:val="18"/>
              </w:rPr>
              <w:t>X-Idempotency-Key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ciudadano y el emisor podrán revocar y el ciudadano reactivar desde el portal.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RF-33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GET /api/revocations</w:t>
            </w:r>
            <w:r>
              <w:rPr>
                <w:sz w:val="18"/>
              </w:rPr>
              <w:t xml:space="preserve"> publicará los handles revocados; terminales y verificadores los sincronizarán.</w:t>
            </w:r>
          </w:p>
        </w:tc>
      </w:tr>
    </w:tbl>
    <w:p/>
    <w:p>
      <w:pPr>
        <w:pStyle w:val="Heading3"/>
      </w:pPr>
      <w:r>
        <w:t>Billetera y verificador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La billetera generará una clave P-256 no extraíble y un QR </w:t>
            </w:r>
            <w:r>
              <w:rPr>
                <w:rFonts w:ascii="Consolas" w:hAnsi="Consolas"/>
                <w:color w:val="9A3412"/>
                <w:sz w:val="18"/>
              </w:rPr>
              <w:t>SLJ1:</w:t>
            </w:r>
            <w:r>
              <w:rPr>
                <w:sz w:val="18"/>
              </w:rPr>
              <w:t xml:space="preserve"> que se regenera cada 20–30 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verificador validará firma del emisor, firma del celular, ventana de ±30 s y revocación, sin red.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verificador mostrará solo el resultado y el emisor, y enviará el evento cuando haya red.</w:t>
            </w:r>
          </w:p>
        </w:tc>
      </w:tr>
    </w:tbl>
    <w:p/>
    <w:p>
      <w:pPr>
        <w:pStyle w:val="Heading3"/>
      </w:pPr>
      <w:r>
        <w:t>Portal y paneles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ciudadano verá su cédula, datos opcionales (sangre, alergias, contacto, donante), WhatsApp y historial en vivo (SSE).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emisor gestionará ciudadanos, emisión, revocación y carnets.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comercio gestionará terminales (rol, atributo) y verá totales sin handles.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Cada consulta filtrará por la cuenta de la sesión; nadie verá datos de otro.</w:t>
            </w:r>
          </w:p>
        </w:tc>
      </w:tr>
    </w:tbl>
    <w:p/>
    <w:p>
      <w:pPr>
        <w:pStyle w:val="Heading3"/>
      </w:pPr>
      <w:r>
        <w:t>Guardián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RF-60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firmware enviará un latido al PIC; sin latido 10 s o con la tapa abierta, el PIC cortará el lector.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RF-61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Con el bloqueo activo, el firmware emitirá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y mostrará "terminal bloqueado".</w:t>
            </w:r>
          </w:p>
        </w:tc>
      </w:tr>
    </w:tbl>
    <w:p/>
    <w:p>
      <w:pPr>
        <w:pStyle w:val="Heading2"/>
      </w:pPr>
      <w:r>
        <w:t>4.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Disponibilidad offline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Terminal y verificador funcionarán sin internet; avisos e historial se sincronizan al volver.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Rendimiento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Verificación completa &lt; 5 s; respuesta de </w:t>
            </w:r>
            <w:r>
              <w:rPr>
                <w:rFonts w:ascii="Consolas" w:hAnsi="Consolas"/>
                <w:color w:val="9A3412"/>
                <w:sz w:val="18"/>
              </w:rPr>
              <w:t>POST /api/events</w:t>
            </w:r>
            <w:r>
              <w:rPr>
                <w:sz w:val="18"/>
              </w:rPr>
              <w:t xml:space="preserve"> sin esperar a Kapso.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Privacidad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comercio y la pantalla del comercio nunca reciben datos personales; los eventos usan handle seudónimo.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Retención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Los eventos se borran a los 30 días.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Seguridad criptográfica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ECDSA P-256 / SHA-256, firma cruda </w:t>
            </w:r>
            <w:r>
              <w:rPr>
                <w:rFonts w:ascii="Consolas" w:hAnsi="Consolas"/>
                <w:color w:val="9A3412"/>
                <w:sz w:val="18"/>
              </w:rPr>
              <w:t>r‖s</w:t>
            </w:r>
            <w:r>
              <w:rPr>
                <w:sz w:val="18"/>
              </w:rPr>
              <w:t>; el UID entra en la firma para impedir copias entre tarjetas.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Seguridad de acceso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JWT HS256 en cookie HttpOnly; tokens de terminal guardados como SHA-256; CORS con credenciales solo para orígenes configurados.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RNF-07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Resiliencia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Un fallo de Kapso no debe afectar la respuesta al terminal ni perder el evento.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RNF-08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Interoperabilidad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Mismo formato de bytes en Go, WebCrypto y micro-ecc; vectores de prueba compartidos.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RNF-09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Usabilidad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PWA instalable en iPhone y Android; mensajes en español; hora de Venezuela (UTC-4).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RNF-10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Pruebas automatizadas de cripto, API y front; CI por rutas.</w:t>
            </w:r>
          </w:p>
        </w:tc>
      </w:tr>
    </w:tbl>
    <w:p/>
    <w:p>
      <w:pPr>
        <w:pStyle w:val="Heading2"/>
      </w:pPr>
      <w:r>
        <w:t>5. Interfaces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Interfaz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↔ gateway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Serial USB 115200, una línea JSON (</w:t>
            </w:r>
            <w:r>
              <w:rPr>
                <w:color w:val="1D4ED8"/>
                <w:sz w:val="18"/>
                <w:u w:val="single"/>
              </w:rPr>
              <w:t>contrato-terminal.md</w:t>
            </w:r>
            <w:r>
              <w:rPr>
                <w:sz w:val="18"/>
              </w:rPr>
              <w:t xml:space="preserve"> §1)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↔ PIC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Señales HB y BLOQ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→ pantalla 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Serial 9600, solo códigos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Gateway ↔ API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HTTPS con </w:t>
            </w:r>
            <w:r>
              <w:rPr>
                <w:rFonts w:ascii="Consolas" w:hAnsi="Consolas"/>
                <w:color w:val="9A3412"/>
                <w:sz w:val="18"/>
              </w:rPr>
              <w:t>Bearer &lt;token&gt;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Front ↔ API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HTTPS, cookie de sesión, SSE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API ↔ Kapso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POST https://api.kapso.ai/meta/whatsapp/v24.0/{id}/messages</w:t>
            </w:r>
            <w:r>
              <w:rPr>
                <w:sz w:val="18"/>
              </w:rPr>
              <w:t xml:space="preserve"> (clave </w:t>
            </w:r>
            <w:r>
              <w:rPr>
                <w:rFonts w:ascii="Consolas" w:hAnsi="Consolas"/>
                <w:color w:val="9A3412"/>
                <w:sz w:val="18"/>
              </w:rPr>
              <w:t>X-API-Key</w:t>
            </w:r>
            <w:r>
              <w:rPr>
                <w:sz w:val="18"/>
              </w:rPr>
              <w:t>); webhook entrante firmado con HMAC</w:t>
            </w:r>
          </w:p>
        </w:tc>
      </w:tr>
    </w:tbl>
    <w:p/>
    <w:p>
      <w:pPr>
        <w:pStyle w:val="Heading2"/>
      </w:pPr>
      <w:r>
        <w:t>6.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Prueba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RF-02, RNF-05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api/internal/sign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sign_attribute_test.go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tools/verify.mjs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RF-20, RF-21, RF-22, RF-23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api/internal/api/events.go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notify.go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notify_test.go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RF-30, RF-31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api/internal/kapso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notify.go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RF-32, RF-33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events.go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9A3412"/>
                <w:sz w:val="18"/>
              </w:rPr>
              <w:t>revoke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9A3412"/>
                <w:sz w:val="18"/>
              </w:rPr>
              <w:t>cards.go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RF-50, RF-53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history.go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citizen.go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profile.go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history_integration_test.go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front_integration_test.go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RF-11–RF-17, RF-60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firmware/pic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Checklist de hardware (</w:t>
            </w:r>
            <w:r>
              <w:rPr>
                <w:color w:val="1D4ED8"/>
                <w:sz w:val="18"/>
                <w:u w:val="single"/>
              </w:rPr>
              <w:t>09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RF-40, RF-41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web/src/lib/slj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Pruebas de </w:t>
            </w:r>
            <w:r>
              <w:rPr>
                <w:rFonts w:ascii="Consolas" w:hAnsi="Consolas"/>
                <w:color w:val="9A3412"/>
                <w:sz w:val="18"/>
              </w:rPr>
              <w:t>web/tests/slj</w:t>
            </w:r>
            <w:r>
              <w:rPr>
                <w:sz w:val="18"/>
              </w:rPr>
              <w:t>, conformidad Go↔WebCrypto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