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· Casos de uso</w:t>
      </w:r>
    </w:p>
    <w:p>
      <w:pPr>
        <w:pStyle w:val="Heading2"/>
      </w:pPr>
      <w:r>
        <w:t>Diagrama</w:t>
      </w:r>
    </w:p>
    <w:p>
      <w:r>
        <w:drawing>
          <wp:inline xmlns:a="http://schemas.openxmlformats.org/drawingml/2006/main" xmlns:pic="http://schemas.openxmlformats.org/drawingml/2006/picture">
            <wp:extent cx="5760720" cy="13233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sos-de-uso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3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Figura: 03-casos-de-uso-1</w:t>
      </w:r>
    </w:p>
    <w:p>
      <w:pPr>
        <w:pStyle w:val="Heading2"/>
      </w:pPr>
      <w:r>
        <w:t>Fichas</w:t>
      </w:r>
    </w:p>
    <w:p>
      <w:pPr>
        <w:pStyle w:val="Heading3"/>
      </w:pPr>
      <w:r>
        <w:t>CU-01 · Verificar un dato con la cédula (flujo estrella)</w:t>
      </w:r>
    </w:p>
    <w:p>
      <w:pPr>
        <w:pStyle w:val="ListBullet"/>
      </w:pPr>
      <w:r>
        <w:rPr>
          <w:b/>
        </w:rPr>
        <w:t>Actores:</w:t>
      </w:r>
      <w:r>
        <w:t xml:space="preserve"> ciudadano, terminal (comercio/registro/salud/tránsito).</w:t>
      </w:r>
    </w:p>
    <w:p>
      <w:pPr>
        <w:pStyle w:val="ListBullet"/>
      </w:pPr>
      <w:r>
        <w:rPr>
          <w:b/>
        </w:rPr>
        <w:t>Precondición:</w:t>
      </w:r>
      <w:r>
        <w:t xml:space="preserve"> terminal configurado con rol y atributo; cédula emitida; el gateway envió la hora.</w:t>
      </w:r>
    </w:p>
    <w:p>
      <w:pPr>
        <w:pStyle w:val="ListBullet"/>
      </w:pPr>
      <w:r>
        <w:rPr>
          <w:b/>
        </w:rPr>
        <w:t>Flujo principal:</w:t>
      </w:r>
    </w:p>
    <w:p>
      <w:pPr>
        <w:pStyle w:val="ListNumber"/>
      </w:pPr>
      <w:r>
        <w:t xml:space="preserve">La pantalla muestra "{local} pide: {dato}". El ciudadano toca </w:t>
      </w:r>
      <w:r>
        <w:rPr>
          <w:b/>
        </w:rPr>
        <w:t>Aceptar</w:t>
      </w:r>
      <w:r>
        <w:t>.</w:t>
      </w:r>
    </w:p>
    <w:p>
      <w:pPr>
        <w:pStyle w:val="ListNumber"/>
      </w:pPr>
      <w:r>
        <w:t>Acerca la cédula. El firmware lee UID e índice (handle).</w:t>
      </w:r>
    </w:p>
    <w:p>
      <w:pPr>
        <w:pStyle w:val="ListNumber"/>
      </w:pPr>
      <w:r>
        <w:t>Se autentica en los sectores del atributo con la clave del rol y lee el registro.</w:t>
      </w:r>
    </w:p>
    <w:p>
      <w:pPr>
        <w:pStyle w:val="ListNumber"/>
      </w:pPr>
      <w:r>
        <w:t>Verifica firma del emisor, vigencia y que el handle no esté revocado.</w:t>
      </w:r>
    </w:p>
    <w:p>
      <w:pPr>
        <w:pStyle w:val="ListNumber"/>
      </w:pPr>
      <w:r>
        <w:t xml:space="preserve">Resultado </w:t>
      </w:r>
      <w:r>
        <w:rPr>
          <w:rFonts w:ascii="Consolas" w:hAnsi="Consolas"/>
          <w:color w:val="9A3412"/>
          <w:sz w:val="18"/>
        </w:rPr>
        <w:t>01</w:t>
      </w:r>
      <w:r>
        <w:t>: voz "acceso concedido", pantalla del comercio con el visto bueno.</w:t>
      </w:r>
    </w:p>
    <w:p>
      <w:pPr>
        <w:pStyle w:val="ListNumber"/>
      </w:pPr>
      <w:r>
        <w:t xml:space="preserve">Se envía el evento </w:t>
      </w:r>
      <w:r>
        <w:rPr>
          <w:rFonts w:ascii="Consolas" w:hAnsi="Consolas"/>
          <w:color w:val="9A3412"/>
          <w:sz w:val="18"/>
        </w:rPr>
        <w:t>verif</w:t>
      </w:r>
      <w:r>
        <w:t xml:space="preserve"> a la API (vía gateway) → CU-02.</w:t>
      </w:r>
    </w:p>
    <w:p>
      <w:pPr>
        <w:pStyle w:val="ListBullet"/>
      </w:pPr>
      <w:r>
        <w:rPr>
          <w:b/>
        </w:rPr>
        <w:t>Flujos alternos:</w:t>
      </w:r>
    </w:p>
    <w:p>
      <w:pPr>
        <w:pStyle w:val="ListBullet"/>
      </w:pPr>
      <w:r>
        <w:t>A1 (</w:t>
      </w:r>
      <w:r>
        <w:rPr>
          <w:rFonts w:ascii="Consolas" w:hAnsi="Consolas"/>
          <w:color w:val="9A3412"/>
          <w:sz w:val="18"/>
        </w:rPr>
        <w:t>06</w:t>
      </w:r>
      <w:r>
        <w:t>): el ciudadano rechaza; no se lee nada. Como aún no se identificó la cédula, no hay handle y no se envía evento ni aviso (limitación actual).</w:t>
      </w:r>
    </w:p>
    <w:p>
      <w:pPr>
        <w:pStyle w:val="ListBullet"/>
      </w:pPr>
      <w:r>
        <w:t>A2 (</w:t>
      </w:r>
      <w:r>
        <w:rPr>
          <w:rFonts w:ascii="Consolas" w:hAnsi="Consolas"/>
          <w:color w:val="9A3412"/>
          <w:sz w:val="18"/>
        </w:rPr>
        <w:t>05</w:t>
      </w:r>
      <w:r>
        <w:t>): el rol no tiene la clave del sector; no se lee el dato.</w:t>
      </w:r>
    </w:p>
    <w:p>
      <w:pPr>
        <w:pStyle w:val="ListBullet"/>
      </w:pPr>
      <w:r>
        <w:t>A3 (</w:t>
      </w:r>
      <w:r>
        <w:rPr>
          <w:rFonts w:ascii="Consolas" w:hAnsi="Consolas"/>
          <w:color w:val="9A3412"/>
          <w:sz w:val="18"/>
        </w:rPr>
        <w:t>02</w:t>
      </w:r>
      <w:r>
        <w:t>): la firma no coincide (tarjeta alterada o copiada).</w:t>
      </w:r>
    </w:p>
    <w:p>
      <w:pPr>
        <w:pStyle w:val="ListBullet"/>
      </w:pPr>
      <w:r>
        <w:t>A4 (</w:t>
      </w:r>
      <w:r>
        <w:rPr>
          <w:rFonts w:ascii="Consolas" w:hAnsi="Consolas"/>
          <w:color w:val="9A3412"/>
          <w:sz w:val="18"/>
        </w:rPr>
        <w:t>03</w:t>
      </w:r>
      <w:r>
        <w:t>): el handle está en la lista de revocación.</w:t>
      </w:r>
    </w:p>
    <w:p>
      <w:pPr>
        <w:pStyle w:val="ListBullet"/>
      </w:pPr>
      <w:r>
        <w:t>A5 (</w:t>
      </w:r>
      <w:r>
        <w:rPr>
          <w:rFonts w:ascii="Consolas" w:hAnsi="Consolas"/>
          <w:color w:val="9A3412"/>
          <w:sz w:val="18"/>
        </w:rPr>
        <w:t>04</w:t>
      </w:r>
      <w:r>
        <w:t>): la credencial está vencida.</w:t>
      </w:r>
    </w:p>
    <w:p>
      <w:pPr>
        <w:pStyle w:val="ListBullet"/>
      </w:pPr>
      <w:r>
        <w:t>A6: la tarjeta es virgen o ajena (sin índice): se informa "sin cédula"; no hay handle, por lo que no se envía aviso.</w:t>
      </w:r>
    </w:p>
    <w:p>
      <w:pPr>
        <w:pStyle w:val="ListBullet"/>
      </w:pPr>
      <w:r>
        <w:rPr>
          <w:b/>
        </w:rPr>
        <w:t>Postcondición:</w:t>
      </w:r>
      <w:r>
        <w:t xml:space="preserve"> evento guardado; el comercio solo ve el resultado.</w:t>
      </w:r>
    </w:p>
    <w:p>
      <w:pPr>
        <w:pStyle w:val="Heading3"/>
      </w:pPr>
      <w:r>
        <w:t>CU-02 · Notificar el uso por WhatsApp (aprobado o denegado)</w:t>
      </w:r>
    </w:p>
    <w:p>
      <w:pPr>
        <w:pStyle w:val="ListBullet"/>
      </w:pPr>
      <w:r>
        <w:rPr>
          <w:b/>
        </w:rPr>
        <w:t>Actores:</w:t>
      </w:r>
      <w:r>
        <w:t xml:space="preserve"> API, Kapso, ciudadano.</w:t>
      </w:r>
    </w:p>
    <w:p>
      <w:pPr>
        <w:pStyle w:val="ListBullet"/>
      </w:pPr>
      <w:r>
        <w:rPr>
          <w:b/>
        </w:rPr>
        <w:t>Disparador:</w:t>
      </w:r>
      <w:r>
        <w:t xml:space="preserve"> </w:t>
      </w:r>
      <w:r>
        <w:rPr>
          <w:rFonts w:ascii="Consolas" w:hAnsi="Consolas"/>
          <w:color w:val="9A3412"/>
          <w:sz w:val="18"/>
        </w:rPr>
        <w:t>POST /api/events</w:t>
      </w:r>
      <w:r>
        <w:t xml:space="preserve"> con </w:t>
      </w:r>
      <w:r>
        <w:rPr>
          <w:rFonts w:ascii="Consolas" w:hAnsi="Consolas"/>
          <w:color w:val="9A3412"/>
          <w:sz w:val="18"/>
        </w:rPr>
        <w:t>t = verif</w:t>
      </w:r>
      <w:r>
        <w:t>.</w:t>
      </w:r>
    </w:p>
    <w:p>
      <w:pPr>
        <w:pStyle w:val="ListBullet"/>
      </w:pPr>
      <w:r>
        <w:rPr>
          <w:b/>
        </w:rPr>
        <w:t>Flujo principal:</w:t>
      </w:r>
      <w:r>
        <w:t xml:space="preserve"> la API busca al dueño del handle; si tiene teléfono y avisos activos, arma el mensaje según </w:t>
      </w:r>
      <w:r>
        <w:rPr>
          <w:rFonts w:ascii="Consolas" w:hAnsi="Consolas"/>
          <w:color w:val="9A3412"/>
          <w:sz w:val="18"/>
        </w:rPr>
        <w:t>res</w:t>
      </w:r>
      <w:r>
        <w:t xml:space="preserve"> y lo envía por Kapso en segundo plano.</w:t>
      </w:r>
    </w:p>
    <w:p>
      <w:pPr>
        <w:pStyle w:val="ListBullet"/>
      </w:pPr>
      <w:r>
        <w:rPr>
          <w:b/>
        </w:rPr>
        <w:t>Mensajes:</w:t>
      </w:r>
      <w:r>
        <w:t xml:space="preserve"> 01 autorizado · 02 firma inválida · 03 cédula bloqueada · 04 vencida · 05 sin permiso · 06 rechazaste compartir. Todos con botón </w:t>
      </w:r>
      <w:r>
        <w:rPr>
          <w:b/>
        </w:rPr>
        <w:t>Bloquear cédula</w:t>
      </w:r>
      <w:r>
        <w:t>, salvo 03.</w:t>
      </w:r>
    </w:p>
    <w:p>
      <w:pPr>
        <w:pStyle w:val="ListBullet"/>
      </w:pPr>
      <w:r>
        <w:rPr>
          <w:b/>
        </w:rPr>
        <w:t>Alternos:</w:t>
      </w:r>
      <w:r>
        <w:t xml:space="preserve"> sin teléfono/avisos apagados/handle desconocido → no se envía; botones fallan → texto con "Responde BLOQUEAR"; Kapso falla → se registra el error y el evento ya está guardado.</w:t>
      </w:r>
    </w:p>
    <w:p>
      <w:pPr>
        <w:pStyle w:val="Heading3"/>
      </w:pPr>
      <w:r>
        <w:t>CU-03 · Leer datos en emergencia</w:t>
      </w:r>
    </w:p>
    <w:p>
      <w:pPr>
        <w:pStyle w:val="ListBullet"/>
      </w:pPr>
      <w:r>
        <w:rPr>
          <w:b/>
        </w:rPr>
        <w:t>Actor:</w:t>
      </w:r>
      <w:r>
        <w:t xml:space="preserve"> paramédico con terminal de rol emergencia.</w:t>
      </w:r>
    </w:p>
    <w:p>
      <w:pPr>
        <w:pStyle w:val="ListBullet"/>
      </w:pPr>
      <w:r>
        <w:rPr>
          <w:b/>
        </w:rPr>
        <w:t>Flujo:</w:t>
      </w:r>
      <w:r>
        <w:t xml:space="preserve"> acerca la cédula sin consentimiento; se lee sangre (A4) y contacto (A5); evento con </w:t>
      </w:r>
      <w:r>
        <w:rPr>
          <w:rFonts w:ascii="Consolas" w:hAnsi="Consolas"/>
          <w:color w:val="9A3412"/>
          <w:sz w:val="18"/>
        </w:rPr>
        <w:t>emg = true</w:t>
      </w:r>
      <w:r>
        <w:t>; el ciudadano recibe el WhatsApp de emergencia.</w:t>
      </w:r>
    </w:p>
    <w:p>
      <w:pPr>
        <w:pStyle w:val="Heading3"/>
      </w:pPr>
      <w:r>
        <w:t>CU-04 · Emitir una cédula</w:t>
      </w:r>
    </w:p>
    <w:p>
      <w:pPr>
        <w:pStyle w:val="ListBullet"/>
      </w:pPr>
      <w:r>
        <w:rPr>
          <w:b/>
        </w:rPr>
        <w:t>Actores:</w:t>
      </w:r>
      <w:r>
        <w:t xml:space="preserve"> emisor, terminal de registro.</w:t>
      </w:r>
    </w:p>
    <w:p>
      <w:pPr>
        <w:pStyle w:val="ListBullet"/>
      </w:pPr>
      <w:r>
        <w:rPr>
          <w:b/>
        </w:rPr>
        <w:t>Flujo:</w:t>
      </w:r>
      <w:r>
        <w:t xml:space="preserve"> el emisor elige un ciudadano con perfil completo y ordena la emisión → el terminal en modo emitir lee el UID de una tarjeta virgen → la API firma y devuelve bloques → el terminal escribe sectores, claves y bits de acceso → la orden queda </w:t>
      </w:r>
      <w:r>
        <w:rPr>
          <w:rFonts w:ascii="Consolas" w:hAnsi="Consolas"/>
          <w:color w:val="9A3412"/>
          <w:sz w:val="18"/>
        </w:rPr>
        <w:t>completado</w:t>
      </w:r>
      <w:r>
        <w:t>.</w:t>
      </w:r>
    </w:p>
    <w:p>
      <w:pPr>
        <w:pStyle w:val="Heading3"/>
      </w:pPr>
      <w:r>
        <w:t>CU-05 · Vincular la billetera</w:t>
      </w:r>
    </w:p>
    <w:p>
      <w:pPr>
        <w:pStyle w:val="ListBullet"/>
      </w:pPr>
      <w:r>
        <w:rPr>
          <w:b/>
        </w:rPr>
        <w:t>Flujo:</w:t>
      </w:r>
      <w:r>
        <w:t xml:space="preserve"> el ciudadano toca la cédula en un terminal en modo vincular → la API devuelve un código de 6 dígitos (2 min) → en </w:t>
      </w:r>
      <w:r>
        <w:rPr>
          <w:rFonts w:ascii="Consolas" w:hAnsi="Consolas"/>
          <w:color w:val="9A3412"/>
          <w:sz w:val="18"/>
        </w:rPr>
        <w:t>/billetera</w:t>
      </w:r>
      <w:r>
        <w:t xml:space="preserve"> lo escribe junto a la clave pública del celular → la API emite credenciales derivadas.</w:t>
      </w:r>
    </w:p>
    <w:p>
      <w:pPr>
        <w:pStyle w:val="Heading3"/>
      </w:pPr>
      <w:r>
        <w:t>CU-06 · Presentar un QR</w:t>
      </w:r>
    </w:p>
    <w:p>
      <w:pPr>
        <w:pStyle w:val="ListBullet"/>
      </w:pPr>
      <w:r>
        <w:t xml:space="preserve">El ciudadano elige una credencial; la billetera muestra </w:t>
      </w:r>
      <w:r>
        <w:rPr>
          <w:rFonts w:ascii="Consolas" w:hAnsi="Consolas"/>
          <w:color w:val="9A3412"/>
          <w:sz w:val="18"/>
        </w:rPr>
        <w:t>SLJ1:</w:t>
      </w:r>
      <w:r>
        <w:t xml:space="preserve"> firmado por el celular y regenerado periódicamente.</w:t>
      </w:r>
    </w:p>
    <w:p>
      <w:pPr>
        <w:pStyle w:val="Heading3"/>
      </w:pPr>
      <w:r>
        <w:t>CU-07 · Verificar un QR sin red</w:t>
      </w:r>
    </w:p>
    <w:p>
      <w:pPr>
        <w:pStyle w:val="ListBullet"/>
      </w:pPr>
      <w:r>
        <w:t>El comercio escanea; el verificador valida firmas, hora (±30 s) y revocación; muestra "Mayor de 18: SÍ"; envía el evento cuando hay red.</w:t>
      </w:r>
    </w:p>
    <w:p>
      <w:pPr>
        <w:pStyle w:val="Heading3"/>
      </w:pPr>
      <w:r>
        <w:t>CU-08 · Bloquear la cédula por WhatsApp</w:t>
      </w:r>
    </w:p>
    <w:p>
      <w:pPr>
        <w:pStyle w:val="ListBullet"/>
      </w:pPr>
      <w:r>
        <w:t xml:space="preserve">El ciudadano toca </w:t>
      </w:r>
      <w:r>
        <w:rPr>
          <w:b/>
        </w:rPr>
        <w:t>Bloquear cédula</w:t>
      </w:r>
      <w:r>
        <w:t xml:space="preserve"> o escribe BLOQUEAR → Kapso llama al webhook → la API revoca las cédulas de ese teléfono, borra credenciales de billetera y confirma por WhatsApp. El siguiente intento da </w:t>
      </w:r>
      <w:r>
        <w:rPr>
          <w:rFonts w:ascii="Consolas" w:hAnsi="Consolas"/>
          <w:color w:val="9A3412"/>
          <w:sz w:val="18"/>
        </w:rPr>
        <w:t>03</w:t>
      </w:r>
      <w:r>
        <w:t xml:space="preserve"> (y avisa sin botón).</w:t>
      </w:r>
    </w:p>
    <w:p>
      <w:pPr>
        <w:pStyle w:val="Heading3"/>
      </w:pPr>
      <w:r>
        <w:t>CU-09 · Ver historial y gestionar datos</w:t>
      </w:r>
    </w:p>
    <w:p>
      <w:pPr>
        <w:pStyle w:val="ListBullet"/>
      </w:pPr>
      <w:r>
        <w:t>Portal: historial en vivo (SSE) con lugar, dato, hora y resultado; datos opcionales; teléfono de WhatsApp y avisos.</w:t>
      </w:r>
    </w:p>
    <w:p>
      <w:pPr>
        <w:pStyle w:val="Heading3"/>
      </w:pPr>
      <w:r>
        <w:t>CU-10 · Revocar y reactivar</w:t>
      </w:r>
    </w:p>
    <w:p>
      <w:pPr>
        <w:pStyle w:val="ListBullet"/>
      </w:pPr>
      <w:r>
        <w:t>Ciudadano (sus cédulas) o emisor (cualquiera) revoca; el ciudadano reactiva y se reemiten las credenciales.</w:t>
      </w:r>
    </w:p>
    <w:p>
      <w:pPr>
        <w:pStyle w:val="Heading3"/>
      </w:pPr>
      <w:r>
        <w:t>CU-11 · Gestionar terminales</w:t>
      </w:r>
    </w:p>
    <w:p>
      <w:pPr>
        <w:pStyle w:val="ListBullet"/>
      </w:pPr>
      <w:r>
        <w:t>Comercio crea terminales (token mostrado una sola vez), elige rol y atributo; el emisor además cambia el modo.</w:t>
      </w:r>
    </w:p>
    <w:p>
      <w:pPr>
        <w:pStyle w:val="Heading3"/>
      </w:pPr>
      <w:r>
        <w:t>CU-12 · Emitir carnet universitario</w:t>
      </w:r>
    </w:p>
    <w:p>
      <w:pPr>
        <w:pStyle w:val="ListBullet"/>
      </w:pPr>
      <w:r>
        <w:t>El emisor universidad (0x02) firma un A3 de carnet que vive solo en la billetera.</w:t>
      </w:r>
    </w:p>
    <w:p>
      <w:pPr>
        <w:pStyle w:val="Heading3"/>
      </w:pPr>
      <w:r>
        <w:t>CU-13 · Detectar manipulación</w:t>
      </w:r>
    </w:p>
    <w:p>
      <w:pPr>
        <w:pStyle w:val="ListBullet"/>
      </w:pPr>
      <w:r>
        <w:t xml:space="preserve">El PIC detecta tapa abierta o falta de latido, corta el lector y avisa; el firmware envía </w:t>
      </w:r>
      <w:r>
        <w:rPr>
          <w:rFonts w:ascii="Consolas" w:hAnsi="Consolas"/>
          <w:color w:val="9A3412"/>
          <w:sz w:val="18"/>
        </w:rPr>
        <w:t>tamper</w:t>
      </w:r>
      <w:r>
        <w:t>; la API avisa al dueño del terminal.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