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08" w:type="dxa"/>
        <w:tblBorders>
          <w:top w:val="nil"/>
          <w:left w:val="nil"/>
          <w:bottom w:val="single" w:sz="18" w:space="0" w:color="808080"/>
          <w:insideH w:val="single" w:sz="18" w:space="0" w:color="808080"/>
          <w:right w:val="single" w:sz="18" w:space="0" w:color="808080"/>
          <w:insideV w:val="single" w:sz="18" w:space="0" w:color="808080"/>
        </w:tblBorders>
        <w:tblCellMar>
          <w:top w:w="216" w:type="dxa"/>
          <w:left w:w="216" w:type="dxa"/>
          <w:bottom w:w="216" w:type="dxa"/>
          <w:right w:w="216" w:type="dxa"/>
        </w:tblCellMar>
      </w:tblPr>
      <w:tblGrid>
        <w:gridCol w:w="4935"/>
        <w:gridCol w:w="5685"/>
      </w:tblGrid>
      <w:tr>
        <w:trPr>
          <w:cantSplit w:val="false"/>
        </w:trPr>
        <w:tc>
          <w:tcPr>
            <w:tcW w:w="4935" w:type="dxa"/>
            <w:tcBorders>
              <w:top w:val="nil"/>
              <w:left w:val="nil"/>
              <w:bottom w:val="single" w:sz="18" w:space="0" w:color="808080"/>
              <w:insideH w:val="single" w:sz="18" w:space="0" w:color="808080"/>
              <w:right w:val="single" w:sz="18" w:space="0" w:color="808080"/>
              <w:insideV w:val="single" w:sz="18" w:space="0" w:color="808080"/>
            </w:tcBorders>
            <w:shd w:fill="FFFFFF" w:val="clear"/>
          </w:tcPr>
          <w:p>
            <w:pPr>
              <w:pStyle w:val="NoSpacing"/>
              <w:widowControl w:val="false"/>
              <w:tabs>
                <w:tab w:val="left" w:pos="709" w:leader="none"/>
              </w:tabs>
              <w:suppressAutoHyphens w:val="true"/>
              <w:bidi w:val="0"/>
              <w:spacing w:lineRule="atLeast" w:line="276" w:before="0" w:after="200"/>
              <w:jc w:val="left"/>
              <w:rPr>
                <w:rFonts w:cs="" w:ascii="Cambria" w:hAnsi="Cambria"/>
                <w:sz w:val="76"/>
                <w:szCs w:val="72"/>
              </w:rPr>
            </w:pPr>
            <w:r>
              <w:rPr>
                <w:rFonts w:cs="" w:ascii="Cambria" w:hAnsi="Cambria"/>
                <w:sz w:val="76"/>
                <w:szCs w:val="72"/>
              </w:rPr>
              <w:t xml:space="preserve">Platform </w:t>
            </w:r>
          </w:p>
        </w:tc>
        <w:tc>
          <w:tcPr>
            <w:tcW w:w="5685" w:type="dxa"/>
            <w:tcBorders>
              <w:top w:val="nil"/>
              <w:left w:val="single" w:sz="18" w:space="0" w:color="808080"/>
              <w:bottom w:val="single" w:sz="18" w:space="0" w:color="808080"/>
              <w:insideH w:val="single" w:sz="18" w:space="0" w:color="808080"/>
              <w:right w:val="single" w:sz="18" w:space="0" w:color="808080"/>
              <w:insideV w:val="single" w:sz="18" w:space="0" w:color="808080"/>
            </w:tcBorders>
            <w:shd w:fill="FFFFFF" w:val="clear"/>
            <w:tcMar>
              <w:left w:w="193" w:type="dxa"/>
            </w:tcMar>
          </w:tcPr>
          <w:p>
            <w:pPr>
              <w:pStyle w:val="NoSpacing"/>
              <w:widowControl w:val="false"/>
              <w:tabs>
                <w:tab w:val="left" w:pos="709" w:leader="none"/>
              </w:tabs>
              <w:suppressAutoHyphens w:val="true"/>
              <w:bidi w:val="0"/>
              <w:spacing w:lineRule="atLeast" w:line="276" w:before="0" w:after="200"/>
              <w:jc w:val="left"/>
              <w:rPr>
                <w:color w:val="4F81BD"/>
                <w:sz w:val="200"/>
                <w:szCs w:val="200"/>
              </w:rPr>
            </w:pPr>
            <w:r>
              <w:rPr>
                <w:rFonts w:cs="" w:ascii="Cambria" w:hAnsi="Cambria"/>
                <w:sz w:val="36"/>
                <w:szCs w:val="36"/>
              </w:rPr>
              <w:t xml:space="preserve">June  1 </w:t>
            </w:r>
            <w:r>
              <w:rPr>
                <w:color w:val="4F81BD"/>
                <w:sz w:val="200"/>
                <w:szCs w:val="200"/>
              </w:rPr>
              <w:t>2012</w:t>
            </w:r>
          </w:p>
        </w:tc>
      </w:tr>
      <w:tr>
        <w:trPr>
          <w:cantSplit w:val="false"/>
        </w:trPr>
        <w:tc>
          <w:tcPr>
            <w:tcW w:w="4935" w:type="dxa"/>
            <w:tcBorders>
              <w:top w:val="single" w:sz="18" w:space="0" w:color="808080"/>
              <w:left w:val="nil"/>
              <w:bottom w:val="single" w:sz="18" w:space="0" w:color="808080"/>
              <w:insideH w:val="single" w:sz="18" w:space="0" w:color="808080"/>
              <w:right w:val="nil"/>
              <w:insideV w:val="nil"/>
            </w:tcBorders>
            <w:shd w:fill="FFFFFF" w:val="clear"/>
          </w:tcPr>
          <w:p>
            <w:pPr>
              <w:pStyle w:val="NoSpacing"/>
              <w:widowControl w:val="false"/>
              <w:tabs>
                <w:tab w:val="left" w:pos="709" w:leader="none"/>
              </w:tabs>
              <w:suppressAutoHyphens w:val="true"/>
              <w:bidi w:val="0"/>
              <w:spacing w:lineRule="atLeast" w:line="276" w:before="0" w:after="200"/>
              <w:jc w:val="left"/>
              <w:rPr/>
            </w:pPr>
            <w:r>
              <w:rPr/>
            </w:r>
          </w:p>
        </w:tc>
        <w:tc>
          <w:tcPr>
            <w:tcW w:w="5685" w:type="dxa"/>
            <w:tcBorders>
              <w:top w:val="single" w:sz="18" w:space="0" w:color="808080"/>
              <w:left w:val="nil"/>
              <w:bottom w:val="single" w:sz="18" w:space="0" w:color="808080"/>
              <w:insideH w:val="single" w:sz="18" w:space="0" w:color="808080"/>
              <w:right w:val="single" w:sz="18" w:space="0" w:color="808080"/>
              <w:insideV w:val="single" w:sz="18" w:space="0" w:color="808080"/>
            </w:tcBorders>
            <w:shd w:fill="FFFFFF" w:val="clear"/>
          </w:tcPr>
          <w:p>
            <w:pPr>
              <w:pStyle w:val="NoSpacing"/>
              <w:widowControl w:val="false"/>
              <w:tabs>
                <w:tab w:val="left" w:pos="709" w:leader="none"/>
              </w:tabs>
              <w:suppressAutoHyphens w:val="true"/>
              <w:bidi w:val="0"/>
              <w:spacing w:lineRule="atLeast" w:line="276" w:before="0" w:after="200"/>
              <w:jc w:val="left"/>
              <w:rPr>
                <w:rFonts w:cs="" w:ascii="Cambria" w:hAnsi="Cambria"/>
                <w:sz w:val="24"/>
                <w:szCs w:val="24"/>
              </w:rPr>
            </w:pPr>
            <w:r>
              <w:rPr>
                <w:rFonts w:cs="" w:ascii="Cambria" w:hAnsi="Cambria"/>
                <w:sz w:val="24"/>
                <w:szCs w:val="24"/>
              </w:rPr>
              <w:t>Documentation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ContentsHeading"/>
        <w:pageBreakBefore/>
        <w:rPr/>
      </w:pPr>
      <w:r>
        <w:rPr/>
        <w:t>Contents</w:t>
      </w:r>
    </w:p>
    <w:p>
      <w:pPr>
        <w:pStyle w:val="Contents1"/>
        <w:tabs>
          <w:tab w:val="right" w:pos="9360" w:leader="dot"/>
          <w:tab w:val="right" w:pos="9637" w:leader="dot"/>
        </w:tabs>
        <w:rPr>
          <w:rStyle w:val="InternetLink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Style w:val="InternetLink"/>
        </w:rPr>
        <w:t>Core Features</w:t>
        <w:tab/>
        <w:t>3</w:t>
      </w:r>
      <w:r>
        <w:fldChar w:fldCharType="end"/>
      </w:r>
    </w:p>
    <w:p>
      <w:pPr>
        <w:pStyle w:val="Contents1"/>
        <w:tabs>
          <w:tab w:val="right" w:pos="9360" w:leader="dot"/>
          <w:tab w:val="right" w:pos="9637" w:leader="dot"/>
        </w:tabs>
        <w:rPr>
          <w:rStyle w:val="InternetLink"/>
        </w:rPr>
      </w:pPr>
      <w:hyperlink w:anchor="_toc41">
        <w:r>
          <w:rPr>
            <w:rStyle w:val="InternetLink"/>
          </w:rPr>
          <w:t>System Requirement</w:t>
          <w:tab/>
          <w:t>4</w:t>
        </w:r>
      </w:hyperlink>
    </w:p>
    <w:p>
      <w:pPr>
        <w:pStyle w:val="Contents1"/>
        <w:tabs>
          <w:tab w:val="right" w:pos="9360" w:leader="dot"/>
          <w:tab w:val="right" w:pos="9637" w:leader="dot"/>
        </w:tabs>
        <w:rPr>
          <w:rStyle w:val="InternetLink"/>
        </w:rPr>
      </w:pPr>
      <w:hyperlink w:anchor="_toc43">
        <w:r>
          <w:rPr>
            <w:rStyle w:val="InternetLink"/>
          </w:rPr>
          <w:t>List of Dependencies</w:t>
          <w:tab/>
          <w:t>5</w:t>
        </w:r>
      </w:hyperlink>
    </w:p>
    <w:p>
      <w:pPr>
        <w:pStyle w:val="Contents1"/>
        <w:tabs>
          <w:tab w:val="right" w:pos="9360" w:leader="dot"/>
          <w:tab w:val="right" w:pos="9637" w:leader="dot"/>
        </w:tabs>
        <w:rPr>
          <w:rStyle w:val="InternetLink"/>
        </w:rPr>
      </w:pPr>
      <w:hyperlink w:anchor="_toc45">
        <w:r>
          <w:rPr>
            <w:rStyle w:val="InternetLink"/>
          </w:rPr>
          <w:t>Development</w:t>
          <w:tab/>
          <w:t>6</w:t>
        </w:r>
      </w:hyperlink>
    </w:p>
    <w:p>
      <w:pPr>
        <w:pStyle w:val="Contents1"/>
        <w:tabs>
          <w:tab w:val="right" w:pos="9360" w:leader="dot"/>
          <w:tab w:val="right" w:pos="9637" w:leader="dot"/>
        </w:tabs>
        <w:rPr>
          <w:rStyle w:val="InternetLink"/>
        </w:rPr>
      </w:pPr>
      <w:hyperlink w:anchor="_toc47">
        <w:r>
          <w:rPr>
            <w:rStyle w:val="InternetLink"/>
          </w:rPr>
          <w:t>Deployment</w:t>
          <w:tab/>
          <w:t>7</w:t>
        </w:r>
      </w:hyperlink>
    </w:p>
    <w:p>
      <w:pPr>
        <w:pStyle w:val="Contents1"/>
        <w:tabs>
          <w:tab w:val="right" w:pos="9360" w:leader="dot"/>
          <w:tab w:val="right" w:pos="9637" w:leader="dot"/>
        </w:tabs>
        <w:rPr>
          <w:rStyle w:val="InternetLink"/>
        </w:rPr>
      </w:pPr>
      <w:hyperlink w:anchor="_toc49">
        <w:r>
          <w:rPr>
            <w:rStyle w:val="InternetLink"/>
          </w:rPr>
          <w:t>Support</w:t>
          <w:tab/>
          <w:t>8</w:t>
        </w:r>
      </w:hyperlink>
    </w:p>
    <w:p>
      <w:pPr>
        <w:pStyle w:val="Contents1"/>
        <w:tabs>
          <w:tab w:val="right" w:pos="9360" w:leader="dot"/>
          <w:tab w:val="right" w:pos="9637" w:leader="dot"/>
        </w:tabs>
        <w:rPr>
          <w:rStyle w:val="InternetLink"/>
        </w:rPr>
      </w:pPr>
      <w:hyperlink w:anchor="_toc51">
        <w:r>
          <w:rPr>
            <w:rStyle w:val="InternetLink"/>
          </w:rPr>
          <w:t>Releases</w:t>
          <w:tab/>
          <w:t>9</w:t>
        </w:r>
      </w:hyperlink>
    </w:p>
    <w:p>
      <w:pPr>
        <w:pStyle w:val="Contents2"/>
        <w:tabs>
          <w:tab w:val="right" w:pos="9574" w:leader="dot"/>
          <w:tab w:val="right" w:pos="9580" w:leader="dot"/>
        </w:tabs>
        <w:rPr>
          <w:rStyle w:val="InternetLink"/>
        </w:rPr>
      </w:pPr>
      <w:hyperlink w:anchor="_toc53">
        <w:r>
          <w:rPr>
            <w:rStyle w:val="InternetLink"/>
          </w:rPr>
          <w:t>Release Notes</w:t>
          <w:tab/>
          <w:t>9</w:t>
        </w:r>
      </w:hyperlink>
    </w:p>
    <w:p>
      <w:pPr>
        <w:pStyle w:val="Contents3"/>
        <w:tabs>
          <w:tab w:val="right" w:pos="9511" w:leader="dot"/>
          <w:tab w:val="right" w:pos="9800" w:leader="dot"/>
        </w:tabs>
        <w:rPr>
          <w:rStyle w:val="InternetLink"/>
        </w:rPr>
      </w:pPr>
      <w:hyperlink w:anchor="_toc55">
        <w:r>
          <w:rPr>
            <w:rStyle w:val="InternetLink"/>
          </w:rPr>
          <w:t>Release Note</w:t>
          <w:tab/>
          <w:t>9</w:t>
        </w:r>
      </w:hyperlink>
    </w:p>
    <w:p>
      <w:pPr>
        <w:pStyle w:val="Default"/>
        <w:rPr/>
      </w:pPr>
      <w:r>
        <w:rPr/>
      </w:r>
    </w:p>
    <w:p>
      <w:pPr>
        <w:pStyle w:val="Default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pageBreakBefore/>
        <w:rPr/>
      </w:pPr>
      <w:bookmarkStart w:id="2" w:name="_Toc320875617"/>
      <w:bookmarkStart w:id="3" w:name="_toc39"/>
      <w:bookmarkEnd w:id="2"/>
      <w:bookmarkEnd w:id="3"/>
      <w:r>
        <w:rPr/>
        <w:t>Core Features</w:t>
      </w:r>
    </w:p>
    <w:p>
      <w:pPr>
        <w:pStyle w:val="Default"/>
        <w:rPr/>
      </w:pPr>
      <w:r>
        <w:rPr/>
      </w:r>
    </w:p>
    <w:p>
      <w:pPr>
        <w:pStyle w:val="Heading1"/>
        <w:pageBreakBefore/>
        <w:rPr/>
      </w:pPr>
      <w:bookmarkStart w:id="4" w:name="_Toc320875618"/>
      <w:bookmarkStart w:id="5" w:name="_toc41"/>
      <w:bookmarkEnd w:id="4"/>
      <w:bookmarkEnd w:id="5"/>
      <w:r>
        <w:rPr/>
        <w:t>System Requirement</w:t>
      </w:r>
    </w:p>
    <w:p>
      <w:pPr>
        <w:pStyle w:val="Default"/>
        <w:rPr/>
      </w:pPr>
      <w:r>
        <w:rPr/>
      </w:r>
    </w:p>
    <w:p>
      <w:pPr>
        <w:pStyle w:val="Heading1"/>
        <w:pageBreakBefore/>
        <w:rPr/>
      </w:pPr>
      <w:bookmarkStart w:id="6" w:name="_Toc320875619"/>
      <w:bookmarkStart w:id="7" w:name="_toc43"/>
      <w:bookmarkEnd w:id="6"/>
      <w:bookmarkEnd w:id="7"/>
      <w:r>
        <w:rPr/>
        <w:t>List of Dependencies</w:t>
      </w:r>
    </w:p>
    <w:p>
      <w:pPr>
        <w:pStyle w:val="Default"/>
        <w:rPr/>
      </w:pPr>
      <w:r>
        <w:rPr/>
      </w:r>
    </w:p>
    <w:p>
      <w:pPr>
        <w:pStyle w:val="Heading1"/>
        <w:pageBreakBefore/>
        <w:rPr/>
      </w:pPr>
      <w:bookmarkStart w:id="8" w:name="_Toc320875620"/>
      <w:bookmarkStart w:id="9" w:name="_toc45"/>
      <w:bookmarkEnd w:id="8"/>
      <w:bookmarkEnd w:id="9"/>
      <w:r>
        <w:rPr/>
        <w:t>Development</w:t>
      </w:r>
    </w:p>
    <w:p>
      <w:pPr>
        <w:pStyle w:val="Default"/>
        <w:rPr/>
      </w:pPr>
      <w:r>
        <w:rPr/>
      </w:r>
    </w:p>
    <w:p>
      <w:pPr>
        <w:pStyle w:val="Heading1"/>
        <w:pageBreakBefore/>
        <w:rPr/>
      </w:pPr>
      <w:bookmarkStart w:id="10" w:name="_Toc320875621"/>
      <w:bookmarkStart w:id="11" w:name="_toc47"/>
      <w:bookmarkEnd w:id="10"/>
      <w:bookmarkEnd w:id="11"/>
      <w:r>
        <w:rPr/>
        <w:t>Deployment</w:t>
      </w:r>
    </w:p>
    <w:p>
      <w:pPr>
        <w:pStyle w:val="Default"/>
        <w:rPr/>
      </w:pPr>
      <w:r>
        <w:rPr/>
      </w:r>
    </w:p>
    <w:p>
      <w:pPr>
        <w:pStyle w:val="Heading1"/>
        <w:pageBreakBefore/>
        <w:rPr/>
      </w:pPr>
      <w:bookmarkStart w:id="12" w:name="_Toc320875622"/>
      <w:bookmarkStart w:id="13" w:name="_toc49"/>
      <w:bookmarkEnd w:id="12"/>
      <w:bookmarkEnd w:id="13"/>
      <w:r>
        <w:rPr/>
        <w:t>Support</w:t>
      </w:r>
    </w:p>
    <w:p>
      <w:pPr>
        <w:pStyle w:val="Default"/>
        <w:rPr/>
      </w:pPr>
      <w:r>
        <w:rPr/>
      </w:r>
    </w:p>
    <w:p>
      <w:pPr>
        <w:pStyle w:val="Heading1"/>
        <w:pageBreakBefore/>
        <w:rPr/>
      </w:pPr>
      <w:bookmarkStart w:id="14" w:name="_Toc320875623"/>
      <w:bookmarkStart w:id="15" w:name="_toc51"/>
      <w:bookmarkEnd w:id="14"/>
      <w:bookmarkEnd w:id="15"/>
      <w:r>
        <w:rPr/>
        <w:t>Releases</w:t>
      </w:r>
    </w:p>
    <w:p>
      <w:pPr>
        <w:pStyle w:val="Default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6" w:name="_Toc320875624"/>
      <w:bookmarkStart w:id="17" w:name="_toc53"/>
      <w:bookmarkEnd w:id="16"/>
      <w:bookmarkEnd w:id="17"/>
      <w:r>
        <w:rPr/>
        <w:t>Release Notes</w:t>
      </w:r>
    </w:p>
    <w:p>
      <w:pPr>
        <w:pStyle w:val="Default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18" w:name="_Toc320875625"/>
      <w:bookmarkStart w:id="19" w:name="_toc55"/>
      <w:bookmarkEnd w:id="18"/>
      <w:bookmarkEnd w:id="19"/>
      <w:r>
        <w:rPr/>
        <w:t>Release Note</w:t>
      </w:r>
    </w:p>
    <w:p>
      <w:pPr>
        <w:pStyle w:val="Default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  <w:t>Major Highlights</w:t>
      </w:r>
    </w:p>
    <w:p>
      <w:pPr>
        <w:pStyle w:val="Default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  <w:t>Improvements</w:t>
      </w:r>
    </w:p>
    <w:p>
      <w:pPr>
        <w:pStyle w:val="Default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  <w:t>Changes</w:t>
      </w:r>
    </w:p>
    <w:p>
      <w:pPr>
        <w:pStyle w:val="Default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  <w:t>Fixes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ZA" w:eastAsia="zh-CN" w:bidi="hi-IN"/>
    </w:rPr>
  </w:style>
  <w:style w:type="paragraph" w:styleId="Heading1">
    <w:name w:val="Heading 1"/>
    <w:basedOn w:val="Default"/>
    <w:pPr>
      <w:keepNext/>
      <w:spacing w:before="480" w:after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Default"/>
    <w:pPr>
      <w:keepNext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basedOn w:val="Default"/>
    <w:pPr>
      <w:keepNext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basedOn w:val="Default"/>
    <w:pPr>
      <w:keepNext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character" w:styleId="DefaultParagraphFont">
    <w:name w:val="Default Paragraph Font"/>
    <w:rPr/>
  </w:style>
  <w:style w:type="character" w:styleId="NoSpacingChar">
    <w:name w:val="No Spacing Char"/>
    <w:basedOn w:val="DefaultParagraphFont"/>
    <w:rPr/>
  </w:style>
  <w:style w:type="character" w:styleId="BalloonTextChar">
    <w:name w:val="Balloon Text Char"/>
    <w:basedOn w:val="DefaultParagraphFont"/>
    <w:rPr/>
  </w:style>
  <w:style w:type="character" w:styleId="Heading1Char">
    <w:name w:val="Heading 1 Char"/>
    <w:basedOn w:val="DefaultParagraphFont"/>
    <w:rPr/>
  </w:style>
  <w:style w:type="character" w:styleId="Heading2Char">
    <w:name w:val="Heading 2 Char"/>
    <w:basedOn w:val="DefaultParagraphFont"/>
    <w:rPr/>
  </w:style>
  <w:style w:type="character" w:styleId="Heading3Char">
    <w:name w:val="Heading 3 Char"/>
    <w:basedOn w:val="DefaultParagraphFont"/>
    <w:rPr/>
  </w:style>
  <w:style w:type="character" w:styleId="Heading4Char">
    <w:name w:val="Heading 4 Cha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styleId="Heading">
    <w:name w:val="Heading"/>
    <w:basedOn w:val="Default"/>
    <w:next w:val="TextBody"/>
    <w:pPr>
      <w:keepNext/>
      <w:spacing w:before="240" w:after="120"/>
    </w:pPr>
    <w:rPr>
      <w:rFonts w:ascii="Arial" w:hAnsi="Arial" w:eastAsia="DejaVu Sans" w:cs="Tahoma"/>
      <w:sz w:val="28"/>
      <w:szCs w:val="28"/>
    </w:rPr>
  </w:style>
  <w:style w:type="paragraph" w:styleId="TextBody">
    <w:name w:val="Text Body"/>
    <w:basedOn w:val="Default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Defaul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Default"/>
    <w:pPr>
      <w:suppressLineNumbers/>
    </w:pPr>
    <w:rPr>
      <w:rFonts w:cs="Tahoma"/>
    </w:rPr>
  </w:style>
  <w:style w:type="paragraph" w:styleId="Default">
    <w:name w:val="Default"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US" w:eastAsia="en-US" w:bidi="ar-SA"/>
    </w:rPr>
  </w:style>
  <w:style w:type="paragraph" w:styleId="NoSpacing">
    <w:name w:val="No Spacing"/>
    <w:pPr>
      <w:widowControl w:val="false"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Default"/>
    <w:pPr/>
    <w:rPr/>
  </w:style>
  <w:style w:type="paragraph" w:styleId="ContentsHeading">
    <w:name w:val="Contents Heading"/>
    <w:basedOn w:val="Heading1"/>
    <w:pPr>
      <w:suppressLineNumbers/>
    </w:pPr>
    <w:rPr>
      <w:b/>
      <w:bCs/>
      <w:sz w:val="32"/>
      <w:szCs w:val="32"/>
      <w:lang w:eastAsia="ja-JP"/>
    </w:rPr>
  </w:style>
  <w:style w:type="paragraph" w:styleId="Contents2">
    <w:name w:val="Contents 2"/>
    <w:basedOn w:val="Default"/>
    <w:pPr>
      <w:tabs>
        <w:tab w:val="right" w:pos="9574" w:leader="dot"/>
      </w:tabs>
      <w:spacing w:before="0" w:after="100"/>
      <w:ind w:left="220" w:right="0" w:hanging="0"/>
    </w:pPr>
    <w:rPr>
      <w:rFonts w:cs=""/>
      <w:lang w:eastAsia="ja-JP"/>
    </w:rPr>
  </w:style>
  <w:style w:type="paragraph" w:styleId="Contents1">
    <w:name w:val="Contents 1"/>
    <w:basedOn w:val="Default"/>
    <w:pPr>
      <w:tabs>
        <w:tab w:val="right" w:pos="9637" w:leader="dot"/>
      </w:tabs>
      <w:spacing w:before="0" w:after="100"/>
      <w:ind w:left="0" w:right="0" w:hanging="0"/>
    </w:pPr>
    <w:rPr>
      <w:rFonts w:cs=""/>
      <w:lang w:eastAsia="ja-JP"/>
    </w:rPr>
  </w:style>
  <w:style w:type="paragraph" w:styleId="Contents3">
    <w:name w:val="Contents 3"/>
    <w:basedOn w:val="Default"/>
    <w:pPr>
      <w:tabs>
        <w:tab w:val="right" w:pos="9511" w:leader="dot"/>
      </w:tabs>
      <w:spacing w:before="0" w:after="100"/>
      <w:ind w:left="440" w:right="0" w:hanging="0"/>
    </w:pPr>
    <w:rPr>
      <w:rFonts w:cs=""/>
      <w:lang w:eastAsia="ja-JP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2012-03-30T10:48:00Z</dcterms:created>
  <dc:creator>Biyi</dc:creator>
  <dc:language>en-ZA</dc:language>
  <cp:lastModifiedBy>Biyi</cp:lastModifiedBy>
  <dcterms:modified xsi:type="dcterms:W3CDTF">2012-03-30T10:58:00Z</dcterms:modified>
  <cp:revision>3</cp:revision>
  <dc:subject>URS 0.1</dc:subject>
  <dc:title>Platform OS</dc:title>
</cp:coreProperties>
</file>