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documenttasks/documenttasks1.xml" ContentType="application/vnd.ms-office.documenttasks+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0"/>
        <w:gridCol w:w="453"/>
        <w:gridCol w:w="706"/>
        <w:gridCol w:w="577"/>
        <w:gridCol w:w="2055"/>
        <w:gridCol w:w="1241"/>
        <w:gridCol w:w="2977"/>
      </w:tblGrid>
      <w:tr w:rsidR="00C7385E" w:rsidRPr="001C59FE" w14:paraId="443B2C7F" w14:textId="77777777" w:rsidTr="004A7091">
        <w:trPr>
          <w:trHeight w:val="1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3F5ED2D6"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Century Gothic" w:hAnsi="Century Gothic" w:cs="Arial"/>
                  <w:b/>
                  <w:bCs/>
                  <w:sz w:val="18"/>
                  <w:szCs w:val="18"/>
                </w:rPr>
                <w:alias w:val="ESCRIBIR EL NOMBRE DE LA ASIGNATURA"/>
                <w:tag w:val="ESCRIBIR EL NOMBRE DE LA ASIGNATURA"/>
                <w:id w:val="914587409"/>
                <w:placeholder>
                  <w:docPart w:val="DefaultPlaceholder_-1854013440"/>
                </w:placeholder>
                <w:text/>
              </w:sdtPr>
              <w:sdtContent>
                <w:r w:rsidRPr="001C59FE">
                  <w:rPr>
                    <w:rFonts w:ascii="Century Gothic" w:hAnsi="Century Gothic" w:cs="Arial"/>
                    <w:b/>
                    <w:bCs/>
                    <w:sz w:val="18"/>
                    <w:szCs w:val="18"/>
                  </w:rPr>
                  <w:t>DESARROLLO DE APLICACIONES MÓVILES</w:t>
                </w:r>
              </w:sdtContent>
            </w:sdt>
          </w:p>
          <w:p>
            <w:pPr>
              <w:spacing w:before="40" w:after="0"/>
              <w:ind w:left="0"/>
              <w:jc w:val="center"/>
            </w:pPr>
            <w:r>
              <w:rPr>
                <w:rFonts w:ascii="Century Gothic" w:hAnsi="Century Gothic" w:cs="Arial"/>
                <w:sz w:val="18"/>
                <w:szCs w:val="18"/>
              </w:rPr>
              <w:t xml:space="preserve">Integrantes: Andrés García · Camilo Casallas · Cristóbal Moncada</w:t>
            </w:r>
          </w:p>
        </w:tc>
      </w:tr>
      <w:tr w:rsidR="00A71C19" w:rsidRPr="001C59FE" w14:paraId="62D00062"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5A919B2B" w:rsidR="00A71C19" w:rsidRPr="001C59FE" w:rsidRDefault="00A71C19" w:rsidP="00E52D0E">
            <w:pPr>
              <w:rPr>
                <w:rFonts w:ascii="Century Gothic" w:hAnsi="Century Gothic" w:cs="Arial"/>
                <w:b/>
                <w:bCs/>
                <w:sz w:val="18"/>
                <w:szCs w:val="18"/>
              </w:rPr>
            </w:pPr>
            <w:r w:rsidRPr="001C59FE">
              <w:rPr>
                <w:rFonts w:ascii="Century Gothic" w:hAnsi="Century Gothic" w:cs="Arial"/>
                <w:b/>
                <w:bCs/>
                <w:sz w:val="18"/>
                <w:szCs w:val="18"/>
              </w:rPr>
              <w:t xml:space="preserve">Unidad Didáctica: </w:t>
            </w:r>
            <w:sdt>
              <w:sdtPr>
                <w:rPr>
                  <w:rFonts w:ascii="Century Gothic" w:hAnsi="Century Gothic" w:cs="Arial"/>
                  <w:b/>
                  <w:bCs/>
                  <w:sz w:val="18"/>
                  <w:szCs w:val="18"/>
                </w:rPr>
                <w:id w:val="160367202"/>
                <w:placeholder>
                  <w:docPart w:val="DefaultPlaceholder_-1854013440"/>
                </w:placeholder>
              </w:sdtPr>
              <w:sdtContent>
                <w:r w:rsidR="002D2457">
                  <w:rPr>
                    <w:rFonts w:ascii="Century Gothic" w:hAnsi="Century Gothic" w:cs="Arial"/>
                    <w:b/>
                    <w:bCs/>
                    <w:sz w:val="18"/>
                    <w:szCs w:val="18"/>
                  </w:rPr>
                  <w:t>1</w:t>
                </w:r>
              </w:sdtContent>
            </w:sdt>
          </w:p>
        </w:tc>
      </w:tr>
      <w:tr w:rsidR="00C7385E" w:rsidRPr="001C59FE" w14:paraId="66EF28F7"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56183B96"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804D7F" w:rsidRPr="001C59FE">
              <w:rPr>
                <w:rFonts w:ascii="Century Gothic" w:hAnsi="Century Gothic" w:cs="Arial"/>
                <w:b/>
                <w:bCs/>
                <w:sz w:val="18"/>
                <w:szCs w:val="18"/>
              </w:rPr>
              <w:t>:</w:t>
            </w:r>
            <w:r w:rsidR="00804D7F" w:rsidRPr="001C59FE">
              <w:rPr>
                <w:rFonts w:ascii="Century Gothic" w:hAnsi="Century Gothic"/>
                <w:sz w:val="18"/>
                <w:szCs w:val="18"/>
              </w:rPr>
              <w:t xml:space="preserve"> </w:t>
            </w:r>
            <w:sdt>
              <w:sdtPr>
                <w:rPr>
                  <w:rFonts w:ascii="Century Gothic" w:hAnsi="Century Gothic"/>
                  <w:sz w:val="18"/>
                  <w:szCs w:val="18"/>
                </w:rPr>
                <w:id w:val="-1346244551"/>
                <w:placeholder>
                  <w:docPart w:val="DefaultPlaceholder_-1854013440"/>
                </w:placeholder>
              </w:sdtPr>
              <w:sdtContent>
                <w:r w:rsidR="002D2457">
                  <w:rPr>
                    <w:rFonts w:ascii="Century Gothic" w:hAnsi="Century Gothic"/>
                    <w:sz w:val="18"/>
                    <w:szCs w:val="18"/>
                  </w:rPr>
                  <w:t>Interfaz del Usuario</w:t>
                </w:r>
              </w:sdtContent>
            </w:sdt>
          </w:p>
        </w:tc>
      </w:tr>
      <w:tr w:rsidR="004A7091" w:rsidRPr="001C59FE" w14:paraId="6D4AD2F1" w14:textId="77777777" w:rsidTr="008C22B4">
        <w:trPr>
          <w:cantSplit/>
          <w:trHeight w:val="1069"/>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sz w:val="18"/>
              <w:szCs w:val="18"/>
            </w:rPr>
            <w:id w:val="2000068053"/>
            <w:placeholder>
              <w:docPart w:val="DefaultPlaceholder_-1854013438"/>
            </w:placeholder>
            <w:comboBox>
              <w:listItem w:value="Elija un elemento."/>
            </w:comboBox>
          </w:sdtPr>
          <w:sdtContent>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5B1EE978" w:rsidR="002B3538" w:rsidRPr="001C59FE" w:rsidRDefault="00BD3911" w:rsidP="0003310C">
                <w:pPr>
                  <w:jc w:val="center"/>
                  <w:rPr>
                    <w:rFonts w:ascii="Century Gothic" w:hAnsi="Century Gothic" w:cs="Arial"/>
                    <w:sz w:val="18"/>
                    <w:szCs w:val="18"/>
                  </w:rPr>
                </w:pPr>
                <w:r>
                  <w:rPr>
                    <w:rFonts w:ascii="Century Gothic" w:hAnsi="Century Gothic" w:cs="Arial"/>
                    <w:sz w:val="18"/>
                    <w:szCs w:val="18"/>
                  </w:rPr>
                  <w:t>7</w:t>
                </w:r>
              </w:p>
            </w:tc>
          </w:sdtContent>
        </w:sdt>
        <w:tc>
          <w:tcPr>
            <w:tcW w:w="3554"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6692BEC3" w14:textId="77777777" w:rsidR="00BD3911" w:rsidRPr="00F91715" w:rsidRDefault="00BD3911" w:rsidP="00BD3911">
            <w:pPr>
              <w:jc w:val="both"/>
              <w:rPr>
                <w:rFonts w:ascii="Arial" w:hAnsi="Arial" w:cs="Arial"/>
                <w:color w:val="000000" w:themeColor="text1"/>
              </w:rPr>
            </w:pPr>
            <w:r w:rsidRPr="00F91715">
              <w:rPr>
                <w:rFonts w:ascii="Arial" w:hAnsi="Arial" w:cs="Arial"/>
                <w:color w:val="000000" w:themeColor="text1"/>
              </w:rPr>
              <w:t>Desarrolla aplicaciones móviles con vistas o formularios que exponen un menú maestro y páginas de detalle permitiendo una navegación limpia y estándar para los usuarios</w:t>
            </w:r>
          </w:p>
          <w:p w14:paraId="545573DD" w14:textId="2C5B2662" w:rsidR="002B3538" w:rsidRPr="001C59FE" w:rsidRDefault="002B3538" w:rsidP="00C926D5">
            <w:pPr>
              <w:jc w:val="both"/>
              <w:rPr>
                <w:rFonts w:ascii="Century Gothic" w:hAnsi="Century Gothic" w:cs="Arial"/>
                <w:color w:val="D9D9D9" w:themeColor="background1" w:themeShade="D9"/>
                <w:sz w:val="18"/>
                <w:szCs w:val="18"/>
              </w:rPr>
            </w:pPr>
          </w:p>
        </w:tc>
      </w:tr>
      <w:tr w:rsidR="004A7091" w:rsidRPr="001C59FE" w14:paraId="523D911C" w14:textId="77777777" w:rsidTr="008C22B4">
        <w:trPr>
          <w:trHeight w:val="256"/>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1B1E71BD" w:rsidR="002B3538" w:rsidRPr="001C59FE" w:rsidRDefault="00A71C19" w:rsidP="00703772">
            <w:pPr>
              <w:jc w:val="center"/>
              <w:rPr>
                <w:rFonts w:ascii="Century Gothic" w:hAnsi="Century Gothic" w:cs="Arial"/>
                <w:b/>
                <w:bCs/>
                <w:sz w:val="18"/>
                <w:szCs w:val="18"/>
              </w:rPr>
            </w:pPr>
            <w:r w:rsidRPr="001C59FE">
              <w:rPr>
                <w:rFonts w:ascii="Century Gothic" w:hAnsi="Century Gothic" w:cs="Arial"/>
                <w:b/>
                <w:bCs/>
                <w:sz w:val="18"/>
                <w:szCs w:val="18"/>
              </w:rPr>
              <w:t xml:space="preserve">1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3D022874" w:rsidR="002B3538" w:rsidRPr="001C59FE" w:rsidRDefault="00BD3911" w:rsidP="005C525D">
            <w:pPr>
              <w:jc w:val="center"/>
              <w:rPr>
                <w:rFonts w:ascii="Century Gothic" w:hAnsi="Century Gothic" w:cs="Arial"/>
                <w:b/>
                <w:bCs/>
                <w:sz w:val="18"/>
                <w:szCs w:val="18"/>
              </w:rPr>
            </w:pPr>
            <w:r>
              <w:rPr>
                <w:rFonts w:ascii="Century Gothic" w:hAnsi="Century Gothic" w:cs="Arial"/>
                <w:b/>
                <w:bCs/>
                <w:sz w:val="18"/>
                <w:szCs w:val="18"/>
              </w:rPr>
              <w:t>7</w:t>
            </w:r>
            <w:r w:rsidR="002B3538" w:rsidRPr="001C59FE">
              <w:rPr>
                <w:rFonts w:ascii="Century Gothic" w:hAnsi="Century Gothic" w:cs="Arial"/>
                <w:b/>
                <w:bCs/>
                <w:sz w:val="18"/>
                <w:szCs w:val="18"/>
              </w:rPr>
              <w:br/>
              <w:t xml:space="preserve">Semana </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8C22B4">
        <w:trPr>
          <w:trHeight w:val="212"/>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8C22B4">
        <w:trPr>
          <w:trHeight w:val="212"/>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8C22B4">
        <w:trPr>
          <w:trHeight w:val="57"/>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EA33249" w14:textId="3EE1BF87"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4</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7FFA157" w14:textId="1A6DB6A9" w:rsidR="002B3538" w:rsidRPr="001C59FE" w:rsidRDefault="002B3538" w:rsidP="00E52D0E">
            <w:pPr>
              <w:jc w:val="center"/>
              <w:rPr>
                <w:rFonts w:ascii="Century Gothic" w:hAnsi="Century Gothic" w:cs="Arial"/>
                <w:b/>
                <w:bCs/>
                <w:sz w:val="18"/>
                <w:szCs w:val="18"/>
              </w:rPr>
            </w:pPr>
            <w:r w:rsidRPr="001C59FE">
              <w:rPr>
                <w:rFonts w:ascii="Century Gothic" w:hAnsi="Century Gothic" w:cs="Arial"/>
                <w:b/>
                <w:bCs/>
                <w:sz w:val="18"/>
                <w:szCs w:val="18"/>
              </w:rPr>
              <w:t>8</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8C22B4">
        <w:trPr>
          <w:trHeight w:val="143"/>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8C22B4">
        <w:trPr>
          <w:trHeight w:val="142"/>
          <w:jc w:val="center"/>
        </w:trPr>
        <w:tc>
          <w:tcPr>
            <w:tcW w:w="4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55"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2EA7A8D6" w:rsidR="002B3538" w:rsidRPr="001C59FE" w:rsidRDefault="002B3538" w:rsidP="00665F60">
            <w:pPr>
              <w:jc w:val="center"/>
              <w:rPr>
                <w:rFonts w:ascii="Century Gothic" w:hAnsi="Century Gothic" w:cs="Arial"/>
                <w:b/>
                <w:bCs/>
                <w:sz w:val="18"/>
                <w:szCs w:val="18"/>
              </w:rPr>
            </w:pPr>
            <w:r>
              <w:rPr>
                <w:rFonts w:ascii="Century Gothic" w:hAnsi="Century Gothic" w:cs="Arial"/>
                <w:b/>
                <w:bCs/>
                <w:sz w:val="18"/>
                <w:szCs w:val="18"/>
              </w:rPr>
              <w:t xml:space="preserve">X</w:t>
            </w:r>
          </w:p>
        </w:tc>
        <w:tc>
          <w:tcPr>
            <w:tcW w:w="4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32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2D51928A" w:rsidR="002B3538" w:rsidRPr="001C59FE" w:rsidRDefault="002B3538" w:rsidP="00665F60">
            <w:pPr>
              <w:jc w:val="center"/>
              <w:rPr>
                <w:rFonts w:ascii="Century Gothic" w:hAnsi="Century Gothic" w:cs="Arial"/>
                <w:b/>
                <w:bCs/>
                <w:sz w:val="18"/>
                <w:szCs w:val="18"/>
              </w:rPr>
            </w:pPr>
          </w:p>
        </w:tc>
        <w:tc>
          <w:tcPr>
            <w:tcW w:w="11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39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154DF7E6" w:rsidR="002B3538" w:rsidRPr="001C59FE" w:rsidRDefault="00AC2C9D" w:rsidP="002B3538">
            <w:pPr>
              <w:ind w:firstLine="708"/>
              <w:rPr>
                <w:rFonts w:ascii="Century Gothic" w:hAnsi="Century Gothic" w:cs="Arial"/>
                <w:b/>
                <w:bCs/>
                <w:sz w:val="18"/>
                <w:szCs w:val="18"/>
              </w:rPr>
            </w:pPr>
            <w:r>
              <w:rPr>
                <w:rFonts w:ascii="Century Gothic" w:hAnsi="Century Gothic" w:cs="Arial"/>
                <w:b/>
                <w:bCs/>
                <w:sz w:val="18"/>
                <w:szCs w:val="18"/>
              </w:rPr>
              <w:t>Sala de Cómputo</w:t>
            </w:r>
          </w:p>
        </w:tc>
      </w:tr>
      <w:tr w:rsidR="00BD30C0" w:rsidRPr="001C59FE" w14:paraId="060EBEC3"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4105B9" w:rsidRPr="001C59FE" w14:paraId="327093B1" w14:textId="77777777" w:rsidTr="004A7091">
        <w:trPr>
          <w:trHeight w:val="2589"/>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78A7C2F" w14:textId="77777777" w:rsidR="00BD3911" w:rsidRDefault="00BD3911" w:rsidP="00BD3911">
            <w:pPr>
              <w:rPr>
                <w:rFonts w:ascii="Arial" w:hAnsi="Arial" w:cs="Arial"/>
              </w:rPr>
            </w:pPr>
          </w:p>
          <w:p w14:paraId="71A65E12" w14:textId="27DD1565" w:rsidR="00BD3911" w:rsidRPr="00BB413D" w:rsidRDefault="00BD3911" w:rsidP="00BD3911">
            <w:pPr>
              <w:rPr>
                <w:rFonts w:ascii="Arial" w:hAnsi="Arial" w:cs="Arial"/>
              </w:rPr>
            </w:pPr>
            <w:r w:rsidRPr="00BB413D">
              <w:rPr>
                <w:rFonts w:ascii="Arial" w:hAnsi="Arial" w:cs="Arial"/>
              </w:rPr>
              <w:t>Se debe crear una aplicación móvil Cross Platform, de tal manera que incluya los siguientes requerimientos:</w:t>
            </w:r>
          </w:p>
          <w:p w14:paraId="1673D7D8" w14:textId="77777777" w:rsidR="00BD3911" w:rsidRPr="00BB413D" w:rsidRDefault="00BD3911" w:rsidP="00BD3911">
            <w:pPr>
              <w:ind w:right="-675"/>
              <w:rPr>
                <w:rFonts w:ascii="Arial" w:hAnsi="Arial" w:cs="Arial"/>
              </w:rPr>
            </w:pPr>
          </w:p>
          <w:p w14:paraId="752C4452"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principal de la aplicación.</w:t>
            </w:r>
          </w:p>
          <w:p w14:paraId="3E45E93D"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Maestro.</w:t>
            </w:r>
          </w:p>
          <w:p w14:paraId="1B118EEC"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al menos una vista de Detalle.</w:t>
            </w:r>
          </w:p>
          <w:p w14:paraId="0BA4AB56" w14:textId="77777777" w:rsidR="00BD3911" w:rsidRPr="00BB413D" w:rsidRDefault="00BD3911" w:rsidP="00BD3911">
            <w:pPr>
              <w:pStyle w:val="Prrafodelista"/>
              <w:numPr>
                <w:ilvl w:val="0"/>
                <w:numId w:val="37"/>
              </w:numPr>
              <w:jc w:val="both"/>
              <w:rPr>
                <w:rFonts w:ascii="Arial" w:hAnsi="Arial" w:cs="Arial"/>
              </w:rPr>
            </w:pPr>
            <w:r w:rsidRPr="00BB413D">
              <w:rPr>
                <w:rFonts w:ascii="Arial" w:hAnsi="Arial" w:cs="Arial"/>
              </w:rPr>
              <w:t xml:space="preserve">Se deben debe incluir como evidencias en la sección </w:t>
            </w:r>
            <w:r w:rsidRPr="00BB413D">
              <w:rPr>
                <w:rFonts w:ascii="Arial" w:hAnsi="Arial" w:cs="Arial"/>
                <w:b/>
              </w:rPr>
              <w:t>Resultados</w:t>
            </w:r>
            <w:r w:rsidRPr="00BB413D">
              <w:rPr>
                <w:rFonts w:ascii="Arial" w:hAnsi="Arial" w:cs="Arial"/>
              </w:rPr>
              <w:t xml:space="preserve"> las capturas de pantalla de las vistas: Principal(Main), Maestro y Detalle funcionando.</w:t>
            </w:r>
          </w:p>
          <w:p>
            <w:pPr>
              <w:spacing w:before="160" w:after="120"/>
              <w:ind w:left="0"/>
              <w:jc w:val="both"/>
            </w:pPr>
            <w:r>
              <w:rPr>
                <w:rFonts w:ascii="Arial" w:hAnsi="Arial" w:cs="Arial"/>
                <w:b/>
                <w:bCs/>
              </w:rPr>
              <w:t xml:space="preserve">Solución desarrollada: </w:t>
            </w:r>
            <w:r>
              <w:rPr>
                <w:rFonts w:ascii="Arial" w:hAnsi="Arial" w:cs="Arial"/>
              </w:rPr>
              <w:t xml:space="preserve">aplicación “Cumbre Café Co.”, de una empresa ficticia que tuesta y vende café de especialidad colombiano. Se construyó en Android Studio con Kotlin Multiplatform y Compose Multiplatform: la interfaz se escribe una sola vez y se ejecuta en Android y en escritorio (Cross Platform). Tiene tres vistas: Principal, con la información de la empresa; Maestro, con el catálogo de cafés; y Detalle, con la ficha de cada café. El código fuente está en la carpeta CumbreCafe del repositorio.</w:t>
            </w:r>
          </w:p>
          <w:p w14:paraId="71932C76" w14:textId="77777777" w:rsidR="00C4317D" w:rsidRDefault="00C4317D" w:rsidP="0077028C">
            <w:pPr>
              <w:ind w:left="360" w:right="-676"/>
              <w:jc w:val="both"/>
              <w:rPr>
                <w:rFonts w:ascii="Arial" w:hAnsi="Arial" w:cs="Arial"/>
                <w:b/>
              </w:rPr>
            </w:pPr>
          </w:p>
          <w:p w14:paraId="7488AA7A"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Principal(Main)</w:t>
            </w:r>
          </w:p>
          <w:p>
            <w:pPr>
              <w:spacing w:before="120" w:after="60"/>
              <w:ind w:left="0"/>
              <w:jc w:val="center"/>
            </w:pP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1_principal.png"/>
                          <pic:cNvPicPr/>
                        </pic:nvPicPr>
                        <pic:blipFill>
                          <a:blip r:embed="rId18"/>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2_principal_empresa.png"/>
                          <pic:cNvPicPr/>
                        </pic:nvPicPr>
                        <pic:blipFill>
                          <a:blip r:embed="rId19"/>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3_principal_contacto.png"/>
                          <pic:cNvPicPr/>
                        </pic:nvPicPr>
                        <pic:blipFill>
                          <a:blip r:embed="rId20"/>
                          <a:stretch>
                            <a:fillRect/>
                          </a:stretch>
                        </pic:blipFill>
                        <pic:spPr>
                          <a:xfrm>
                            <a:off x="0" y="0"/>
                            <a:ext cx="1417320" cy="3069330"/>
                          </a:xfrm>
                          <a:prstGeom prst="rect"/>
                        </pic:spPr>
                      </pic:pic>
                    </a:graphicData>
                  </a:graphic>
                </wp:inline>
              </w:drawing>
            </w:r>
          </w:p>
          <w:p>
            <w:pPr>
              <w:spacing w:after="200"/>
              <w:ind w:left="0"/>
              <w:jc w:val="center"/>
            </w:pPr>
            <w:r>
              <w:rPr>
                <w:rFonts w:ascii="Arial" w:hAnsi="Arial" w:cs="Arial"/>
                <w:i/>
                <w:iCs/>
                <w:color w:val="595959"/>
                <w:sz w:val="18"/>
                <w:szCs w:val="18"/>
              </w:rPr>
              <w:t xml:space="preserve">Figuras 1 a 3. Vista Principal: portada con el acceso al catálogo, información de la empresa (quiénes somos, cifras, misión y visión) y servicios con datos de contacto.</w:t>
            </w:r>
          </w:p>
          <w:p w14:paraId="675E2BB3"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 xml:space="preserve">Pantallazo Vista Maestro </w:t>
            </w:r>
          </w:p>
          <w:p>
            <w:pPr>
              <w:spacing w:before="120" w:after="60"/>
              <w:ind w:left="0"/>
              <w:jc w:val="center"/>
            </w:pPr>
            <w:r>
              <w:drawing>
                <wp:inline xmlns:a="http://schemas.openxmlformats.org/drawingml/2006/main" xmlns:pic="http://schemas.openxmlformats.org/drawingml/2006/picture">
                  <wp:extent cx="2103120" cy="4554490"/>
                  <wp:docPr id="7" name="Picture 7"/>
                  <wp:cNvGraphicFramePr>
                    <a:graphicFrameLocks noChangeAspect="1"/>
                  </wp:cNvGraphicFramePr>
                  <a:graphic>
                    <a:graphicData uri="http://schemas.openxmlformats.org/drawingml/2006/picture">
                      <pic:pic>
                        <pic:nvPicPr>
                          <pic:cNvPr id="0" name="04_maestro.png"/>
                          <pic:cNvPicPr/>
                        </pic:nvPicPr>
                        <pic:blipFill>
                          <a:blip r:embed="rId21"/>
                          <a:stretch>
                            <a:fillRect/>
                          </a:stretch>
                        </pic:blipFill>
                        <pic:spPr>
                          <a:xfrm>
                            <a:off x="0" y="0"/>
                            <a:ext cx="2103120" cy="4554490"/>
                          </a:xfrm>
                          <a:prstGeom prst="rect"/>
                        </pic:spPr>
                      </pic:pic>
                    </a:graphicData>
                  </a:graphic>
                </wp:inline>
              </w:drawing>
            </w:r>
          </w:p>
          <w:p>
            <w:pPr>
              <w:spacing w:after="200"/>
              <w:ind w:left="0"/>
              <w:jc w:val="center"/>
            </w:pPr>
            <w:r>
              <w:rPr>
                <w:rFonts w:ascii="Arial" w:hAnsi="Arial" w:cs="Arial"/>
                <w:i/>
                <w:iCs/>
                <w:color w:val="595959"/>
                <w:sz w:val="18"/>
                <w:szCs w:val="18"/>
              </w:rPr>
              <w:t xml:space="preserve">Figura 4. Vista Maestro: catálogo de ocho cafés con búsqueda por texto y filtros por proceso. Al tocar un café se abre su detalle.</w:t>
            </w:r>
          </w:p>
          <w:p w14:paraId="6FD18974" w14:textId="77777777" w:rsidR="00364D43" w:rsidRPr="00AB5543"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Detalle</w:t>
            </w:r>
          </w:p>
          <w:p>
            <w:pPr>
              <w:spacing w:before="120" w:after="60"/>
              <w:ind w:left="0"/>
              <w:jc w:val="center"/>
            </w:pPr>
            <w:r>
              <w:drawing>
                <wp:inline xmlns:a="http://schemas.openxmlformats.org/drawingml/2006/main" xmlns:pic="http://schemas.openxmlformats.org/drawingml/2006/picture">
                  <wp:extent cx="2103120" cy="4554490"/>
                  <wp:docPr id="8" name="Picture 8"/>
                  <wp:cNvGraphicFramePr>
                    <a:graphicFrameLocks noChangeAspect="1"/>
                  </wp:cNvGraphicFramePr>
                  <a:graphic>
                    <a:graphicData uri="http://schemas.openxmlformats.org/drawingml/2006/picture">
                      <pic:pic>
                        <pic:nvPicPr>
                          <pic:cNvPr id="0" name="05_detalle.png"/>
                          <pic:cNvPicPr/>
                        </pic:nvPicPr>
                        <pic:blipFill>
                          <a:blip r:embed="rId22"/>
                          <a:stretch>
                            <a:fillRect/>
                          </a:stretch>
                        </pic:blipFill>
                        <pic:spPr>
                          <a:xfrm>
                            <a:off x="0" y="0"/>
                            <a:ext cx="2103120" cy="4554490"/>
                          </a:xfrm>
                          <a:prstGeom prst="rect"/>
                        </pic:spPr>
                      </pic:pic>
                    </a:graphicData>
                  </a:graphic>
                </wp:inline>
              </w:drawing>
            </w:r>
            <w:r>
              <w:t xml:space="preserve">   </w:t>
            </w:r>
            <w:r>
              <w:drawing>
                <wp:inline xmlns:a="http://schemas.openxmlformats.org/drawingml/2006/main" xmlns:pic="http://schemas.openxmlformats.org/drawingml/2006/picture">
                  <wp:extent cx="2103120" cy="4554490"/>
                  <wp:docPr id="8" name="Picture 8"/>
                  <wp:cNvGraphicFramePr>
                    <a:graphicFrameLocks noChangeAspect="1"/>
                  </wp:cNvGraphicFramePr>
                  <a:graphic>
                    <a:graphicData uri="http://schemas.openxmlformats.org/drawingml/2006/picture">
                      <pic:pic>
                        <pic:nvPicPr>
                          <pic:cNvPr id="0" name="06_detalle_info.png"/>
                          <pic:cNvPicPr/>
                        </pic:nvPicPr>
                        <pic:blipFill>
                          <a:blip r:embed="rId23"/>
                          <a:stretch>
                            <a:fillRect/>
                          </a:stretch>
                        </pic:blipFill>
                        <pic:spPr>
                          <a:xfrm>
                            <a:off x="0" y="0"/>
                            <a:ext cx="2103120" cy="4554490"/>
                          </a:xfrm>
                          <a:prstGeom prst="rect"/>
                        </pic:spPr>
                      </pic:pic>
                    </a:graphicData>
                  </a:graphic>
                </wp:inline>
              </w:drawing>
            </w:r>
          </w:p>
          <w:p>
            <w:pPr>
              <w:spacing w:after="200"/>
              <w:ind w:left="0"/>
              <w:jc w:val="center"/>
            </w:pPr>
            <w:r>
              <w:rPr>
                <w:rFonts w:ascii="Arial" w:hAnsi="Arial" w:cs="Arial"/>
                <w:i/>
                <w:iCs/>
                <w:color w:val="595959"/>
                <w:sz w:val="18"/>
                <w:szCs w:val="18"/>
              </w:rPr>
              <w:t xml:space="preserve">Figuras 5 y 6. Vista Detalle del café Planadas Geisha: origen, ficha técnica, notas de cata, nivel de tueste, métodos de preparación y barra de compra.</w:t>
            </w:r>
          </w:p>
          <w:p>
            <w:pPr>
              <w:spacing w:before="120" w:after="60"/>
              <w:ind w:left="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7_tablet_maestro_detalle.png"/>
                          <pic:cNvPicPr/>
                        </pic:nvPicPr>
                        <pic:blipFill>
                          <a:blip r:embed="rId24"/>
                          <a:stretch>
                            <a:fillRect/>
                          </a:stretch>
                        </pic:blipFill>
                        <pic:spPr>
                          <a:xfrm>
                            <a:off x="0" y="0"/>
                            <a:ext cx="5120640" cy="3200400"/>
                          </a:xfrm>
                          <a:prstGeom prst="rect"/>
                        </pic:spPr>
                      </pic:pic>
                    </a:graphicData>
                  </a:graphic>
                </wp:inline>
              </w:drawing>
            </w:r>
          </w:p>
          <w:p>
            <w:pPr>
              <w:spacing w:after="200"/>
              <w:ind w:left="0"/>
              <w:jc w:val="center"/>
            </w:pPr>
            <w:r>
              <w:rPr>
                <w:rFonts w:ascii="Arial" w:hAnsi="Arial" w:cs="Arial"/>
                <w:i/>
                <w:iCs/>
                <w:color w:val="595959"/>
                <w:sz w:val="18"/>
                <w:szCs w:val="18"/>
              </w:rPr>
              <w:t xml:space="preserve">Figura 7. En pantallas anchas (tablet o escritorio) el Maestro y el Detalle se muestran lado a lado, como la MasterDetailPage/FlyoutPage de Xamarin.</w:t>
            </w:r>
          </w:p>
          <w:p w14:paraId="15A10AC3" w14:textId="02EFF2DB" w:rsidR="00AB5543" w:rsidRPr="00AB5543" w:rsidRDefault="00AB5543" w:rsidP="00364D43">
            <w:pPr>
              <w:pStyle w:val="Prrafodelista"/>
              <w:numPr>
                <w:ilvl w:val="0"/>
                <w:numId w:val="41"/>
              </w:numPr>
              <w:ind w:left="720" w:right="-676"/>
              <w:jc w:val="both"/>
              <w:rPr>
                <w:rFonts w:ascii="Arial" w:hAnsi="Arial" w:cs="Arial"/>
                <w:bCs/>
              </w:rPr>
            </w:pPr>
            <w:r w:rsidRPr="00AB5543">
              <w:rPr>
                <w:rFonts w:ascii="Arial" w:hAnsi="Arial" w:cs="Arial"/>
                <w:bCs/>
              </w:rPr>
              <w:t>Presentar la aplicación funcionando al docente</w:t>
            </w:r>
          </w:p>
          <w:p>
            <w:pPr>
              <w:pStyle w:val="Prrafodelista"/>
              <w:spacing w:before="60" w:after="120"/>
              <w:ind w:left="720"/>
              <w:jc w:val="both"/>
            </w:pPr>
            <w:r>
              <w:rPr>
                <w:rFonts w:ascii="Arial" w:hAnsi="Arial" w:cs="Arial"/>
              </w:rPr>
              <w:t xml:space="preserve">Para la presentación se abre la carpeta CumbreCafe en Android Studio, se espera la sincronización de Gradle, se elige la configuración composeApp con un emulador o un celular conectado y se pulsa Run. Recorrido de la demostración: Principal → Explorar catálogo → buscar o filtrar → tocar un café → Detalle → botón Atrás del sistema.</w:t>
            </w:r>
          </w:p>
          <w:p w14:paraId="68988965" w14:textId="77777777" w:rsidR="00AB5543" w:rsidRPr="00AB5543" w:rsidRDefault="00AB5543" w:rsidP="00AB5543">
            <w:pPr>
              <w:pStyle w:val="Prrafodelista"/>
              <w:ind w:right="-676"/>
              <w:jc w:val="both"/>
              <w:rPr>
                <w:rFonts w:ascii="Arial" w:hAnsi="Arial" w:cs="Arial"/>
                <w:b/>
              </w:rPr>
            </w:pPr>
          </w:p>
          <w:p w14:paraId="285B04A6" w14:textId="77777777" w:rsidR="00AB5543" w:rsidRDefault="00AB5543" w:rsidP="00AB5543">
            <w:pPr>
              <w:ind w:right="-676"/>
              <w:jc w:val="both"/>
              <w:rPr>
                <w:rFonts w:ascii="Arial" w:hAnsi="Arial" w:cs="Arial"/>
                <w:b/>
              </w:rPr>
            </w:pPr>
          </w:p>
          <w:p w14:paraId="27C3A0DE" w14:textId="1E0F1AEE" w:rsidR="00AB5543" w:rsidRPr="00AB5543" w:rsidRDefault="00AB5543" w:rsidP="00AB5543">
            <w:pPr>
              <w:pStyle w:val="Prrafodelista"/>
              <w:ind w:left="1068" w:right="-676"/>
              <w:jc w:val="both"/>
              <w:rPr>
                <w:rFonts w:ascii="Arial" w:hAnsi="Arial" w:cs="Arial"/>
                <w:b/>
              </w:rPr>
            </w:pPr>
          </w:p>
          <w:p w14:paraId="6C91217A" w14:textId="77777777" w:rsidR="0077028C" w:rsidRPr="0077028C" w:rsidRDefault="0077028C" w:rsidP="0077028C">
            <w:pPr>
              <w:ind w:left="360" w:right="-676"/>
              <w:jc w:val="both"/>
              <w:rPr>
                <w:rFonts w:ascii="Arial" w:hAnsi="Arial" w:cs="Arial"/>
                <w:b/>
              </w:rPr>
            </w:pPr>
          </w:p>
          <w:p w14:paraId="79C47706" w14:textId="77777777" w:rsidR="0077028C" w:rsidRDefault="0077028C" w:rsidP="008C22B4">
            <w:pPr>
              <w:rPr>
                <w:rFonts w:ascii="Arial" w:hAnsi="Arial" w:cs="Arial"/>
              </w:rPr>
            </w:pPr>
          </w:p>
          <w:p w14:paraId="76A1A62A" w14:textId="18024958" w:rsidR="008C22B4" w:rsidRPr="001C59FE" w:rsidRDefault="008C22B4" w:rsidP="008C22B4">
            <w:pPr>
              <w:rPr>
                <w:rFonts w:ascii="Century Gothic" w:hAnsi="Century Gothic" w:cs="Arial"/>
                <w:color w:val="D9D9D9" w:themeColor="background1" w:themeShade="D9"/>
                <w:sz w:val="18"/>
                <w:szCs w:val="18"/>
              </w:rPr>
            </w:pPr>
          </w:p>
        </w:tc>
      </w:tr>
      <w:tr w:rsidR="004105B9" w:rsidRPr="001C59FE" w14:paraId="0BD5FFD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4105B9" w:rsidRPr="001C59FE" w:rsidRDefault="004105B9" w:rsidP="004105B9">
            <w:pPr>
              <w:ind w:left="709" w:hanging="709"/>
              <w:jc w:val="center"/>
              <w:rPr>
                <w:rFonts w:ascii="Century Gothic" w:hAnsi="Century Gothic" w:cs="Arial"/>
                <w:b/>
                <w:bCs/>
                <w:sz w:val="18"/>
                <w:szCs w:val="18"/>
              </w:rPr>
            </w:pPr>
            <w:r w:rsidRPr="001C59FE">
              <w:rPr>
                <w:rFonts w:ascii="Century Gothic" w:hAnsi="Century Gothic" w:cs="Arial"/>
                <w:b/>
                <w:bCs/>
                <w:sz w:val="18"/>
                <w:szCs w:val="18"/>
              </w:rPr>
              <w:lastRenderedPageBreak/>
              <w:t>Preguntas Orientadoras</w:t>
            </w:r>
          </w:p>
        </w:tc>
      </w:tr>
      <w:tr w:rsidR="004105B9" w:rsidRPr="001C59FE" w14:paraId="39EDF95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0D8D32CB" w14:textId="77777777" w:rsidR="004105B9" w:rsidRPr="001C59FE" w:rsidRDefault="004105B9" w:rsidP="004105B9">
            <w:pPr>
              <w:jc w:val="both"/>
              <w:rPr>
                <w:rFonts w:ascii="Century Gothic" w:hAnsi="Century Gothic" w:cs="Arial"/>
                <w:b/>
                <w:bCs/>
                <w:sz w:val="18"/>
                <w:szCs w:val="18"/>
              </w:rPr>
            </w:pPr>
          </w:p>
          <w:p w14:paraId="0F148D69" w14:textId="77777777" w:rsidR="004105B9" w:rsidRPr="001C59FE" w:rsidRDefault="004105B9" w:rsidP="004105B9">
            <w:pPr>
              <w:jc w:val="both"/>
              <w:rPr>
                <w:rFonts w:ascii="Century Gothic" w:hAnsi="Century Gothic" w:cs="Arial"/>
                <w:b/>
                <w:bCs/>
                <w:sz w:val="18"/>
                <w:szCs w:val="18"/>
              </w:rPr>
            </w:pPr>
          </w:p>
          <w:p w14:paraId="5BBCC49E" w14:textId="77777777" w:rsidR="00BD3911" w:rsidRPr="00F66366" w:rsidRDefault="00BD3911" w:rsidP="00BD3911">
            <w:pPr>
              <w:pStyle w:val="Prrafodelista"/>
              <w:numPr>
                <w:ilvl w:val="0"/>
                <w:numId w:val="40"/>
              </w:numPr>
              <w:jc w:val="both"/>
              <w:rPr>
                <w:rFonts w:ascii="Arial" w:hAnsi="Arial" w:cs="Arial"/>
              </w:rPr>
            </w:pPr>
            <w:r w:rsidRPr="00F66366">
              <w:rPr>
                <w:rFonts w:ascii="Arial" w:hAnsi="Arial" w:cs="Arial"/>
              </w:rPr>
              <w:t>Está desarrollando una aplicación móvil que requiere del uso de sistema GPS del dispositivo. Como restricción del proyecto de desarrollo se debe utilizar la herramienta  Xamarin para la implementación. Al utilizar código compartido entre las distintas plataformas, usted necesitará generar código nativo para que puede tener acceso al GPS. ¿Cuál característica de Xamarin le permite tener acceso a las propiedades nativas de cada sispositivo?</w:t>
            </w:r>
          </w:p>
          <w:p>
            <w:pPr>
              <w:spacing w:before="80" w:after="120"/>
              <w:ind w:left="720"/>
              <w:jc w:val="both"/>
            </w:pPr>
            <w:r>
              <w:rPr>
                <w:rFonts w:ascii="Arial" w:hAnsi="Arial" w:cs="Arial"/>
                <w:b/>
                <w:bCs/>
              </w:rPr>
              <w:t xml:space="preserve">Respuesta: </w:t>
            </w:r>
            <w:r>
              <w:rPr>
                <w:rFonts w:ascii="Arial" w:hAnsi="Arial" w:cs="Arial"/>
              </w:rPr>
              <w:t xml:space="preserve">DependencyService. Es la característica de Xamarin.Forms que permite invocar, desde el código compartido, funcionalidad nativa de cada plataforma. Se define una interfaz en el proyecto compartido (por ejemplo, IServicioGps con un método ObtenerUbicacion()), se implementa en cada proyecto nativo (Xamarin.Android con LocationManager y Xamarin.iOS con CLLocationManager), se registra con el atributo [assembly: Dependency(typeof(ServicioGpsAndroid))] y se obtiene en tiempo de ejecución con DependencyService.Get&lt;IServicioGps&gt;(). La librería Xamarin.Essentials (Geolocation) ya trae esa implementación nativa lista. En nuestra aplicación aplicamos el mismo principio con expect/actual de Kotlin Multiplatform: el código común declara BotonAtras() y BarraDeEstadoClara(), y Android y escritorio aportan cada uno su implementación nativa.</w:t>
            </w:r>
          </w:p>
          <w:p w14:paraId="73CFB59D" w14:textId="77777777" w:rsidR="00BD3911" w:rsidRPr="00F66366" w:rsidRDefault="00BD3911" w:rsidP="00BD3911">
            <w:pPr>
              <w:rPr>
                <w:rFonts w:ascii="Arial" w:hAnsi="Arial" w:cs="Arial"/>
              </w:rPr>
            </w:pPr>
          </w:p>
          <w:p w14:paraId="02774E89" w14:textId="77777777" w:rsidR="00BD3911" w:rsidRPr="00F66366" w:rsidRDefault="00BD3911" w:rsidP="00BD3911">
            <w:pPr>
              <w:pStyle w:val="Prrafodelista"/>
              <w:numPr>
                <w:ilvl w:val="0"/>
                <w:numId w:val="40"/>
              </w:numPr>
              <w:jc w:val="both"/>
              <w:rPr>
                <w:rFonts w:ascii="Arial" w:hAnsi="Arial" w:cs="Arial"/>
                <w:color w:val="000000"/>
                <w:shd w:val="clear" w:color="auto" w:fill="F7F7F7"/>
              </w:rPr>
            </w:pPr>
            <w:r w:rsidRPr="00F66366">
              <w:rPr>
                <w:rFonts w:ascii="Arial" w:hAnsi="Arial" w:cs="Arial"/>
                <w:color w:val="000000"/>
                <w:shd w:val="clear" w:color="auto" w:fill="F7F7F7"/>
              </w:rPr>
              <w:t>Para el desarrollo de una aplicación móvil que utilizarán personas con discapacidad visual, se requiere desarrollar un componente que permite leer un texto almacenado en una base de datos. En la plataforma para desarrollo Xamarin, se requiere de la utilización de componentes adicionales, debido a que es necesario que se ejecute de manera nativa a cada dispositivo, más no de manera compartida, ¿Cuál de los siguientes componentes utilizaría en su desarrollo?</w:t>
            </w:r>
          </w:p>
          <w:p>
            <w:pPr>
              <w:spacing w:before="80" w:after="120"/>
              <w:ind w:left="720"/>
              <w:jc w:val="both"/>
            </w:pPr>
            <w:r>
              <w:rPr>
                <w:rFonts w:ascii="Arial" w:hAnsi="Arial" w:cs="Arial"/>
                <w:b/>
                <w:bCs/>
              </w:rPr>
              <w:t xml:space="preserve">Respuesta: </w:t>
            </w:r>
            <w:r>
              <w:rPr>
                <w:rFonts w:ascii="Arial" w:hAnsi="Arial" w:cs="Arial"/>
              </w:rPr>
              <w:t xml:space="preserve">un servicio de texto a voz (Text-to-Speech) implementado de forma nativa en cada plataforma y consumido con DependencyService: en Android con la clase Android.Speech.Tts.TextToSpeech, en iOS con AVSpeechSynthesizer y en Windows con SpeechSynthesizer. Así la lectura usa el motor de voz propio de cada dispositivo, con su idioma y su configuración de accesibilidad (TalkBack o VoiceOver). Como alternativa, el componente TextToSpeech de Xamarin.Essentials da ese acceso nativo con una sola llamada: await TextToSpeech.SpeakAsync(texto).</w:t>
            </w:r>
          </w:p>
          <w:p w14:paraId="360C930B" w14:textId="77777777" w:rsidR="00BD3911" w:rsidRPr="00F66366" w:rsidRDefault="00BD3911" w:rsidP="00BD3911">
            <w:pPr>
              <w:rPr>
                <w:rFonts w:ascii="Arial" w:hAnsi="Arial" w:cs="Arial"/>
                <w:color w:val="000000"/>
                <w:shd w:val="clear" w:color="auto" w:fill="F7F7F7"/>
              </w:rPr>
            </w:pPr>
          </w:p>
          <w:p w14:paraId="1B71EC76" w14:textId="459A25C6" w:rsidR="00BD3911" w:rsidRPr="00F66366" w:rsidRDefault="00BD3911" w:rsidP="00BD3911">
            <w:pPr>
              <w:pStyle w:val="Prrafodelista"/>
              <w:numPr>
                <w:ilvl w:val="0"/>
                <w:numId w:val="40"/>
              </w:numPr>
              <w:jc w:val="both"/>
              <w:rPr>
                <w:rFonts w:ascii="Arial" w:hAnsi="Arial" w:cs="Arial"/>
                <w:lang w:eastAsia="es-CO"/>
              </w:rPr>
            </w:pPr>
            <w:r w:rsidRPr="00F66366">
              <w:rPr>
                <w:rFonts w:ascii="Arial" w:hAnsi="Arial" w:cs="Arial"/>
              </w:rPr>
              <w:t>Uno de sus colegas de trabajo tiene problemas con la utilización de los Nuget en la plataforma Xamarin. Le han indicado que instale en un proyecto de desarrollo, las librería más utilizadas a lo largo de la experiencia de desarrollo que ha tenido la empresa. El no sabe cuales instalar. Uno de los siguientes componentes no corresponde con un Nuget?</w:t>
            </w:r>
          </w:p>
          <w:p>
            <w:pPr>
              <w:spacing w:before="80" w:after="120"/>
              <w:ind w:left="720"/>
              <w:jc w:val="both"/>
            </w:pPr>
            <w:r>
              <w:rPr>
                <w:rFonts w:ascii="Arial" w:hAnsi="Arial" w:cs="Arial"/>
                <w:b/>
                <w:bCs/>
              </w:rPr>
              <w:t xml:space="preserve">Respuesta: </w:t>
            </w:r>
            <w:r>
              <w:rPr>
                <w:rFonts w:ascii="Arial" w:hAnsi="Arial" w:cs="Arial"/>
              </w:rPr>
              <w:t xml:space="preserve">la guía no incluye las opciones de esta pregunta, así que explicamos el criterio para elegir. NuGet es el gestor de paquetes de .NET: un paquete NuGet es una librería que se instala desde el Administrador de paquetes NuGet de Visual Studio, por ejemplo Xamarin.Forms, Xamarin.Essentials, Newtonsoft.Json, sqlite-net-pcl o Refit. En cambio, DependencyService, los Custom Renderers y XAML son características del propio framework, y el emulador o el SDK de Android son herramientas del entorno de desarrollo. Ninguno de ellos es un paquete NuGet, así que la opción que no corresponde es la que nombre uno de estos elementos (por ejemplo, DependencyService).</w:t>
            </w:r>
          </w:p>
          <w:p w14:paraId="6311EEBA" w14:textId="77777777" w:rsidR="004105B9" w:rsidRPr="001C59FE" w:rsidRDefault="004105B9" w:rsidP="004105B9">
            <w:pPr>
              <w:jc w:val="both"/>
              <w:rPr>
                <w:rFonts w:ascii="Century Gothic" w:hAnsi="Century Gothic" w:cs="Arial"/>
                <w:b/>
                <w:bCs/>
                <w:sz w:val="18"/>
                <w:szCs w:val="18"/>
              </w:rPr>
            </w:pPr>
          </w:p>
          <w:p w14:paraId="1C839CAE" w14:textId="7018D513" w:rsidR="004105B9" w:rsidRPr="001C59FE" w:rsidRDefault="004105B9" w:rsidP="004105B9">
            <w:pPr>
              <w:jc w:val="both"/>
              <w:rPr>
                <w:rFonts w:ascii="Century Gothic" w:hAnsi="Century Gothic" w:cs="Arial"/>
                <w:b/>
                <w:bCs/>
                <w:sz w:val="18"/>
                <w:szCs w:val="18"/>
              </w:rPr>
            </w:pPr>
          </w:p>
          <w:p w14:paraId="097F609C" w14:textId="7E05441D" w:rsidR="004105B9" w:rsidRPr="001C59FE" w:rsidRDefault="004105B9" w:rsidP="004105B9">
            <w:pPr>
              <w:jc w:val="both"/>
              <w:rPr>
                <w:rFonts w:ascii="Century Gothic" w:hAnsi="Century Gothic" w:cs="Arial"/>
                <w:b/>
                <w:bCs/>
                <w:sz w:val="18"/>
                <w:szCs w:val="18"/>
              </w:rPr>
            </w:pPr>
          </w:p>
          <w:p w14:paraId="2B12FAC2" w14:textId="77777777" w:rsidR="004105B9" w:rsidRPr="001C59FE" w:rsidRDefault="004105B9" w:rsidP="004105B9">
            <w:pPr>
              <w:jc w:val="both"/>
              <w:rPr>
                <w:rFonts w:ascii="Century Gothic" w:hAnsi="Century Gothic" w:cs="Arial"/>
                <w:b/>
                <w:bCs/>
                <w:sz w:val="18"/>
                <w:szCs w:val="18"/>
              </w:rPr>
            </w:pPr>
          </w:p>
          <w:p w14:paraId="1BEEF9B3" w14:textId="4F830DEC" w:rsidR="004105B9" w:rsidRPr="001C59FE" w:rsidRDefault="004105B9" w:rsidP="004105B9">
            <w:pPr>
              <w:jc w:val="both"/>
              <w:rPr>
                <w:rFonts w:ascii="Century Gothic" w:hAnsi="Century Gothic" w:cs="Arial"/>
                <w:b/>
                <w:bCs/>
                <w:sz w:val="18"/>
                <w:szCs w:val="18"/>
              </w:rPr>
            </w:pPr>
          </w:p>
        </w:tc>
      </w:tr>
      <w:tr w:rsidR="004105B9" w:rsidRPr="001C59FE" w14:paraId="4EF2B03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Presaberes Requeridos</w:t>
            </w:r>
          </w:p>
        </w:tc>
      </w:tr>
      <w:tr w:rsidR="004105B9" w:rsidRPr="001C59FE" w14:paraId="6AF2CB6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74BC1936" w14:textId="77777777" w:rsidR="00BD3911" w:rsidRDefault="00BD3911" w:rsidP="00BD3911">
            <w:pPr>
              <w:rPr>
                <w:rFonts w:ascii="Arial" w:hAnsi="Arial" w:cs="Arial"/>
                <w:bCs/>
                <w:lang w:eastAsia="es-CO"/>
              </w:rPr>
            </w:pPr>
            <w:r w:rsidRPr="00FF5944">
              <w:rPr>
                <w:rFonts w:ascii="Arial" w:hAnsi="Arial" w:cs="Arial"/>
                <w:bCs/>
                <w:lang w:eastAsia="es-CO"/>
              </w:rPr>
              <w:t>¿Cómo crear un objeto gráfico</w:t>
            </w:r>
            <w:r>
              <w:rPr>
                <w:rFonts w:ascii="Arial" w:hAnsi="Arial" w:cs="Arial"/>
                <w:bCs/>
                <w:lang w:eastAsia="es-CO"/>
              </w:rPr>
              <w:t xml:space="preserve"> e</w:t>
            </w:r>
            <w:r w:rsidRPr="00FF5944">
              <w:rPr>
                <w:rFonts w:ascii="Arial" w:hAnsi="Arial" w:cs="Arial"/>
                <w:bCs/>
                <w:lang w:eastAsia="es-CO"/>
              </w:rPr>
              <w:t>n un lenguaje de programación</w:t>
            </w:r>
            <w:r>
              <w:rPr>
                <w:rFonts w:ascii="Arial" w:hAnsi="Arial" w:cs="Arial"/>
                <w:bCs/>
                <w:lang w:eastAsia="es-CO"/>
              </w:rPr>
              <w:t>?</w:t>
            </w:r>
          </w:p>
          <w:p w14:paraId="6F202759" w14:textId="77777777" w:rsidR="00BD3911" w:rsidRDefault="00BD3911" w:rsidP="00BD3911">
            <w:pPr>
              <w:rPr>
                <w:rFonts w:ascii="Arial" w:hAnsi="Arial" w:cs="Arial"/>
                <w:bCs/>
                <w:lang w:eastAsia="es-CO"/>
              </w:rPr>
            </w:pPr>
            <w:r>
              <w:rPr>
                <w:rFonts w:ascii="Arial" w:hAnsi="Arial" w:cs="Arial"/>
                <w:bCs/>
                <w:lang w:eastAsia="es-CO"/>
              </w:rPr>
              <w:t>¿Qué es un action listener?</w:t>
            </w:r>
          </w:p>
          <w:p w14:paraId="3F926F8D" w14:textId="77777777" w:rsidR="00BD3911" w:rsidRDefault="00BD3911" w:rsidP="00BD3911">
            <w:pPr>
              <w:rPr>
                <w:rFonts w:ascii="Arial" w:hAnsi="Arial" w:cs="Arial"/>
                <w:bCs/>
                <w:lang w:eastAsia="es-CO"/>
              </w:rPr>
            </w:pPr>
            <w:r>
              <w:rPr>
                <w:rFonts w:ascii="Arial" w:hAnsi="Arial" w:cs="Arial"/>
                <w:bCs/>
                <w:lang w:eastAsia="es-CO"/>
              </w:rPr>
              <w:t>¿Qué es un contenedor?</w:t>
            </w:r>
          </w:p>
          <w:p w14:paraId="6FCE558D" w14:textId="77777777" w:rsidR="00BD3911" w:rsidRDefault="00BD3911" w:rsidP="00BD3911">
            <w:pPr>
              <w:rPr>
                <w:rFonts w:ascii="Arial" w:hAnsi="Arial" w:cs="Arial"/>
                <w:bCs/>
                <w:lang w:eastAsia="es-CO"/>
              </w:rPr>
            </w:pPr>
            <w:r>
              <w:rPr>
                <w:rFonts w:ascii="Arial" w:hAnsi="Arial" w:cs="Arial"/>
                <w:bCs/>
                <w:lang w:eastAsia="es-CO"/>
              </w:rPr>
              <w:t>Propiedades o atributos de un control gráfico.</w:t>
            </w:r>
          </w:p>
          <w:p w14:paraId="30D8098A" w14:textId="4408C697" w:rsidR="004105B9" w:rsidRPr="001C59FE" w:rsidRDefault="004105B9" w:rsidP="00BB1DBA">
            <w:pPr>
              <w:rPr>
                <w:rFonts w:ascii="Century Gothic" w:hAnsi="Century Gothic" w:cs="Arial"/>
                <w:b/>
                <w:bCs/>
                <w:sz w:val="18"/>
                <w:szCs w:val="18"/>
              </w:rPr>
            </w:pPr>
          </w:p>
        </w:tc>
      </w:tr>
      <w:tr w:rsidR="004105B9" w:rsidRPr="001C59FE" w14:paraId="1D284BE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4105B9" w:rsidRPr="001C59FE" w:rsidRDefault="004105B9" w:rsidP="004105B9">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4105B9" w:rsidRPr="001C59FE" w14:paraId="2AC3373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24D1CC8" w14:textId="756EC274" w:rsidR="004105B9" w:rsidRDefault="004105B9" w:rsidP="004105B9">
            <w:pPr>
              <w:rPr>
                <w:rFonts w:ascii="Century Gothic" w:hAnsi="Century Gothic" w:cs="Arial"/>
                <w:color w:val="D9D9D9" w:themeColor="background1" w:themeShade="D9"/>
                <w:sz w:val="18"/>
                <w:szCs w:val="18"/>
              </w:rPr>
            </w:pPr>
          </w:p>
          <w:p w14:paraId="2CD1E54F"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maestra normalmente muestra una lista de elementos, como se muestra en las siguientes capturas de pantalla:</w:t>
            </w:r>
          </w:p>
          <w:p w14:paraId="0B56D3FB" w14:textId="77777777" w:rsidR="00BD3911" w:rsidRPr="00F55677" w:rsidRDefault="00BD3911" w:rsidP="00BD3911">
            <w:pPr>
              <w:spacing w:line="360" w:lineRule="auto"/>
              <w:ind w:left="708"/>
              <w:rPr>
                <w:rFonts w:ascii="Arial" w:hAnsi="Arial" w:cs="Arial"/>
              </w:rPr>
            </w:pPr>
          </w:p>
          <w:p w14:paraId="1D0EF437"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lastRenderedPageBreak/>
              <w:drawing>
                <wp:inline distT="0" distB="0" distL="0" distR="0" wp14:anchorId="202C9575" wp14:editId="696E79AD">
                  <wp:extent cx="5067300" cy="237512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sterpage-components.png"/>
                          <pic:cNvPicPr/>
                        </pic:nvPicPr>
                        <pic:blipFill>
                          <a:blip r:embed="rId8">
                            <a:extLst>
                              <a:ext uri="{28A0092B-C50C-407E-A947-70E740481C1C}">
                                <a14:useLocalDpi xmlns:a14="http://schemas.microsoft.com/office/drawing/2010/main" val="0"/>
                              </a:ext>
                            </a:extLst>
                          </a:blip>
                          <a:stretch>
                            <a:fillRect/>
                          </a:stretch>
                        </pic:blipFill>
                        <pic:spPr>
                          <a:xfrm>
                            <a:off x="0" y="0"/>
                            <a:ext cx="5074723" cy="2378599"/>
                          </a:xfrm>
                          <a:prstGeom prst="rect">
                            <a:avLst/>
                          </a:prstGeom>
                        </pic:spPr>
                      </pic:pic>
                    </a:graphicData>
                  </a:graphic>
                </wp:inline>
              </w:drawing>
            </w:r>
          </w:p>
          <w:p w14:paraId="61BBA603"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76DCBE97" w14:textId="77777777" w:rsidR="00BD3911" w:rsidRPr="00F55677" w:rsidRDefault="00BD3911" w:rsidP="00BD3911">
            <w:pPr>
              <w:spacing w:line="360" w:lineRule="auto"/>
              <w:ind w:left="708"/>
              <w:rPr>
                <w:rFonts w:ascii="Arial" w:hAnsi="Arial" w:cs="Arial"/>
              </w:rPr>
            </w:pPr>
          </w:p>
          <w:p w14:paraId="0D88B094" w14:textId="77777777" w:rsidR="00BD3911" w:rsidRPr="00F55677" w:rsidRDefault="00BD3911" w:rsidP="00BD3911">
            <w:pPr>
              <w:spacing w:line="360" w:lineRule="auto"/>
              <w:ind w:left="708"/>
              <w:rPr>
                <w:rFonts w:ascii="Arial" w:hAnsi="Arial" w:cs="Arial"/>
              </w:rPr>
            </w:pPr>
          </w:p>
          <w:p w14:paraId="4FEACBD9" w14:textId="77777777" w:rsidR="00BD3911" w:rsidRPr="00F55677" w:rsidRDefault="00BD3911" w:rsidP="00BD3911">
            <w:pPr>
              <w:spacing w:line="360" w:lineRule="auto"/>
              <w:ind w:left="708"/>
              <w:rPr>
                <w:rFonts w:ascii="Arial" w:hAnsi="Arial" w:cs="Arial"/>
              </w:rPr>
            </w:pPr>
            <w:r w:rsidRPr="00F55677">
              <w:rPr>
                <w:rFonts w:ascii="Arial" w:hAnsi="Arial" w:cs="Arial"/>
              </w:rPr>
              <w:t>La ubicación de la lista de elementos es idéntica en cada plataforma y la selección de uno de los elementos se desplazará a la página de detalles correspondiente. Además, la página maestra también incluye una barra de navegación que contiene un botón que se puede utilizar para navegar a la página de detalles activa. La ubicación de la barra de navegación depende de la plataforma:</w:t>
            </w:r>
          </w:p>
          <w:p w14:paraId="7D9B1281" w14:textId="77777777" w:rsidR="00BD3911" w:rsidRPr="00F55677" w:rsidRDefault="00BD3911" w:rsidP="00BD3911">
            <w:pPr>
              <w:spacing w:line="360" w:lineRule="auto"/>
              <w:ind w:left="708"/>
              <w:rPr>
                <w:rFonts w:ascii="Arial" w:hAnsi="Arial" w:cs="Arial"/>
              </w:rPr>
            </w:pPr>
          </w:p>
          <w:p w14:paraId="4121D46D"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iOS, la barra de navegación está presente en la parte superior de la página y tiene un botón que navega a la página de detalles. Además, la página de detalles activa se puede navegar deslizando la página maestra a la izquierda.</w:t>
            </w:r>
          </w:p>
          <w:p w14:paraId="49DF3349"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 xml:space="preserve">En Android, la barra de navegación está presente en la parte superior de la página y muestra un título, un icono y un botón que navega a la página de detalles. El icono se define en el atributo [Actividad] que decora la clase MainActivity en el proyecto específico de la plataforma de Android. Además, la página de detalles activa se puede navegar deslizando la página maestra a la izquierda, tocando la página de detalles en la parte </w:t>
            </w:r>
            <w:r w:rsidRPr="00F55677">
              <w:rPr>
                <w:rFonts w:ascii="Arial" w:hAnsi="Arial" w:cs="Arial"/>
              </w:rPr>
              <w:lastRenderedPageBreak/>
              <w:t>derecha de la pantalla y tocando el botón Atrás en la parte inferior de la pantalla.</w:t>
            </w:r>
          </w:p>
          <w:p w14:paraId="12BF619F"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se desplaza a la página de detalles. Además, puede navegar la página de detalles activa pulsando el botón Atrás en la parte inferior de la pantalla.</w:t>
            </w:r>
          </w:p>
          <w:p w14:paraId="5310CC07" w14:textId="77777777" w:rsidR="00BD3911" w:rsidRPr="00F55677" w:rsidRDefault="00BD3911" w:rsidP="00BD3911">
            <w:pPr>
              <w:spacing w:line="360" w:lineRule="auto"/>
              <w:rPr>
                <w:rFonts w:ascii="Arial" w:hAnsi="Arial" w:cs="Arial"/>
              </w:rPr>
            </w:pPr>
          </w:p>
          <w:p w14:paraId="46701C62"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de detalle muestra los datos que corresponden al elemento seleccionado en la página maestra y los componentes principales de la página de detalles se muestran en las siguientes capturas de pantalla:</w:t>
            </w:r>
          </w:p>
          <w:p w14:paraId="55FDAE65" w14:textId="77777777" w:rsidR="00BD3911" w:rsidRPr="00F55677" w:rsidRDefault="00BD3911" w:rsidP="00BD3911">
            <w:pPr>
              <w:spacing w:line="360" w:lineRule="auto"/>
              <w:ind w:left="708"/>
              <w:rPr>
                <w:rFonts w:ascii="Arial" w:hAnsi="Arial" w:cs="Arial"/>
              </w:rPr>
            </w:pPr>
          </w:p>
          <w:p w14:paraId="00184DE2"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drawing>
                <wp:inline distT="0" distB="0" distL="0" distR="0" wp14:anchorId="4E3EC953" wp14:editId="59BE4912">
                  <wp:extent cx="5524500" cy="14767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ailpage-components.png"/>
                          <pic:cNvPicPr/>
                        </pic:nvPicPr>
                        <pic:blipFill>
                          <a:blip r:embed="rId9">
                            <a:extLst>
                              <a:ext uri="{28A0092B-C50C-407E-A947-70E740481C1C}">
                                <a14:useLocalDpi xmlns:a14="http://schemas.microsoft.com/office/drawing/2010/main" val="0"/>
                              </a:ext>
                            </a:extLst>
                          </a:blip>
                          <a:stretch>
                            <a:fillRect/>
                          </a:stretch>
                        </pic:blipFill>
                        <pic:spPr>
                          <a:xfrm>
                            <a:off x="0" y="0"/>
                            <a:ext cx="5538487" cy="1480525"/>
                          </a:xfrm>
                          <a:prstGeom prst="rect">
                            <a:avLst/>
                          </a:prstGeom>
                        </pic:spPr>
                      </pic:pic>
                    </a:graphicData>
                  </a:graphic>
                </wp:inline>
              </w:drawing>
            </w:r>
          </w:p>
          <w:p w14:paraId="3F708DE0"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5BFF9BBF" w14:textId="77777777" w:rsidR="00BD3911" w:rsidRPr="00F55677" w:rsidRDefault="00BD3911" w:rsidP="00BD3911">
            <w:pPr>
              <w:spacing w:line="360" w:lineRule="auto"/>
              <w:ind w:left="708"/>
              <w:rPr>
                <w:rFonts w:ascii="Arial" w:hAnsi="Arial" w:cs="Arial"/>
              </w:rPr>
            </w:pPr>
          </w:p>
          <w:p w14:paraId="7806DFE6" w14:textId="77777777" w:rsidR="00BD3911" w:rsidRPr="00F55677" w:rsidRDefault="00BD3911" w:rsidP="00BD3911">
            <w:pPr>
              <w:spacing w:line="360" w:lineRule="auto"/>
              <w:ind w:left="708"/>
              <w:rPr>
                <w:rFonts w:ascii="Arial" w:hAnsi="Arial" w:cs="Arial"/>
              </w:rPr>
            </w:pPr>
          </w:p>
          <w:p w14:paraId="3AC881E0" w14:textId="77777777" w:rsidR="00BD3911" w:rsidRPr="00F55677" w:rsidRDefault="00BD3911" w:rsidP="00BD3911">
            <w:pPr>
              <w:spacing w:line="360" w:lineRule="auto"/>
              <w:ind w:left="708"/>
              <w:rPr>
                <w:rFonts w:ascii="Arial" w:hAnsi="Arial" w:cs="Arial"/>
              </w:rPr>
            </w:pPr>
            <w:r w:rsidRPr="00F55677">
              <w:rPr>
                <w:rFonts w:ascii="Arial" w:hAnsi="Arial" w:cs="Arial"/>
              </w:rPr>
              <w:t>La página de detalle contiene una barra de navegación, cuya ubicación depende de la plataforma:</w:t>
            </w:r>
          </w:p>
          <w:p w14:paraId="392B4A03" w14:textId="77777777" w:rsidR="00BD3911" w:rsidRPr="00F55677" w:rsidRDefault="00BD3911" w:rsidP="00BD3911">
            <w:pPr>
              <w:spacing w:line="360" w:lineRule="auto"/>
              <w:ind w:left="708"/>
              <w:rPr>
                <w:rFonts w:ascii="Arial" w:hAnsi="Arial" w:cs="Arial"/>
              </w:rPr>
            </w:pPr>
          </w:p>
          <w:p w14:paraId="4CC3348C"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iOS, la barra de navegación está presente en la parte superior de la página y muestra un título, y tiene un botón que vuelve a la página maestra, siempre que la instancia de página de detalle se encuentre envuelta en la instancia de NavigationPage. Además, la página maestra se puede devolver deslizando la página de detalles a la derecha.</w:t>
            </w:r>
          </w:p>
          <w:p w14:paraId="77C3C86E"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 xml:space="preserve">En Android, una barra de navegación está presente en la parte superior de la página y muestra un título, un icono y un botón que vuelve a la página </w:t>
            </w:r>
            <w:r w:rsidRPr="00F55677">
              <w:rPr>
                <w:rFonts w:ascii="Arial" w:hAnsi="Arial" w:cs="Arial"/>
              </w:rPr>
              <w:lastRenderedPageBreak/>
              <w:t>maestra. El icono se define en el atributo [Actividad] que decora la clase MainActivity en el proyecto específico de la plataforma de Android.</w:t>
            </w:r>
          </w:p>
          <w:p w14:paraId="2CED218B"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vuelve a la página maestra.</w:t>
            </w:r>
          </w:p>
          <w:p w14:paraId="3526CEA2" w14:textId="77777777" w:rsidR="00BD3911" w:rsidRDefault="00BD3911" w:rsidP="004105B9">
            <w:pPr>
              <w:rPr>
                <w:rFonts w:ascii="Century Gothic" w:hAnsi="Century Gothic" w:cs="Arial"/>
                <w:color w:val="D9D9D9" w:themeColor="background1" w:themeShade="D9"/>
                <w:sz w:val="18"/>
                <w:szCs w:val="18"/>
              </w:rPr>
            </w:pPr>
          </w:p>
          <w:p w14:paraId="010C0E1D" w14:textId="77777777" w:rsidR="004105B9" w:rsidRDefault="004105B9" w:rsidP="004105B9">
            <w:pPr>
              <w:rPr>
                <w:rFonts w:ascii="Century Gothic" w:hAnsi="Century Gothic" w:cs="Arial"/>
                <w:color w:val="D9D9D9" w:themeColor="background1" w:themeShade="D9"/>
                <w:sz w:val="18"/>
                <w:szCs w:val="18"/>
              </w:rPr>
            </w:pPr>
          </w:p>
          <w:p w14:paraId="19674B5F" w14:textId="0323EDF2" w:rsidR="004105B9" w:rsidRPr="00F70AEC" w:rsidRDefault="004105B9" w:rsidP="004105B9">
            <w:pPr>
              <w:pStyle w:val="NormalWeb"/>
              <w:shd w:val="clear" w:color="auto" w:fill="FFFFFF"/>
              <w:spacing w:before="0" w:beforeAutospacing="0" w:after="0" w:afterAutospacing="0" w:line="408" w:lineRule="atLeast"/>
              <w:jc w:val="both"/>
              <w:rPr>
                <w:rFonts w:ascii="Century Gothic" w:hAnsi="Century Gothic" w:cs="Arial"/>
                <w:b/>
                <w:bCs/>
                <w:sz w:val="18"/>
                <w:szCs w:val="18"/>
              </w:rPr>
            </w:pPr>
          </w:p>
        </w:tc>
      </w:tr>
      <w:tr w:rsidR="004105B9" w:rsidRPr="001C59FE" w14:paraId="6337938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lastRenderedPageBreak/>
              <w:t>Actividad de Trabajo Autónomo</w:t>
            </w:r>
          </w:p>
        </w:tc>
      </w:tr>
      <w:tr w:rsidR="004105B9" w:rsidRPr="001C59FE" w14:paraId="4226614D" w14:textId="77777777" w:rsidTr="004A7091">
        <w:trPr>
          <w:trHeight w:val="2350"/>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34EE4675" w14:textId="77777777" w:rsidR="0099214D" w:rsidRDefault="0099214D" w:rsidP="0099214D">
            <w:pPr>
              <w:pStyle w:val="Prrafodelista"/>
              <w:ind w:left="0"/>
              <w:jc w:val="both"/>
              <w:rPr>
                <w:rFonts w:ascii="Arial" w:hAnsi="Arial" w:cs="Arial"/>
                <w:lang w:eastAsia="es-CO"/>
              </w:rPr>
            </w:pPr>
            <w:r w:rsidRPr="00FA0F6A">
              <w:rPr>
                <w:rFonts w:ascii="Arial" w:hAnsi="Arial" w:cs="Arial"/>
                <w:lang w:eastAsia="es-CO"/>
              </w:rPr>
              <w:t>Investigue 3 aplicaciones informática</w:t>
            </w:r>
            <w:r>
              <w:rPr>
                <w:rFonts w:ascii="Arial" w:hAnsi="Arial" w:cs="Arial"/>
                <w:lang w:eastAsia="es-CO"/>
              </w:rPr>
              <w:t>s</w:t>
            </w:r>
            <w:r w:rsidRPr="00FA0F6A">
              <w:rPr>
                <w:rFonts w:ascii="Arial" w:hAnsi="Arial" w:cs="Arial"/>
                <w:lang w:eastAsia="es-CO"/>
              </w:rPr>
              <w:t xml:space="preserve"> que implemente maestro detalle</w:t>
            </w:r>
          </w:p>
          <w:p w14:paraId="3411C016" w14:textId="77777777" w:rsidR="0099214D" w:rsidRDefault="0099214D" w:rsidP="0099214D">
            <w:pPr>
              <w:pStyle w:val="Prrafodelista"/>
              <w:ind w:left="0"/>
              <w:jc w:val="both"/>
              <w:rPr>
                <w:rFonts w:ascii="Arial" w:hAnsi="Arial" w:cs="Arial"/>
                <w:lang w:eastAsia="es-CO"/>
              </w:rPr>
            </w:pPr>
          </w:p>
          <w:p w14:paraId="2802CDB5" w14:textId="77777777" w:rsidR="0099214D" w:rsidRDefault="0099214D" w:rsidP="0099214D">
            <w:pPr>
              <w:pStyle w:val="Prrafodelista"/>
              <w:ind w:left="0"/>
              <w:jc w:val="both"/>
              <w:rPr>
                <w:rFonts w:ascii="Arial" w:hAnsi="Arial" w:cs="Arial"/>
                <w:lang w:eastAsia="es-CO"/>
              </w:rPr>
            </w:pPr>
            <w:r>
              <w:rPr>
                <w:rFonts w:ascii="Arial" w:hAnsi="Arial" w:cs="Arial"/>
                <w:lang w:eastAsia="es-CO"/>
              </w:rPr>
              <w:t>1.</w:t>
            </w:r>
            <w:r>
              <w:rPr>
                <w:rFonts w:ascii="Arial" w:hAnsi="Arial" w:cs="Arial"/>
                <w:b/>
                <w:bCs/>
              </w:rPr>
              <w:t xml:space="preserve"> Gmail (Google). </w:t>
            </w:r>
            <w:r>
              <w:rPr>
                <w:rFonts w:ascii="Arial" w:hAnsi="Arial" w:cs="Arial"/>
              </w:rPr>
              <w:t xml:space="preserve">La bandeja de entrada es la vista maestro: lista de correos con remitente, asunto y un fragmento del mensaje. Al tocar un correo se abre la vista detalle con el mensaje completo y sus adjuntos. En tablets y en la web ambas vistas aparecen lado a lado.</w:t>
            </w:r>
          </w:p>
          <w:p w14:paraId="0E9A57B2" w14:textId="77777777" w:rsidR="0099214D" w:rsidRDefault="0099214D" w:rsidP="0099214D">
            <w:pPr>
              <w:pStyle w:val="Prrafodelista"/>
              <w:ind w:left="0"/>
              <w:jc w:val="both"/>
              <w:rPr>
                <w:rFonts w:ascii="Arial" w:hAnsi="Arial" w:cs="Arial"/>
                <w:lang w:eastAsia="es-CO"/>
              </w:rPr>
            </w:pPr>
            <w:r>
              <w:rPr>
                <w:rFonts w:ascii="Arial" w:hAnsi="Arial" w:cs="Arial"/>
                <w:lang w:eastAsia="es-CO"/>
              </w:rPr>
              <w:t>2.</w:t>
            </w:r>
            <w:r>
              <w:rPr>
                <w:rFonts w:ascii="Arial" w:hAnsi="Arial" w:cs="Arial"/>
                <w:b/>
                <w:bCs/>
              </w:rPr>
              <w:t xml:space="preserve"> Configuración de Android / Ajustes de iOS. </w:t>
            </w:r>
            <w:r>
              <w:rPr>
                <w:rFonts w:ascii="Arial" w:hAnsi="Arial" w:cs="Arial"/>
              </w:rPr>
              <w:t xml:space="preserve">La lista de categorías (Wi-Fi, Bluetooth, Pantalla, Batería…) es el maestro y cada opción abre su página de detalle. En tablets y en el iPad se usan dos paneles: el menú a la izquierda y el detalle a la derecha.</w:t>
            </w:r>
          </w:p>
          <w:p w14:paraId="52231151" w14:textId="77777777" w:rsidR="0099214D" w:rsidRDefault="0099214D" w:rsidP="0099214D">
            <w:pPr>
              <w:pStyle w:val="Prrafodelista"/>
              <w:ind w:left="0"/>
              <w:jc w:val="both"/>
              <w:rPr>
                <w:rFonts w:ascii="Arial" w:hAnsi="Arial" w:cs="Arial"/>
                <w:lang w:eastAsia="es-CO"/>
              </w:rPr>
            </w:pPr>
            <w:r>
              <w:rPr>
                <w:rFonts w:ascii="Arial" w:hAnsi="Arial" w:cs="Arial"/>
                <w:lang w:eastAsia="es-CO"/>
              </w:rPr>
              <w:t>3.</w:t>
            </w:r>
            <w:r>
              <w:rPr>
                <w:rFonts w:ascii="Arial" w:hAnsi="Arial" w:cs="Arial"/>
                <w:b/>
                <w:bCs/>
              </w:rPr>
              <w:t xml:space="preserve"> Software de facturación electrónica (por ejemplo, Siigo o Alegra). </w:t>
            </w:r>
            <w:r>
              <w:rPr>
                <w:rFonts w:ascii="Arial" w:hAnsi="Arial" w:cs="Arial"/>
              </w:rPr>
              <w:t xml:space="preserve">La lista de facturas emitidas es el maestro; cada factura muestra en el detalle su encabezado (número, fecha, cliente) y sus líneas de productos. Aquí el patrón maestro-detalle también existe en la base de datos.</w:t>
            </w:r>
          </w:p>
          <w:p w14:paraId="265C3F79" w14:textId="77777777" w:rsidR="0099214D" w:rsidRDefault="0099214D" w:rsidP="0099214D">
            <w:pPr>
              <w:pStyle w:val="Prrafodelista"/>
              <w:ind w:left="0"/>
              <w:jc w:val="both"/>
              <w:rPr>
                <w:rFonts w:ascii="Arial" w:hAnsi="Arial" w:cs="Arial"/>
                <w:lang w:eastAsia="es-CO"/>
              </w:rPr>
            </w:pPr>
          </w:p>
          <w:p w14:paraId="3BFBBFC7" w14:textId="77777777" w:rsidR="0099214D" w:rsidRDefault="0099214D" w:rsidP="0099214D">
            <w:pPr>
              <w:pStyle w:val="Prrafodelista"/>
              <w:ind w:left="0"/>
              <w:jc w:val="both"/>
              <w:rPr>
                <w:rFonts w:ascii="Arial" w:hAnsi="Arial" w:cs="Arial"/>
                <w:lang w:eastAsia="es-CO"/>
              </w:rPr>
            </w:pPr>
            <w:r>
              <w:rPr>
                <w:rFonts w:ascii="Arial" w:hAnsi="Arial" w:cs="Arial"/>
                <w:lang w:eastAsia="es-CO"/>
              </w:rPr>
              <w:t>En una aplicación maestro detalle con gestión de base de datos. ¿Cuántas tablas mínimo necesitaría para un proceso de facturación. Explique</w:t>
            </w:r>
          </w:p>
          <w:p>
            <w:pPr>
              <w:spacing w:before="80" w:after="120"/>
              <w:ind w:left="0"/>
              <w:jc w:val="both"/>
            </w:pPr>
            <w:r>
              <w:rPr>
                <w:rFonts w:ascii="Arial" w:hAnsi="Arial" w:cs="Arial"/>
                <w:b/>
                <w:bCs/>
              </w:rPr>
              <w:t xml:space="preserve">Respuesta: </w:t>
            </w:r>
            <w:r>
              <w:rPr>
                <w:rFonts w:ascii="Arial" w:hAnsi="Arial" w:cs="Arial"/>
              </w:rPr>
              <w:t xml:space="preserve">el mínimo estricto son dos tablas, porque la relación maestro-detalle es de uno a muchos: FACTURA (el maestro) y DETALLE_FACTURA (el detalle). Una factura tiene muchas líneas de detalle y cada línea pertenece a una sola factura. Para que la base de datos quede normalizada, sin repetir datos del cliente ni de los productos en cada factura, lo recomendable son cuatro tablas:</w:t>
            </w:r>
          </w:p>
          <w:p>
            <w:pPr>
              <w:pStyle w:val="Prrafodelista"/>
              <w:spacing w:after="60"/>
              <w:ind w:left="454" w:hanging="227"/>
              <w:jc w:val="both"/>
            </w:pPr>
            <w:r>
              <w:rPr>
                <w:rFonts w:ascii="Arial" w:hAnsi="Arial" w:cs="Arial"/>
              </w:rPr>
              <w:t xml:space="preserve">– </w:t>
            </w:r>
            <w:r>
              <w:rPr>
                <w:rFonts w:ascii="Arial" w:hAnsi="Arial" w:cs="Arial"/>
                <w:b/>
                <w:bCs/>
              </w:rPr>
              <w:t xml:space="preserve">CLIENTE </w:t>
            </w:r>
            <w:r>
              <w:rPr>
                <w:rFonts w:ascii="Arial" w:hAnsi="Arial" w:cs="Arial"/>
              </w:rPr>
              <w:t xml:space="preserve">(id_cliente PK, documento, nombre, dirección, teléfono, correo).</w:t>
            </w:r>
          </w:p>
          <w:p>
            <w:pPr>
              <w:pStyle w:val="Prrafodelista"/>
              <w:spacing w:after="60"/>
              <w:ind w:left="454" w:hanging="227"/>
              <w:jc w:val="both"/>
            </w:pPr>
            <w:r>
              <w:rPr>
                <w:rFonts w:ascii="Arial" w:hAnsi="Arial" w:cs="Arial"/>
              </w:rPr>
              <w:t xml:space="preserve">– </w:t>
            </w:r>
            <w:r>
              <w:rPr>
                <w:rFonts w:ascii="Arial" w:hAnsi="Arial" w:cs="Arial"/>
                <w:b/>
                <w:bCs/>
              </w:rPr>
              <w:t xml:space="preserve">PRODUCTO </w:t>
            </w:r>
            <w:r>
              <w:rPr>
                <w:rFonts w:ascii="Arial" w:hAnsi="Arial" w:cs="Arial"/>
              </w:rPr>
              <w:t xml:space="preserve">(id_producto PK, nombre, descripción, precio_unitario, existencias).</w:t>
            </w:r>
          </w:p>
          <w:p>
            <w:pPr>
              <w:pStyle w:val="Prrafodelista"/>
              <w:spacing w:after="60"/>
              <w:ind w:left="454" w:hanging="227"/>
              <w:jc w:val="both"/>
            </w:pPr>
            <w:r>
              <w:rPr>
                <w:rFonts w:ascii="Arial" w:hAnsi="Arial" w:cs="Arial"/>
              </w:rPr>
              <w:t xml:space="preserve">– </w:t>
            </w:r>
            <w:r>
              <w:rPr>
                <w:rFonts w:ascii="Arial" w:hAnsi="Arial" w:cs="Arial"/>
                <w:b/>
                <w:bCs/>
              </w:rPr>
              <w:t xml:space="preserve">FACTURA — maestro </w:t>
            </w:r>
            <w:r>
              <w:rPr>
                <w:rFonts w:ascii="Arial" w:hAnsi="Arial" w:cs="Arial"/>
              </w:rPr>
              <w:t xml:space="preserve">(id_factura PK, número, fecha, id_cliente FK, subtotal, IVA, total).</w:t>
            </w:r>
          </w:p>
          <w:p>
            <w:pPr>
              <w:pStyle w:val="Prrafodelista"/>
              <w:spacing w:after="60"/>
              <w:ind w:left="454" w:hanging="227"/>
              <w:jc w:val="both"/>
            </w:pPr>
            <w:r>
              <w:rPr>
                <w:rFonts w:ascii="Arial" w:hAnsi="Arial" w:cs="Arial"/>
              </w:rPr>
              <w:t xml:space="preserve">– </w:t>
            </w:r>
            <w:r>
              <w:rPr>
                <w:rFonts w:ascii="Arial" w:hAnsi="Arial" w:cs="Arial"/>
                <w:b/>
                <w:bCs/>
              </w:rPr>
              <w:t xml:space="preserve">DETALLE_FACTURA — detalle </w:t>
            </w:r>
            <w:r>
              <w:rPr>
                <w:rFonts w:ascii="Arial" w:hAnsi="Arial" w:cs="Arial"/>
              </w:rPr>
              <w:t xml:space="preserve">(id_detalle PK, id_factura FK, id_producto FK, cantidad, precio_unitario, subtotal).</w:t>
            </w:r>
          </w:p>
          <w:p>
            <w:pPr>
              <w:pStyle w:val="Prrafodelista"/>
              <w:spacing w:after="120"/>
              <w:ind w:left="0"/>
              <w:jc w:val="both"/>
            </w:pPr>
            <w:r>
              <w:rPr>
                <w:rFonts w:ascii="Arial" w:hAnsi="Arial" w:cs="Arial"/>
              </w:rPr>
              <w:t xml:space="preserve">Relaciones: CLIENTE 1 — N FACTURA, FACTURA 1 — N DETALLE_FACTURA y PRODUCTO 1 — N DETALLE_FACTURA. En la aplicación, la vista maestro lista las facturas y la vista detalle muestra las líneas de la factura elegida.</w:t>
            </w:r>
          </w:p>
          <w:p w14:paraId="245DEBA8" w14:textId="3BA47199" w:rsidR="004105B9" w:rsidRPr="001C59FE" w:rsidRDefault="004105B9" w:rsidP="00C926D5">
            <w:pPr>
              <w:pStyle w:val="Prrafodelista"/>
              <w:ind w:left="0"/>
              <w:jc w:val="both"/>
              <w:rPr>
                <w:rFonts w:ascii="Century Gothic" w:hAnsi="Century Gothic" w:cs="Arial"/>
                <w:noProof/>
                <w:sz w:val="18"/>
                <w:szCs w:val="18"/>
                <w:lang w:eastAsia="es-CO"/>
              </w:rPr>
            </w:pPr>
          </w:p>
        </w:tc>
      </w:tr>
      <w:tr w:rsidR="004105B9" w:rsidRPr="001C59FE" w14:paraId="2FCE58A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Actividad de Comprobación del Trabajo Autónomo</w:t>
            </w:r>
          </w:p>
        </w:tc>
      </w:tr>
      <w:tr w:rsidR="004105B9" w:rsidRPr="001C59FE" w14:paraId="651FAE39"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AEB04B0" w14:textId="173A0EE2" w:rsidR="004105B9" w:rsidRPr="008A1917" w:rsidRDefault="0099214D" w:rsidP="008A1917">
            <w:pPr>
              <w:pStyle w:val="Prrafodelista"/>
              <w:ind w:left="0"/>
              <w:jc w:val="both"/>
              <w:rPr>
                <w:rFonts w:ascii="Arial" w:hAnsi="Arial" w:cs="Arial"/>
                <w:lang w:eastAsia="es-CO"/>
              </w:rPr>
            </w:pPr>
            <w:r>
              <w:rPr>
                <w:rFonts w:ascii="Arial" w:hAnsi="Arial" w:cs="Arial"/>
                <w:lang w:eastAsia="es-CO"/>
              </w:rPr>
              <w:t>Exponga los resultados del trabajo autóno</w:t>
            </w:r>
            <w:r w:rsidR="006E13FA">
              <w:rPr>
                <w:rFonts w:ascii="Arial" w:hAnsi="Arial" w:cs="Arial"/>
                <w:lang w:eastAsia="es-CO"/>
              </w:rPr>
              <w:t>mo</w:t>
            </w:r>
          </w:p>
          <w:p>
            <w:pPr>
              <w:pStyle w:val="Prrafodelista"/>
              <w:spacing w:before="60" w:after="120"/>
              <w:ind w:left="0"/>
              <w:jc w:val="both"/>
            </w:pPr>
            <w:r>
              <w:rPr>
                <w:rFonts w:ascii="Arial" w:hAnsi="Arial" w:cs="Arial"/>
              </w:rPr>
              <w:t xml:space="preserve">En la exposición se presentan tres puntos: (1) las tres aplicaciones investigadas usan el patrón maestro-detalle para ir de una lista general a la información de un elemento y, en pantallas grandes, muestran las dos vistas al mismo tiempo; (2) el modelo de facturación con sus cuatro tablas y las relaciones uno a muchos entre ellas; y (3) cómo se aplica el patrón en nuestra app Cumbre Café: el catálogo es el maestro y cada café es el detalle.</w:t>
            </w:r>
          </w:p>
        </w:tc>
      </w:tr>
      <w:tr w:rsidR="004105B9" w:rsidRPr="001C59FE" w14:paraId="34C9F0A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4105B9" w:rsidRPr="001C59FE" w:rsidRDefault="004105B9" w:rsidP="004105B9">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4105B9" w:rsidRPr="001C59FE" w14:paraId="0970CB6C" w14:textId="77777777" w:rsidTr="004A7091">
        <w:trPr>
          <w:trHeight w:val="468"/>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3F72697B" w14:textId="77777777" w:rsidTr="004A7091">
              <w:trPr>
                <w:trHeight w:val="144"/>
                <w:jc w:val="center"/>
              </w:trPr>
              <w:tc>
                <w:tcPr>
                  <w:tcW w:w="5000" w:type="pct"/>
                  <w:gridSpan w:val="2"/>
                </w:tcPr>
                <w:p w14:paraId="74641B26" w14:textId="25D3A654"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4105B9" w:rsidRPr="001C59FE" w14:paraId="30BAA184" w14:textId="77777777" w:rsidTr="004A7091">
              <w:trPr>
                <w:trHeight w:val="144"/>
                <w:jc w:val="center"/>
              </w:trPr>
              <w:tc>
                <w:tcPr>
                  <w:tcW w:w="3702" w:type="pct"/>
                </w:tcPr>
                <w:p w14:paraId="6C0BAE03" w14:textId="17EB111E"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7B4EE03E" w14:textId="77777777" w:rsidTr="004A7091">
              <w:trPr>
                <w:trHeight w:val="144"/>
                <w:jc w:val="center"/>
              </w:trPr>
              <w:tc>
                <w:tcPr>
                  <w:tcW w:w="3702" w:type="pct"/>
                </w:tcPr>
                <w:p w14:paraId="02D31E1F" w14:textId="3DE06A2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Computador por estudioso</w:t>
                  </w:r>
                </w:p>
              </w:tc>
              <w:tc>
                <w:tcPr>
                  <w:tcW w:w="1298" w:type="pct"/>
                </w:tcPr>
                <w:p w14:paraId="78374494" w14:textId="6555DFBE"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F8876FA" w14:textId="77777777" w:rsidTr="004A7091">
              <w:trPr>
                <w:trHeight w:val="144"/>
                <w:jc w:val="center"/>
              </w:trPr>
              <w:tc>
                <w:tcPr>
                  <w:tcW w:w="3702" w:type="pct"/>
                </w:tcPr>
                <w:p w14:paraId="1BFDB2D2" w14:textId="2A7559F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Conexión a Internet</w:t>
                  </w:r>
                </w:p>
              </w:tc>
              <w:tc>
                <w:tcPr>
                  <w:tcW w:w="1298" w:type="pct"/>
                </w:tcPr>
                <w:p w14:paraId="6EC1E559" w14:textId="7309E9D7"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4351803F" w14:textId="77777777" w:rsidTr="004A7091">
              <w:trPr>
                <w:trHeight w:val="144"/>
                <w:jc w:val="center"/>
              </w:trPr>
              <w:tc>
                <w:tcPr>
                  <w:tcW w:w="3702" w:type="pct"/>
                </w:tcPr>
                <w:p w14:paraId="5149212C" w14:textId="7ACE67AA" w:rsidR="004105B9" w:rsidRPr="001C59FE" w:rsidRDefault="0004360E" w:rsidP="004105B9">
                  <w:pPr>
                    <w:contextualSpacing/>
                    <w:rPr>
                      <w:rFonts w:ascii="Century Gothic" w:hAnsi="Century Gothic" w:cs="Arial"/>
                      <w:i/>
                      <w:iCs/>
                      <w:sz w:val="18"/>
                      <w:szCs w:val="18"/>
                    </w:rPr>
                  </w:pPr>
                  <w:r>
                    <w:rPr>
                      <w:rFonts w:ascii="Century Gothic" w:hAnsi="Century Gothic" w:cs="Arial"/>
                      <w:i/>
                      <w:iCs/>
                      <w:sz w:val="18"/>
                      <w:szCs w:val="18"/>
                    </w:rPr>
                    <w:t>Android Studio</w:t>
                  </w:r>
                </w:p>
              </w:tc>
              <w:tc>
                <w:tcPr>
                  <w:tcW w:w="1298" w:type="pct"/>
                </w:tcPr>
                <w:p w14:paraId="7D8A7257" w14:textId="2C18CC12"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B129B4A" w14:textId="77777777" w:rsidTr="004A7091">
              <w:trPr>
                <w:trHeight w:val="144"/>
                <w:jc w:val="center"/>
              </w:trPr>
              <w:tc>
                <w:tcPr>
                  <w:tcW w:w="3702" w:type="pct"/>
                </w:tcPr>
                <w:p w14:paraId="50524352" w14:textId="13DC67E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Java</w:t>
                  </w:r>
                </w:p>
              </w:tc>
              <w:tc>
                <w:tcPr>
                  <w:tcW w:w="1298" w:type="pct"/>
                </w:tcPr>
                <w:p w14:paraId="7EED924D" w14:textId="098A28A4"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3112703" w14:textId="77777777" w:rsidTr="004A7091">
              <w:trPr>
                <w:trHeight w:val="144"/>
                <w:jc w:val="center"/>
              </w:trPr>
              <w:tc>
                <w:tcPr>
                  <w:tcW w:w="3702" w:type="pct"/>
                </w:tcPr>
                <w:p w14:paraId="047701B9" w14:textId="14124D86"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Visual Studio Code</w:t>
                  </w:r>
                </w:p>
              </w:tc>
              <w:tc>
                <w:tcPr>
                  <w:tcW w:w="1298" w:type="pct"/>
                </w:tcPr>
                <w:p w14:paraId="6489BC7E" w14:textId="1D34C055"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9D74710" w14:textId="77777777" w:rsidTr="004A7091">
              <w:trPr>
                <w:trHeight w:val="144"/>
                <w:jc w:val="center"/>
              </w:trPr>
              <w:tc>
                <w:tcPr>
                  <w:tcW w:w="3702" w:type="pct"/>
                </w:tcPr>
                <w:p w14:paraId="0ECCCF27" w14:textId="3E91203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 xml:space="preserve">Visual Studio </w:t>
                  </w:r>
                  <w:r w:rsidR="0004360E">
                    <w:rPr>
                      <w:rFonts w:ascii="Century Gothic" w:hAnsi="Century Gothic" w:cs="Arial"/>
                      <w:i/>
                      <w:iCs/>
                      <w:sz w:val="18"/>
                      <w:szCs w:val="18"/>
                    </w:rPr>
                    <w:t>2022</w:t>
                  </w:r>
                </w:p>
              </w:tc>
              <w:tc>
                <w:tcPr>
                  <w:tcW w:w="1298" w:type="pct"/>
                </w:tcPr>
                <w:p w14:paraId="6233D74B" w14:textId="4932EFAF"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bl>
          <w:p w14:paraId="13DA9BD5" w14:textId="77777777" w:rsidR="004105B9" w:rsidRPr="001C59FE" w:rsidRDefault="004105B9" w:rsidP="004105B9">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63C94ED0" w14:textId="77777777" w:rsidTr="004A7091">
              <w:trPr>
                <w:trHeight w:val="144"/>
                <w:jc w:val="center"/>
              </w:trPr>
              <w:tc>
                <w:tcPr>
                  <w:tcW w:w="5000" w:type="pct"/>
                  <w:gridSpan w:val="2"/>
                </w:tcPr>
                <w:p w14:paraId="6C1103BD" w14:textId="2DB50A86"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4105B9" w:rsidRPr="001C59FE" w14:paraId="76E7AF7F" w14:textId="77777777" w:rsidTr="004A7091">
              <w:trPr>
                <w:trHeight w:val="144"/>
                <w:jc w:val="center"/>
              </w:trPr>
              <w:tc>
                <w:tcPr>
                  <w:tcW w:w="3702" w:type="pct"/>
                </w:tcPr>
                <w:p w14:paraId="3CE163CB" w14:textId="77777777"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2CDC7CE2" w14:textId="77777777" w:rsidTr="004A7091">
              <w:trPr>
                <w:trHeight w:val="144"/>
                <w:jc w:val="center"/>
              </w:trPr>
              <w:tc>
                <w:tcPr>
                  <w:tcW w:w="3702" w:type="pct"/>
                </w:tcPr>
                <w:p w14:paraId="31449353" w14:textId="09C3499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2ED4981E" w14:textId="77777777" w:rsidR="004105B9" w:rsidRPr="001C59FE" w:rsidRDefault="004105B9" w:rsidP="004105B9">
                  <w:pPr>
                    <w:contextualSpacing/>
                    <w:rPr>
                      <w:rFonts w:ascii="Century Gothic" w:hAnsi="Century Gothic" w:cs="Arial"/>
                      <w:i/>
                      <w:iCs/>
                      <w:sz w:val="18"/>
                      <w:szCs w:val="18"/>
                    </w:rPr>
                  </w:pPr>
                </w:p>
              </w:tc>
            </w:tr>
            <w:tr w:rsidR="004105B9" w:rsidRPr="001C59FE" w14:paraId="4557B18F" w14:textId="77777777" w:rsidTr="004A7091">
              <w:trPr>
                <w:trHeight w:val="144"/>
                <w:jc w:val="center"/>
              </w:trPr>
              <w:tc>
                <w:tcPr>
                  <w:tcW w:w="3702" w:type="pct"/>
                </w:tcPr>
                <w:p w14:paraId="21AFB69B" w14:textId="500EABF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6CFD1D3D" w14:textId="77777777" w:rsidR="004105B9" w:rsidRPr="001C59FE" w:rsidRDefault="004105B9" w:rsidP="004105B9">
                  <w:pPr>
                    <w:contextualSpacing/>
                    <w:rPr>
                      <w:rFonts w:ascii="Century Gothic" w:hAnsi="Century Gothic" w:cs="Arial"/>
                      <w:i/>
                      <w:iCs/>
                      <w:sz w:val="18"/>
                      <w:szCs w:val="18"/>
                    </w:rPr>
                  </w:pPr>
                </w:p>
              </w:tc>
            </w:tr>
            <w:tr w:rsidR="004105B9" w:rsidRPr="001C59FE" w14:paraId="16F33BAA" w14:textId="77777777" w:rsidTr="004A7091">
              <w:trPr>
                <w:trHeight w:val="144"/>
                <w:jc w:val="center"/>
              </w:trPr>
              <w:tc>
                <w:tcPr>
                  <w:tcW w:w="3702" w:type="pct"/>
                </w:tcPr>
                <w:p w14:paraId="5043934A" w14:textId="00CC463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4B765DA4" w14:textId="77777777" w:rsidR="004105B9" w:rsidRPr="001C59FE" w:rsidRDefault="004105B9" w:rsidP="004105B9">
                  <w:pPr>
                    <w:contextualSpacing/>
                    <w:rPr>
                      <w:rFonts w:ascii="Century Gothic" w:hAnsi="Century Gothic" w:cs="Arial"/>
                      <w:i/>
                      <w:iCs/>
                      <w:sz w:val="18"/>
                      <w:szCs w:val="18"/>
                    </w:rPr>
                  </w:pPr>
                </w:p>
              </w:tc>
            </w:tr>
          </w:tbl>
          <w:p w14:paraId="0148287B" w14:textId="4845B433" w:rsidR="004105B9" w:rsidRPr="001C59FE" w:rsidRDefault="004105B9" w:rsidP="004105B9">
            <w:pPr>
              <w:contextualSpacing/>
              <w:rPr>
                <w:rFonts w:ascii="Century Gothic" w:hAnsi="Century Gothic" w:cs="Arial"/>
                <w:i/>
                <w:iCs/>
                <w:sz w:val="18"/>
                <w:szCs w:val="18"/>
              </w:rPr>
            </w:pPr>
          </w:p>
          <w:p w14:paraId="351EE73D" w14:textId="2D56EBBF" w:rsidR="004105B9" w:rsidRPr="001C59FE" w:rsidRDefault="004105B9" w:rsidP="004105B9">
            <w:pPr>
              <w:jc w:val="both"/>
              <w:rPr>
                <w:rFonts w:ascii="Century Gothic" w:hAnsi="Century Gothic" w:cs="Arial"/>
                <w:color w:val="D9D9D9" w:themeColor="background1" w:themeShade="D9"/>
                <w:sz w:val="18"/>
                <w:szCs w:val="18"/>
              </w:rPr>
            </w:pPr>
            <w:r w:rsidRPr="001C59FE">
              <w:rPr>
                <w:rFonts w:ascii="Century Gothic" w:hAnsi="Century Gothic" w:cs="Arial"/>
                <w:color w:val="D9D9D9" w:themeColor="background1" w:themeShade="D9"/>
                <w:sz w:val="18"/>
                <w:szCs w:val="18"/>
              </w:rPr>
              <w:t>El docente debe relacionar la cantidad de equipos y/o elementos necesarios para el desarrollo de la práctica, así como los que debe traer el estudioso. Es importante que previo al diligenciamiento de este apartado el docente verifique con la coordinación de laboratorios los recursos disponibles, esto con el fin de que la práctica se desarrolle de la manera más adecuada.</w:t>
            </w:r>
          </w:p>
          <w:p w14:paraId="00E26CB3" w14:textId="6C5073A1" w:rsidR="004105B9" w:rsidRPr="001C59FE" w:rsidRDefault="004105B9" w:rsidP="004105B9">
            <w:pPr>
              <w:contextualSpacing/>
              <w:rPr>
                <w:rFonts w:ascii="Century Gothic" w:hAnsi="Century Gothic" w:cs="Arial"/>
                <w:i/>
                <w:iCs/>
                <w:sz w:val="18"/>
                <w:szCs w:val="18"/>
              </w:rPr>
            </w:pPr>
          </w:p>
        </w:tc>
      </w:tr>
      <w:tr w:rsidR="004105B9" w:rsidRPr="001C59FE" w14:paraId="0F7E9792" w14:textId="77777777" w:rsidTr="004A7091">
        <w:trPr>
          <w:trHeight w:val="301"/>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4105B9" w:rsidRPr="001C59FE" w14:paraId="61E2FAE5" w14:textId="77777777" w:rsidTr="004A7091">
        <w:trPr>
          <w:trHeight w:val="449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300"/>
            </w:tblGrid>
            <w:tr w:rsidR="004105B9"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4105B9" w:rsidRPr="001C59FE" w:rsidRDefault="004105B9" w:rsidP="004105B9">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lastRenderedPageBreak/>
                    <w:t>CLASIFICACIÓN DEL RIESGO</w:t>
                  </w:r>
                </w:p>
              </w:tc>
              <w:tc>
                <w:tcPr>
                  <w:tcW w:w="1495" w:type="pct"/>
                  <w:gridSpan w:val="2"/>
                  <w:vAlign w:val="center"/>
                </w:tcPr>
                <w:p w14:paraId="500D8E35"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shd w:val="clear" w:color="auto" w:fill="auto"/>
                  <w:vAlign w:val="center"/>
                </w:tcPr>
                <w:p w14:paraId="331566CA"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4105B9" w:rsidRPr="001C59FE" w14:paraId="7020551C" w14:textId="77777777" w:rsidTr="004A7091">
              <w:trPr>
                <w:trHeight w:val="237"/>
              </w:trPr>
              <w:tc>
                <w:tcPr>
                  <w:tcW w:w="1585" w:type="pct"/>
                  <w:vMerge/>
                  <w:shd w:val="clear" w:color="auto" w:fill="F2F2F2" w:themeFill="background1" w:themeFillShade="F2"/>
                </w:tcPr>
                <w:p w14:paraId="601BF068" w14:textId="77777777" w:rsidR="004105B9" w:rsidRPr="001C59FE" w:rsidRDefault="004105B9" w:rsidP="004105B9">
                  <w:pPr>
                    <w:rPr>
                      <w:rFonts w:ascii="Century Gothic" w:hAnsi="Century Gothic"/>
                      <w:sz w:val="18"/>
                      <w:szCs w:val="18"/>
                    </w:rPr>
                  </w:pPr>
                </w:p>
              </w:tc>
              <w:tc>
                <w:tcPr>
                  <w:tcW w:w="1495" w:type="pct"/>
                  <w:gridSpan w:val="2"/>
                  <w:vAlign w:val="center"/>
                </w:tcPr>
                <w:p w14:paraId="2AE2B07B"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Alto</w:t>
                  </w:r>
                </w:p>
              </w:tc>
              <w:tc>
                <w:tcPr>
                  <w:tcW w:w="1921" w:type="pct"/>
                  <w:vAlign w:val="center"/>
                </w:tcPr>
                <w:p w14:paraId="55992B56"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Bajo</w:t>
                  </w:r>
                </w:p>
              </w:tc>
            </w:tr>
            <w:tr w:rsidR="004105B9" w:rsidRPr="001C59FE" w14:paraId="7D582D05" w14:textId="77777777" w:rsidTr="004A7091">
              <w:trPr>
                <w:trHeight w:val="215"/>
              </w:trPr>
              <w:tc>
                <w:tcPr>
                  <w:tcW w:w="2337" w:type="pct"/>
                  <w:gridSpan w:val="2"/>
                  <w:shd w:val="clear" w:color="auto" w:fill="F2F2F2" w:themeFill="background1" w:themeFillShade="F2"/>
                </w:tcPr>
                <w:p w14:paraId="236E0F55" w14:textId="77777777" w:rsidR="004105B9" w:rsidRPr="001C59FE" w:rsidRDefault="004105B9" w:rsidP="004105B9">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4105B9" w:rsidRPr="00E32910" w:rsidRDefault="004105B9" w:rsidP="004105B9">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CÓMO MINIMIZAR LOS FACTORES DE RIESGO</w:t>
                  </w:r>
                </w:p>
              </w:tc>
            </w:tr>
            <w:tr w:rsidR="004105B9" w:rsidRPr="001C59FE" w14:paraId="7304FACA" w14:textId="77777777" w:rsidTr="004A7091">
              <w:trPr>
                <w:trHeight w:val="226"/>
              </w:trPr>
              <w:tc>
                <w:tcPr>
                  <w:tcW w:w="2337" w:type="pct"/>
                  <w:gridSpan w:val="2"/>
                </w:tcPr>
                <w:p w14:paraId="105CA26E" w14:textId="364D28D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Perdida de la información</w:t>
                  </w:r>
                </w:p>
              </w:tc>
              <w:tc>
                <w:tcPr>
                  <w:tcW w:w="2663" w:type="pct"/>
                  <w:gridSpan w:val="2"/>
                </w:tcPr>
                <w:p w14:paraId="627D1113" w14:textId="76D7241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Realizar copias de la información en drive externos</w:t>
                  </w:r>
                </w:p>
              </w:tc>
            </w:tr>
            <w:tr w:rsidR="004105B9" w:rsidRPr="001C59FE" w14:paraId="63E4D1A8" w14:textId="77777777" w:rsidTr="004A7091">
              <w:trPr>
                <w:trHeight w:val="215"/>
              </w:trPr>
              <w:tc>
                <w:tcPr>
                  <w:tcW w:w="5000" w:type="pct"/>
                  <w:gridSpan w:val="4"/>
                  <w:shd w:val="clear" w:color="auto" w:fill="F2F2F2" w:themeFill="background1" w:themeFillShade="F2"/>
                </w:tcPr>
                <w:p w14:paraId="2115FF03" w14:textId="77777777" w:rsidR="004105B9" w:rsidRPr="001C59FE" w:rsidRDefault="004105B9" w:rsidP="004105B9">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4105B9" w:rsidRPr="001C59FE" w14:paraId="3499D2C9" w14:textId="77777777" w:rsidTr="004A7091">
              <w:trPr>
                <w:trHeight w:val="226"/>
              </w:trPr>
              <w:tc>
                <w:tcPr>
                  <w:tcW w:w="5000" w:type="pct"/>
                  <w:gridSpan w:val="4"/>
                </w:tcPr>
                <w:p w14:paraId="2D794E21" w14:textId="77777777" w:rsidR="004105B9" w:rsidRDefault="004105B9" w:rsidP="004105B9">
                  <w:pPr>
                    <w:rPr>
                      <w:rFonts w:cs="Arial"/>
                      <w:sz w:val="20"/>
                    </w:rPr>
                  </w:pPr>
                  <w:r>
                    <w:rPr>
                      <w:rFonts w:cs="Arial"/>
                      <w:sz w:val="20"/>
                    </w:rPr>
                    <w:t>En todo caso se deben seguir las siguientes recomendaciones para minimizar los riesgos propios de la actividad:</w:t>
                  </w:r>
                </w:p>
                <w:p w14:paraId="21B71D09" w14:textId="77777777" w:rsidR="004105B9" w:rsidRDefault="004105B9" w:rsidP="004105B9">
                  <w:pPr>
                    <w:rPr>
                      <w:rFonts w:cs="Arial"/>
                      <w:sz w:val="20"/>
                    </w:rPr>
                  </w:pPr>
                </w:p>
                <w:p w14:paraId="08E19BF8" w14:textId="77777777" w:rsidR="004105B9" w:rsidRDefault="004105B9" w:rsidP="004105B9">
                  <w:pPr>
                    <w:rPr>
                      <w:rFonts w:cs="Arial"/>
                      <w:sz w:val="20"/>
                    </w:rPr>
                  </w:pPr>
                  <w:r>
                    <w:rPr>
                      <w:rFonts w:cs="Arial"/>
                      <w:sz w:val="20"/>
                    </w:rPr>
                    <w:t>1.</w:t>
                  </w:r>
                  <w:r>
                    <w:rPr>
                      <w:rFonts w:cs="Arial"/>
                      <w:sz w:val="20"/>
                    </w:rPr>
                    <w:tab/>
                    <w:t>Identificar y conocer el protocolo de seguridad de laboratorios de informática.</w:t>
                  </w:r>
                </w:p>
                <w:p w14:paraId="52292753" w14:textId="77777777" w:rsidR="004105B9" w:rsidRDefault="004105B9" w:rsidP="004105B9">
                  <w:pPr>
                    <w:rPr>
                      <w:rFonts w:cs="Arial"/>
                      <w:sz w:val="20"/>
                    </w:rPr>
                  </w:pPr>
                  <w:r>
                    <w:rPr>
                      <w:rFonts w:cs="Arial"/>
                      <w:sz w:val="20"/>
                    </w:rPr>
                    <w:t>2.</w:t>
                  </w:r>
                  <w:r>
                    <w:rPr>
                      <w:rFonts w:cs="Arial"/>
                      <w:sz w:val="20"/>
                    </w:rPr>
                    <w:tab/>
                    <w:t>No navegar en internet sin autorización del docente.</w:t>
                  </w:r>
                </w:p>
                <w:p w14:paraId="0FD677C4" w14:textId="77777777" w:rsidR="004105B9" w:rsidRDefault="004105B9" w:rsidP="004105B9">
                  <w:pPr>
                    <w:rPr>
                      <w:rFonts w:cs="Arial"/>
                      <w:sz w:val="20"/>
                    </w:rPr>
                  </w:pPr>
                  <w:r>
                    <w:rPr>
                      <w:rFonts w:cs="Arial"/>
                      <w:sz w:val="20"/>
                    </w:rPr>
                    <w:t>3.</w:t>
                  </w:r>
                  <w:r>
                    <w:rPr>
                      <w:rFonts w:cs="Arial"/>
                      <w:sz w:val="20"/>
                    </w:rPr>
                    <w:tab/>
                    <w:t>No ejecutar programas sin autorización del docente.</w:t>
                  </w:r>
                </w:p>
                <w:p w14:paraId="31BD6129" w14:textId="77777777" w:rsidR="004105B9" w:rsidRDefault="004105B9" w:rsidP="004105B9">
                  <w:pPr>
                    <w:rPr>
                      <w:rFonts w:cs="Arial"/>
                      <w:sz w:val="20"/>
                    </w:rPr>
                  </w:pPr>
                  <w:r>
                    <w:rPr>
                      <w:rFonts w:cs="Arial"/>
                      <w:sz w:val="20"/>
                    </w:rPr>
                    <w:t>4.</w:t>
                  </w:r>
                  <w:r>
                    <w:rPr>
                      <w:rFonts w:cs="Arial"/>
                      <w:sz w:val="20"/>
                    </w:rPr>
                    <w:tab/>
                    <w:t>No instalar en los equipos Software de ninguna índole.</w:t>
                  </w:r>
                </w:p>
                <w:p w14:paraId="49453C42" w14:textId="77777777" w:rsidR="004105B9" w:rsidRDefault="004105B9" w:rsidP="004105B9">
                  <w:pPr>
                    <w:rPr>
                      <w:rFonts w:cs="Arial"/>
                      <w:sz w:val="20"/>
                    </w:rPr>
                  </w:pPr>
                  <w:r>
                    <w:rPr>
                      <w:rFonts w:cs="Arial"/>
                      <w:sz w:val="20"/>
                    </w:rPr>
                    <w:t>5.</w:t>
                  </w:r>
                  <w:r>
                    <w:rPr>
                      <w:rFonts w:cs="Arial"/>
                      <w:sz w:val="20"/>
                    </w:rPr>
                    <w:tab/>
                    <w:t>No trasladar equipos de cómputo de su módulo sin autorización del personal del área.</w:t>
                  </w:r>
                </w:p>
                <w:p w14:paraId="00258C11" w14:textId="77777777" w:rsidR="004105B9" w:rsidRDefault="004105B9" w:rsidP="004105B9">
                  <w:pPr>
                    <w:rPr>
                      <w:rFonts w:cs="Arial"/>
                      <w:sz w:val="20"/>
                    </w:rPr>
                  </w:pPr>
                  <w:r>
                    <w:rPr>
                      <w:rFonts w:cs="Arial"/>
                      <w:sz w:val="20"/>
                    </w:rPr>
                    <w:t>6.</w:t>
                  </w:r>
                  <w:r>
                    <w:rPr>
                      <w:rFonts w:cs="Arial"/>
                      <w:sz w:val="20"/>
                    </w:rPr>
                    <w:tab/>
                    <w:t>Cuidar sus objetos personales.</w:t>
                  </w:r>
                </w:p>
                <w:p w14:paraId="3B7B24B8" w14:textId="77777777" w:rsidR="004105B9" w:rsidRDefault="004105B9" w:rsidP="004105B9">
                  <w:pPr>
                    <w:rPr>
                      <w:rFonts w:cs="Arial"/>
                      <w:sz w:val="20"/>
                    </w:rPr>
                  </w:pPr>
                  <w:r>
                    <w:rPr>
                      <w:rFonts w:cs="Arial"/>
                      <w:sz w:val="20"/>
                    </w:rPr>
                    <w:t>7.</w:t>
                  </w:r>
                  <w:r>
                    <w:rPr>
                      <w:rFonts w:cs="Arial"/>
                      <w:sz w:val="20"/>
                    </w:rPr>
                    <w:tab/>
                    <w:t>Cada alumno tiene como responsabilidad recibir las actividades de cada clase y apropiarse del material necesario para el desarrollo de las mismas.</w:t>
                  </w:r>
                </w:p>
                <w:p w14:paraId="7E3C77B0" w14:textId="77777777" w:rsidR="004105B9" w:rsidRDefault="004105B9" w:rsidP="004105B9">
                  <w:pPr>
                    <w:rPr>
                      <w:rFonts w:cs="Arial"/>
                      <w:sz w:val="20"/>
                    </w:rPr>
                  </w:pPr>
                  <w:r>
                    <w:rPr>
                      <w:rFonts w:cs="Arial"/>
                      <w:sz w:val="20"/>
                    </w:rPr>
                    <w:t>8.</w:t>
                  </w:r>
                  <w:r>
                    <w:rPr>
                      <w:rFonts w:cs="Arial"/>
                      <w:sz w:val="20"/>
                    </w:rPr>
                    <w:tab/>
                    <w:t>Está prohibido el ingreso o consumo de alimentos, bebidas, chicle... dentro de la sala.</w:t>
                  </w:r>
                </w:p>
                <w:p w14:paraId="70C8A926" w14:textId="77777777" w:rsidR="004105B9" w:rsidRDefault="004105B9" w:rsidP="004105B9">
                  <w:pPr>
                    <w:rPr>
                      <w:rFonts w:cs="Arial"/>
                      <w:sz w:val="20"/>
                    </w:rPr>
                  </w:pPr>
                  <w:r>
                    <w:rPr>
                      <w:rFonts w:cs="Arial"/>
                      <w:sz w:val="20"/>
                    </w:rPr>
                    <w:t>9.</w:t>
                  </w:r>
                  <w:r>
                    <w:rPr>
                      <w:rFonts w:cs="Arial"/>
                      <w:sz w:val="20"/>
                    </w:rPr>
                    <w:tab/>
                    <w:t>Está prohibido el uso e ingreso de dispositivos como celulares, parlantes y memorias USB sin autorización.</w:t>
                  </w:r>
                </w:p>
                <w:p w14:paraId="5D0E0DB7" w14:textId="77777777" w:rsidR="004105B9" w:rsidRDefault="004105B9" w:rsidP="004105B9">
                  <w:pPr>
                    <w:rPr>
                      <w:rFonts w:cs="Arial"/>
                      <w:sz w:val="20"/>
                    </w:rPr>
                  </w:pPr>
                  <w:r>
                    <w:rPr>
                      <w:rFonts w:cs="Arial"/>
                      <w:sz w:val="20"/>
                    </w:rPr>
                    <w:t>10.</w:t>
                  </w:r>
                  <w:r>
                    <w:rPr>
                      <w:rFonts w:cs="Arial"/>
                      <w:sz w:val="20"/>
                    </w:rPr>
                    <w:tab/>
                    <w:t>No conectar ni desconectar dispositivos como teclados, mouse o conexiones, en caso de anomalía avisar al profesor para realizar cambios o conexiones.</w:t>
                  </w:r>
                </w:p>
                <w:p w14:paraId="7F310982" w14:textId="77777777" w:rsidR="004105B9" w:rsidRDefault="004105B9" w:rsidP="004105B9">
                  <w:pPr>
                    <w:rPr>
                      <w:rFonts w:cs="Arial"/>
                      <w:sz w:val="20"/>
                    </w:rPr>
                  </w:pPr>
                  <w:r>
                    <w:rPr>
                      <w:rFonts w:cs="Arial"/>
                      <w:sz w:val="20"/>
                    </w:rPr>
                    <w:t>11.</w:t>
                  </w:r>
                  <w:r>
                    <w:rPr>
                      <w:rFonts w:cs="Arial"/>
                      <w:sz w:val="20"/>
                    </w:rPr>
                    <w:tab/>
                    <w:t>El trabajo debe hacerse en silencio, evitando las reuniones o interrumpiendo las actividades de otros estudiantes.</w:t>
                  </w:r>
                </w:p>
                <w:p w14:paraId="1746ACE0" w14:textId="77777777" w:rsidR="004105B9" w:rsidRDefault="004105B9" w:rsidP="004105B9">
                  <w:pPr>
                    <w:rPr>
                      <w:rFonts w:cs="Arial"/>
                      <w:sz w:val="20"/>
                    </w:rPr>
                  </w:pPr>
                  <w:r>
                    <w:rPr>
                      <w:rFonts w:cs="Arial"/>
                      <w:sz w:val="20"/>
                    </w:rPr>
                    <w:t>12.</w:t>
                  </w:r>
                  <w:r>
                    <w:rPr>
                      <w:rFonts w:cs="Arial"/>
                      <w:sz w:val="20"/>
                    </w:rPr>
                    <w:tab/>
                    <w:t>Cuide el buen funcionamiento del equipo que le ha sido asignado, evite cambiar configuraciones o intervenir los programas y propiedades del sistema operativo, el auxiliar de laboratorio es el único autorizado.</w:t>
                  </w:r>
                </w:p>
                <w:p w14:paraId="0D62CF8A" w14:textId="77777777" w:rsidR="004105B9" w:rsidRDefault="004105B9" w:rsidP="004105B9">
                  <w:pPr>
                    <w:rPr>
                      <w:rFonts w:cs="Arial"/>
                      <w:sz w:val="20"/>
                    </w:rPr>
                  </w:pPr>
                  <w:r>
                    <w:rPr>
                      <w:rFonts w:cs="Arial"/>
                      <w:sz w:val="20"/>
                    </w:rPr>
                    <w:t>13.</w:t>
                  </w:r>
                  <w:r>
                    <w:rPr>
                      <w:rFonts w:cs="Arial"/>
                      <w:sz w:val="20"/>
                    </w:rPr>
                    <w:tab/>
                    <w:t>Todo dispositivo (teclado o mouse) que se pierda o se dañe con intención deberá ser repuesto.</w:t>
                  </w:r>
                </w:p>
                <w:p w14:paraId="22C0A385" w14:textId="77777777" w:rsidR="004105B9" w:rsidRDefault="004105B9" w:rsidP="004105B9">
                  <w:pPr>
                    <w:rPr>
                      <w:rFonts w:cs="Arial"/>
                      <w:sz w:val="20"/>
                    </w:rPr>
                  </w:pPr>
                  <w:r>
                    <w:rPr>
                      <w:rFonts w:cs="Arial"/>
                      <w:sz w:val="20"/>
                    </w:rPr>
                    <w:t>14.</w:t>
                  </w:r>
                  <w:r>
                    <w:rPr>
                      <w:rFonts w:cs="Arial"/>
                      <w:sz w:val="20"/>
                    </w:rPr>
                    <w:tab/>
                    <w:t>No portar maletines o morrales, estos deben quedar depositados en los lockers destinados para ello. En caso de duda pida el respectivo candado con los auxiliares de cada laboratorio.</w:t>
                  </w:r>
                </w:p>
                <w:p w14:paraId="534DFC9B" w14:textId="77777777" w:rsidR="004105B9" w:rsidRDefault="004105B9" w:rsidP="004105B9">
                  <w:pPr>
                    <w:rPr>
                      <w:rFonts w:cs="Arial"/>
                      <w:sz w:val="20"/>
                    </w:rPr>
                  </w:pPr>
                  <w:r>
                    <w:rPr>
                      <w:rFonts w:cs="Arial"/>
                      <w:sz w:val="20"/>
                    </w:rPr>
                    <w:t>15.</w:t>
                  </w:r>
                  <w:r>
                    <w:rPr>
                      <w:rFonts w:cs="Arial"/>
                      <w:sz w:val="20"/>
                    </w:rPr>
                    <w:tab/>
                    <w:t>No rayar mesas, sillas, paredes y equipos, cuidar el aseo y orden de su puesto de trabajo.</w:t>
                  </w:r>
                </w:p>
                <w:p w14:paraId="71E0B799" w14:textId="77777777" w:rsidR="004105B9" w:rsidRPr="003E33B8" w:rsidRDefault="004105B9" w:rsidP="004105B9">
                  <w:pPr>
                    <w:rPr>
                      <w:rFonts w:ascii="Arial" w:hAnsi="Arial" w:cs="Arial"/>
                      <w:bCs/>
                      <w:iCs/>
                      <w:color w:val="AEAAAA" w:themeColor="background2" w:themeShade="BF"/>
                    </w:rPr>
                  </w:pPr>
                  <w:r>
                    <w:rPr>
                      <w:rFonts w:cs="Arial"/>
                      <w:sz w:val="20"/>
                    </w:rPr>
                    <w:t>16.</w:t>
                  </w:r>
                  <w:r>
                    <w:rPr>
                      <w:rFonts w:cs="Arial"/>
                      <w:sz w:val="20"/>
                    </w:rPr>
                    <w:tab/>
                    <w:t xml:space="preserve">Se prohíbe el ingreso o exploración de páginas no autorizadas y pornográficas, es causal de sanción y expulsión (vetado) de la sala de informática por varias sesiones. </w:t>
                  </w:r>
                </w:p>
                <w:p w14:paraId="520568FF" w14:textId="3E26145B" w:rsidR="004105B9" w:rsidRPr="001C59FE" w:rsidRDefault="004105B9" w:rsidP="004105B9">
                  <w:pPr>
                    <w:pStyle w:val="Prrafodelista"/>
                    <w:ind w:left="360"/>
                    <w:jc w:val="both"/>
                    <w:rPr>
                      <w:rFonts w:ascii="Century Gothic" w:eastAsia="Arial" w:hAnsi="Century Gothic" w:cs="Arial"/>
                      <w:b/>
                      <w:bCs/>
                      <w:color w:val="000000" w:themeColor="text1"/>
                      <w:sz w:val="18"/>
                      <w:szCs w:val="18"/>
                    </w:rPr>
                  </w:pPr>
                </w:p>
              </w:tc>
            </w:tr>
            <w:tr w:rsidR="004105B9" w:rsidRPr="001C59FE" w14:paraId="63029F45" w14:textId="77777777" w:rsidTr="004A7091">
              <w:trPr>
                <w:trHeight w:val="215"/>
              </w:trPr>
              <w:tc>
                <w:tcPr>
                  <w:tcW w:w="5000" w:type="pct"/>
                  <w:gridSpan w:val="4"/>
                  <w:shd w:val="clear" w:color="auto" w:fill="F2F2F2" w:themeFill="background1" w:themeFillShade="F2"/>
                </w:tcPr>
                <w:p w14:paraId="0C3832D4" w14:textId="77777777" w:rsidR="004105B9" w:rsidRPr="001C59FE" w:rsidRDefault="004105B9" w:rsidP="004105B9">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t>CONSIDERACIONES ÉTICAS</w:t>
                  </w:r>
                </w:p>
              </w:tc>
            </w:tr>
            <w:tr w:rsidR="004105B9" w:rsidRPr="001C59FE" w14:paraId="310B5E82" w14:textId="77777777" w:rsidTr="004A7091">
              <w:trPr>
                <w:trHeight w:val="226"/>
              </w:trPr>
              <w:tc>
                <w:tcPr>
                  <w:tcW w:w="5000" w:type="pct"/>
                  <w:gridSpan w:val="4"/>
                  <w:vAlign w:val="center"/>
                </w:tcPr>
                <w:p w14:paraId="76A4F301" w14:textId="672C826A" w:rsidR="004105B9" w:rsidRPr="001C59FE" w:rsidRDefault="004105B9" w:rsidP="004105B9">
                  <w:pPr>
                    <w:pStyle w:val="Prrafodelista"/>
                    <w:numPr>
                      <w:ilvl w:val="0"/>
                      <w:numId w:val="16"/>
                    </w:numPr>
                    <w:jc w:val="both"/>
                    <w:rPr>
                      <w:rFonts w:ascii="Century Gothic" w:hAnsi="Century Gothic" w:cs="Arial"/>
                      <w:sz w:val="18"/>
                      <w:szCs w:val="18"/>
                      <w:lang w:val="es-ES"/>
                    </w:rPr>
                  </w:pPr>
                  <w:r w:rsidRPr="001C59FE">
                    <w:rPr>
                      <w:rFonts w:ascii="Century Gothic" w:eastAsia="Arial" w:hAnsi="Century Gothic" w:cs="Arial"/>
                      <w:color w:val="000000" w:themeColor="text1"/>
                      <w:sz w:val="18"/>
                      <w:szCs w:val="18"/>
                    </w:rPr>
                    <w:t>En caso de ser necesarias.</w:t>
                  </w:r>
                </w:p>
              </w:tc>
            </w:tr>
          </w:tbl>
          <w:p w14:paraId="14DAB0BE" w14:textId="77777777" w:rsidR="004105B9" w:rsidRPr="001C59FE" w:rsidRDefault="004105B9" w:rsidP="004105B9">
            <w:pPr>
              <w:rPr>
                <w:rFonts w:ascii="Century Gothic" w:hAnsi="Century Gothic" w:cs="Arial"/>
                <w:b/>
                <w:bCs/>
                <w:color w:val="000000" w:themeColor="text1"/>
                <w:sz w:val="18"/>
                <w:szCs w:val="18"/>
              </w:rPr>
            </w:pPr>
          </w:p>
          <w:p w14:paraId="066D4BEB" w14:textId="43BF2780" w:rsidR="004105B9" w:rsidRPr="001C59FE" w:rsidRDefault="004105B9" w:rsidP="004105B9">
            <w:pPr>
              <w:jc w:val="both"/>
              <w:rPr>
                <w:rFonts w:ascii="Century Gothic" w:hAnsi="Century Gothic" w:cs="Arial"/>
                <w:b/>
                <w:bCs/>
                <w:color w:val="000000" w:themeColor="text1"/>
                <w:sz w:val="18"/>
                <w:szCs w:val="18"/>
              </w:rPr>
            </w:pPr>
            <w:r w:rsidRPr="002015DE">
              <w:rPr>
                <w:rFonts w:cs="Arial"/>
                <w:sz w:val="20"/>
              </w:rPr>
              <w:t>Respetar los derechos de autor</w:t>
            </w:r>
          </w:p>
        </w:tc>
      </w:tr>
      <w:tr w:rsidR="004105B9" w:rsidRPr="001C59FE" w14:paraId="64F0C5A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4105B9" w:rsidRPr="001C59FE" w:rsidRDefault="004105B9" w:rsidP="004105B9">
            <w:pPr>
              <w:jc w:val="center"/>
              <w:rPr>
                <w:rFonts w:ascii="Century Gothic" w:hAnsi="Century Gothic" w:cs="Arial"/>
                <w:b/>
                <w:bCs/>
                <w:color w:val="000000"/>
                <w:sz w:val="18"/>
                <w:szCs w:val="18"/>
              </w:rPr>
            </w:pPr>
            <w:r w:rsidRPr="001C59FE">
              <w:rPr>
                <w:rFonts w:ascii="Century Gothic" w:hAnsi="Century Gothic" w:cs="Arial"/>
                <w:b/>
                <w:bCs/>
                <w:sz w:val="18"/>
                <w:szCs w:val="18"/>
              </w:rPr>
              <w:t>Procedimiento y Metodología de la práctica</w:t>
            </w:r>
          </w:p>
        </w:tc>
      </w:tr>
      <w:tr w:rsidR="004105B9" w:rsidRPr="001C59FE" w14:paraId="3BD7D7E7"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000054B" w14:textId="4FFDF185" w:rsidR="004105B9" w:rsidRPr="001C59FE" w:rsidRDefault="004105B9" w:rsidP="004105B9">
            <w:pPr>
              <w:spacing w:line="276" w:lineRule="auto"/>
              <w:rPr>
                <w:rFonts w:ascii="Century Gothic" w:hAnsi="Century Gothic" w:cs="Arial"/>
                <w:color w:val="D9D9D9" w:themeColor="background1" w:themeShade="D9"/>
                <w:sz w:val="18"/>
                <w:szCs w:val="18"/>
              </w:rPr>
            </w:pPr>
            <w:r>
              <w:rPr>
                <w:rFonts w:ascii="Arial" w:eastAsia="Times New Roman" w:hAnsi="Arial" w:cs="Times New Roman"/>
                <w:noProof/>
                <w:sz w:val="24"/>
                <w:szCs w:val="20"/>
                <w:lang w:eastAsia="es-ES"/>
              </w:rPr>
              <w:object w:dxaOrig="7410" w:dyaOrig="7635" w14:anchorId="7AE57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0.5pt;height:381.75pt;mso-width-percent:0;mso-height-percent:0;mso-width-percent:0;mso-height-percent:0" o:ole="">
                  <v:imagedata r:id="rId10" o:title=""/>
                </v:shape>
                <o:OLEObject Type="Embed" ProgID="PBrush" ShapeID="_x0000_i1025" DrawAspect="Content" ObjectID="_1795265993" r:id="rId11"/>
              </w:object>
            </w:r>
          </w:p>
          <w:p>
            <w:pPr>
              <w:spacing w:before="160" w:after="80"/>
              <w:ind w:left="0"/>
              <w:jc w:val="left"/>
            </w:pPr>
            <w:r>
              <w:rPr>
                <w:rFonts w:ascii="Arial" w:hAnsi="Arial" w:cs="Arial"/>
                <w:b/>
                <w:bCs/>
              </w:rPr>
              <w:t xml:space="preserve">Desarrollo de la práctica — aplicación Cumbre Café Co.</w:t>
            </w:r>
          </w:p>
          <w:p>
            <w:pPr>
              <w:spacing w:after="60"/>
              <w:ind w:left="340" w:hanging="340"/>
              <w:jc w:val="both"/>
            </w:pPr>
            <w:r>
              <w:rPr>
                <w:rFonts w:ascii="Arial" w:hAnsi="Arial" w:cs="Arial"/>
                <w:b/>
                <w:bCs/>
              </w:rPr>
              <w:t xml:space="preserve">1. </w:t>
            </w:r>
            <w:r>
              <w:rPr>
                <w:rFonts w:ascii="Arial" w:hAnsi="Arial" w:cs="Arial"/>
                <w:b/>
                <w:bCs/>
              </w:rPr>
              <w:t xml:space="preserve">Análisis. </w:t>
            </w:r>
            <w:r>
              <w:rPr>
                <w:rFonts w:ascii="Arial" w:hAnsi="Arial" w:cs="Arial"/>
              </w:rPr>
              <w:t xml:space="preserve">Se definió una empresa ficticia, Cumbre Café Co., tostadora de café de especialidad en Bogotá, y el contenido de cada vista: Principal (información de la empresa), Maestro (catálogo) y Detalle (ficha del café).</w:t>
            </w:r>
          </w:p>
          <w:p>
            <w:pPr>
              <w:spacing w:after="60"/>
              <w:ind w:left="340" w:hanging="340"/>
              <w:jc w:val="both"/>
            </w:pPr>
            <w:r>
              <w:rPr>
                <w:rFonts w:ascii="Arial" w:hAnsi="Arial" w:cs="Arial"/>
                <w:b/>
                <w:bCs/>
              </w:rPr>
              <w:t xml:space="preserve">2. </w:t>
            </w:r>
            <w:r>
              <w:rPr>
                <w:rFonts w:ascii="Arial" w:hAnsi="Arial" w:cs="Arial"/>
                <w:b/>
                <w:bCs/>
              </w:rPr>
              <w:t xml:space="preserve">Creación del proyecto. </w:t>
            </w:r>
            <w:r>
              <w:rPr>
                <w:rFonts w:ascii="Arial" w:hAnsi="Arial" w:cs="Arial"/>
              </w:rPr>
              <w:t xml:space="preserve">En Android Studio se creó un proyecto Kotlin Multiplatform con Compose Multiplatform y dos destinos, Android y escritorio (JVM). La interfaz vive en commonMain y se comparte entre plataformas.</w:t>
            </w:r>
          </w:p>
          <w:p>
            <w:pPr>
              <w:spacing w:after="60"/>
              <w:ind w:left="340" w:hanging="340"/>
              <w:jc w:val="both"/>
            </w:pPr>
            <w:r>
              <w:rPr>
                <w:rFonts w:ascii="Arial" w:hAnsi="Arial" w:cs="Arial"/>
                <w:b/>
                <w:bCs/>
              </w:rPr>
              <w:t xml:space="preserve">3. </w:t>
            </w:r>
            <w:r>
              <w:rPr>
                <w:rFonts w:ascii="Arial" w:hAnsi="Arial" w:cs="Arial"/>
                <w:b/>
                <w:bCs/>
              </w:rPr>
              <w:t xml:space="preserve">Modelo de datos (data/Datos.kt). </w:t>
            </w:r>
            <w:r>
              <w:rPr>
                <w:rFonts w:ascii="Arial" w:hAnsi="Arial" w:cs="Arial"/>
              </w:rPr>
              <w:t xml:space="preserve">El objeto Empresa guarda misión, visión, servicios y contacto; la clase de datos Cafe describe cada producto y el objeto Catalogo contiene ocho cafés de distintas regiones de Colombia.</w:t>
            </w:r>
          </w:p>
          <w:p>
            <w:pPr>
              <w:spacing w:after="60"/>
              <w:ind w:left="340" w:hanging="340"/>
              <w:jc w:val="both"/>
            </w:pPr>
            <w:r>
              <w:rPr>
                <w:rFonts w:ascii="Arial" w:hAnsi="Arial" w:cs="Arial"/>
                <w:b/>
                <w:bCs/>
              </w:rPr>
              <w:t xml:space="preserve">4. </w:t>
            </w:r>
            <w:r>
              <w:rPr>
                <w:rFonts w:ascii="Arial" w:hAnsi="Arial" w:cs="Arial"/>
                <w:b/>
                <w:bCs/>
              </w:rPr>
              <w:t xml:space="preserve">Vista Principal (ui/PantallaPrincipal.kt). </w:t>
            </w:r>
            <w:r>
              <w:rPr>
                <w:rFonts w:ascii="Arial" w:hAnsi="Arial" w:cs="Arial"/>
              </w:rPr>
              <w:t xml:space="preserve">Portada con logo, nombre y eslogan, secciones Quiénes somos, cifras, misión y visión, servicios, contacto e integrantes, y el botón Explorar catálogo.</w:t>
            </w:r>
          </w:p>
          <w:p>
            <w:pPr>
              <w:spacing w:after="60"/>
              <w:ind w:left="340" w:hanging="340"/>
              <w:jc w:val="both"/>
            </w:pPr>
            <w:r>
              <w:rPr>
                <w:rFonts w:ascii="Arial" w:hAnsi="Arial" w:cs="Arial"/>
                <w:b/>
                <w:bCs/>
              </w:rPr>
              <w:t xml:space="preserve">5. </w:t>
            </w:r>
            <w:r>
              <w:rPr>
                <w:rFonts w:ascii="Arial" w:hAnsi="Arial" w:cs="Arial"/>
                <w:b/>
                <w:bCs/>
              </w:rPr>
              <w:t xml:space="preserve">Vista Maestro (ui/PantallaMaestro.kt). </w:t>
            </w:r>
            <w:r>
              <w:rPr>
                <w:rFonts w:ascii="Arial" w:hAnsi="Arial" w:cs="Arial"/>
              </w:rPr>
              <w:t xml:space="preserve">Lista con LazyColumn, búsqueda por texto y filtros por proceso (Lavado, Honey, Natural). Al tocar un café se navega a su detalle.</w:t>
            </w:r>
          </w:p>
          <w:p>
            <w:pPr>
              <w:spacing w:after="60"/>
              <w:ind w:left="340" w:hanging="340"/>
              <w:jc w:val="both"/>
            </w:pPr>
            <w:r>
              <w:rPr>
                <w:rFonts w:ascii="Arial" w:hAnsi="Arial" w:cs="Arial"/>
                <w:b/>
                <w:bCs/>
              </w:rPr>
              <w:t xml:space="preserve">6. </w:t>
            </w:r>
            <w:r>
              <w:rPr>
                <w:rFonts w:ascii="Arial" w:hAnsi="Arial" w:cs="Arial"/>
                <w:b/>
                <w:bCs/>
              </w:rPr>
              <w:t xml:space="preserve">Vista Detalle (ui/PantallaDetalle.kt). </w:t>
            </w:r>
            <w:r>
              <w:rPr>
                <w:rFonts w:ascii="Arial" w:hAnsi="Arial" w:cs="Arial"/>
              </w:rPr>
              <w:t xml:space="preserve">Encabezado con el arte del origen, ficha técnica (altitud, variedad, proceso y productor), notas de cata, nivel de tueste, historia, métodos de preparación y barra de compra con cantidad.</w:t>
            </w:r>
          </w:p>
          <w:p>
            <w:pPr>
              <w:spacing w:after="60"/>
              <w:ind w:left="340" w:hanging="340"/>
              <w:jc w:val="both"/>
            </w:pPr>
            <w:r>
              <w:rPr>
                <w:rFonts w:ascii="Arial" w:hAnsi="Arial" w:cs="Arial"/>
                <w:b/>
                <w:bCs/>
              </w:rPr>
              <w:t xml:space="preserve">7. </w:t>
            </w:r>
            <w:r>
              <w:rPr>
                <w:rFonts w:ascii="Arial" w:hAnsi="Arial" w:cs="Arial"/>
                <w:b/>
                <w:bCs/>
              </w:rPr>
              <w:t xml:space="preserve">Navegación (App.kt). </w:t>
            </w:r>
            <w:r>
              <w:rPr>
                <w:rFonts w:ascii="Arial" w:hAnsi="Arial" w:cs="Arial"/>
              </w:rPr>
              <w:t xml:space="preserve">Pila de navegación Principal → Maestro → Detalle con transiciones animadas; el botón Atrás del sistema regresa a la vista anterior. Con 840 dp de ancho o más (tablet o escritorio) el Maestro y el Detalle se muestran lado a lado.</w:t>
            </w:r>
          </w:p>
          <w:p>
            <w:pPr>
              <w:spacing w:after="60"/>
              <w:ind w:left="340" w:hanging="340"/>
              <w:jc w:val="both"/>
            </w:pPr>
            <w:r>
              <w:rPr>
                <w:rFonts w:ascii="Arial" w:hAnsi="Arial" w:cs="Arial"/>
                <w:b/>
                <w:bCs/>
              </w:rPr>
              <w:t xml:space="preserve">8. </w:t>
            </w:r>
            <w:r>
              <w:rPr>
                <w:rFonts w:ascii="Arial" w:hAnsi="Arial" w:cs="Arial"/>
                <w:b/>
                <w:bCs/>
              </w:rPr>
              <w:t xml:space="preserve">Código nativo por plataforma (expect/actual). </w:t>
            </w:r>
            <w:r>
              <w:rPr>
                <w:rFonts w:ascii="Arial" w:hAnsi="Arial" w:cs="Arial"/>
              </w:rPr>
              <w:t xml:space="preserve">El botón Atrás y el color de la barra de estado se implementan de forma nativa en Android, igual que se haría con el DependencyService de Xamarin.</w:t>
            </w:r>
          </w:p>
          <w:p>
            <w:pPr>
              <w:spacing w:after="60"/>
              <w:ind w:left="340" w:hanging="340"/>
              <w:jc w:val="both"/>
            </w:pPr>
            <w:r>
              <w:rPr>
                <w:rFonts w:ascii="Arial" w:hAnsi="Arial" w:cs="Arial"/>
                <w:b/>
                <w:bCs/>
              </w:rPr>
              <w:t xml:space="preserve">9. </w:t>
            </w:r>
            <w:r>
              <w:rPr>
                <w:rFonts w:ascii="Arial" w:hAnsi="Arial" w:cs="Arial"/>
                <w:b/>
                <w:bCs/>
              </w:rPr>
              <w:t xml:space="preserve">Pruebas. </w:t>
            </w:r>
            <w:r>
              <w:rPr>
                <w:rFonts w:ascii="Arial" w:hAnsi="Arial" w:cs="Arial"/>
              </w:rPr>
              <w:t xml:space="preserve">Se ejecutó la aplicación y se revisaron las tres vistas, la búsqueda, los filtros, la navegación de ida y vuelta y el diseño de dos paneles; de ahí salen las capturas de la sección de resultados.</w:t>
            </w:r>
          </w:p>
          <w:p>
            <w:pPr>
              <w:spacing w:after="60"/>
              <w:ind w:left="340" w:hanging="340"/>
              <w:jc w:val="both"/>
            </w:pPr>
            <w:r>
              <w:rPr>
                <w:rFonts w:ascii="Arial" w:hAnsi="Arial" w:cs="Arial"/>
                <w:b/>
                <w:bCs/>
              </w:rPr>
              <w:t xml:space="preserve">10. </w:t>
            </w:r>
            <w:r>
              <w:rPr>
                <w:rFonts w:ascii="Arial" w:hAnsi="Arial" w:cs="Arial"/>
                <w:b/>
                <w:bCs/>
              </w:rPr>
              <w:t xml:space="preserve">Control de versiones. </w:t>
            </w:r>
            <w:r>
              <w:rPr>
                <w:rFonts w:ascii="Arial" w:hAnsi="Arial" w:cs="Arial"/>
              </w:rPr>
              <w:t xml:space="preserve">El código fuente se versionó con Git en GitHub (carpeta CumbreCafe del repositorio).</w:t>
            </w:r>
          </w:p>
        </w:tc>
      </w:tr>
      <w:tr w:rsidR="004105B9" w:rsidRPr="001C59FE" w14:paraId="5E1EB34A"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Criterios de Entrega – Informe de Laboratorio</w:t>
            </w:r>
          </w:p>
        </w:tc>
      </w:tr>
      <w:tr w:rsidR="004105B9" w:rsidRPr="001C59FE" w14:paraId="4325259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436725AC" w14:textId="6BAC18D8" w:rsidR="004105B9" w:rsidRPr="002015DE" w:rsidRDefault="004105B9" w:rsidP="004105B9">
            <w:pPr>
              <w:spacing w:line="276" w:lineRule="auto"/>
              <w:rPr>
                <w:rFonts w:cs="Arial"/>
              </w:rPr>
            </w:pPr>
            <w:r w:rsidRPr="002015DE">
              <w:rPr>
                <w:rFonts w:cs="Arial"/>
              </w:rPr>
              <w:t>Exposición en el idioma inglés de la actividad realizada. – Sop</w:t>
            </w:r>
            <w:r>
              <w:rPr>
                <w:rFonts w:cs="Arial"/>
              </w:rPr>
              <w:t>o</w:t>
            </w:r>
            <w:r w:rsidRPr="002015DE">
              <w:rPr>
                <w:rFonts w:cs="Arial"/>
              </w:rPr>
              <w:t>rte de video del desarrollo de la actividad</w:t>
            </w:r>
          </w:p>
          <w:p>
            <w:pPr>
              <w:spacing w:before="160" w:after="60"/>
              <w:ind w:left="0"/>
              <w:jc w:val="left"/>
            </w:pPr>
            <w:r>
              <w:rPr>
                <w:rFonts w:ascii="Arial" w:hAnsi="Arial" w:cs="Arial"/>
                <w:b/>
                <w:bCs/>
              </w:rPr>
              <w:t xml:space="preserve">Guion para la exposición en inglés (English presentation script):</w:t>
            </w:r>
          </w:p>
          <w:p>
            <w:pPr>
              <w:spacing w:after="80"/>
              <w:ind w:left="0"/>
              <w:jc w:val="both"/>
            </w:pPr>
            <w:r>
              <w:rPr>
                <w:rFonts w:ascii="Arial" w:hAnsi="Arial" w:cs="Arial"/>
                <w:i/>
                <w:iCs/>
              </w:rPr>
              <w:t xml:space="preserve">Hello, we are Andrés García, Camilo Casallas and Cristóbal Moncada. Today we present Cumbre Café, a cross-platform mobile app built in Android Studio with Kotlin and Compose Multiplatform.</w:t>
            </w:r>
          </w:p>
          <w:p>
            <w:pPr>
              <w:spacing w:after="80"/>
              <w:ind w:left="0"/>
              <w:jc w:val="both"/>
            </w:pPr>
            <w:r>
              <w:rPr>
                <w:rFonts w:ascii="Arial" w:hAnsi="Arial" w:cs="Arial"/>
                <w:i/>
                <w:iCs/>
              </w:rPr>
              <w:t xml:space="preserve">The app follows the master-detail pattern. The main screen introduces the company: who we are, our mission and vision, our services and our contact information. When the user taps “Explorar catálogo”, the app opens the master view: a list of eight Colombian specialty coffees that can be searched by name, region or tasting note, and filtered by process.</w:t>
            </w:r>
          </w:p>
          <w:p>
            <w:pPr>
              <w:spacing w:after="80"/>
              <w:ind w:left="0"/>
              <w:jc w:val="both"/>
            </w:pPr>
            <w:r>
              <w:rPr>
                <w:rFonts w:ascii="Arial" w:hAnsi="Arial" w:cs="Arial"/>
                <w:i/>
                <w:iCs/>
              </w:rPr>
              <w:t xml:space="preserve">Selecting a coffee opens the detail view. It shows the origin, altitude, variety, tasting notes, roast level and price, and it lets the user choose a quantity and add the coffee to the order. The system back button always returns to the previous screen. On wide screens, such as tablets or desktop, the list and the detail are shown side by side.</w:t>
            </w:r>
          </w:p>
          <w:p>
            <w:pPr>
              <w:spacing w:after="80"/>
              <w:ind w:left="0"/>
              <w:jc w:val="both"/>
            </w:pPr>
            <w:r>
              <w:rPr>
                <w:rFonts w:ascii="Arial" w:hAnsi="Arial" w:cs="Arial"/>
                <w:i/>
                <w:iCs/>
              </w:rPr>
              <w:t xml:space="preserve">The user interface is written once and shared between Android and desktop. Platform-specific parts, like the back button, use Kotlin's expect/actual mechanism, which plays the same role as Xamarin's DependencyService. Thank you.</w:t>
            </w:r>
          </w:p>
          <w:p w14:paraId="1DFE62E8" w14:textId="5501DC24" w:rsidR="004105B9" w:rsidRPr="001C59FE" w:rsidRDefault="004105B9" w:rsidP="004105B9">
            <w:pPr>
              <w:jc w:val="both"/>
              <w:rPr>
                <w:rFonts w:ascii="Century Gothic" w:hAnsi="Century Gothic" w:cs="Arial"/>
                <w:b/>
                <w:bCs/>
                <w:sz w:val="18"/>
                <w:szCs w:val="18"/>
              </w:rPr>
            </w:pPr>
          </w:p>
        </w:tc>
      </w:tr>
      <w:tr w:rsidR="004105B9" w:rsidRPr="001C59FE" w14:paraId="0E724E3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4105B9" w:rsidRPr="001C59FE" w14:paraId="0D6B856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17"/>
              <w:gridCol w:w="689"/>
              <w:gridCol w:w="1598"/>
              <w:gridCol w:w="416"/>
              <w:gridCol w:w="1022"/>
              <w:gridCol w:w="911"/>
              <w:gridCol w:w="911"/>
              <w:gridCol w:w="911"/>
              <w:gridCol w:w="1120"/>
              <w:gridCol w:w="302"/>
              <w:gridCol w:w="306"/>
            </w:tblGrid>
            <w:tr w:rsidR="004105B9" w:rsidRPr="00D3260D" w14:paraId="2CD9817F" w14:textId="77777777" w:rsidTr="00C1114C">
              <w:trPr>
                <w:trHeight w:val="103"/>
                <w:jc w:val="center"/>
              </w:trPr>
              <w:tc>
                <w:tcPr>
                  <w:tcW w:w="9958" w:type="dxa"/>
                  <w:gridSpan w:val="11"/>
                  <w:shd w:val="clear" w:color="auto" w:fill="auto"/>
                  <w:noWrap/>
                  <w:vAlign w:val="center"/>
                </w:tcPr>
                <w:p w14:paraId="0F64E608" w14:textId="77777777" w:rsidR="004105B9" w:rsidRPr="00492305" w:rsidRDefault="004105B9" w:rsidP="004105B9">
                  <w:pPr>
                    <w:jc w:val="center"/>
                    <w:rPr>
                      <w:rFonts w:ascii="Calibri" w:hAnsi="Calibri" w:cs="Calibri"/>
                      <w:b/>
                      <w:bCs/>
                      <w:color w:val="000000"/>
                      <w:szCs w:val="14"/>
                      <w:lang w:eastAsia="es-CO"/>
                    </w:rPr>
                  </w:pPr>
                  <w:r w:rsidRPr="00492305">
                    <w:rPr>
                      <w:rFonts w:ascii="Calibri" w:hAnsi="Calibri" w:cs="Calibri"/>
                      <w:b/>
                      <w:bCs/>
                      <w:color w:val="000000"/>
                      <w:szCs w:val="14"/>
                      <w:lang w:eastAsia="es-CO"/>
                    </w:rPr>
                    <w:t>RUBRICA DE EVALUACIÓN</w:t>
                  </w:r>
                  <w:r>
                    <w:rPr>
                      <w:rFonts w:ascii="Calibri" w:hAnsi="Calibri" w:cs="Calibri"/>
                      <w:b/>
                      <w:bCs/>
                      <w:color w:val="000000"/>
                      <w:szCs w:val="14"/>
                      <w:lang w:eastAsia="es-CO"/>
                    </w:rPr>
                    <w:t xml:space="preserve"> </w:t>
                  </w:r>
                  <w:r>
                    <w:rPr>
                      <w:rFonts w:ascii="Arial" w:hAnsi="Arial" w:cs="Arial"/>
                      <w:b/>
                    </w:rPr>
                    <w:t>DESARROLLO DE SOFTWARE SEGURO</w:t>
                  </w:r>
                </w:p>
              </w:tc>
            </w:tr>
            <w:tr w:rsidR="004105B9" w:rsidRPr="00D3260D" w14:paraId="30E2FA48" w14:textId="77777777" w:rsidTr="00C1114C">
              <w:trPr>
                <w:trHeight w:val="103"/>
                <w:jc w:val="center"/>
              </w:trPr>
              <w:tc>
                <w:tcPr>
                  <w:tcW w:w="3174" w:type="dxa"/>
                  <w:gridSpan w:val="4"/>
                  <w:shd w:val="clear" w:color="auto" w:fill="808080"/>
                  <w:noWrap/>
                  <w:vAlign w:val="center"/>
                  <w:hideMark/>
                </w:tcPr>
                <w:p w14:paraId="2F49AEA5"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6081" w:type="dxa"/>
                  <w:gridSpan w:val="5"/>
                  <w:shd w:val="clear" w:color="auto" w:fill="808080"/>
                  <w:noWrap/>
                  <w:vAlign w:val="center"/>
                  <w:hideMark/>
                </w:tcPr>
                <w:p w14:paraId="38BDAAB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gridSpan w:val="2"/>
                  <w:vMerge w:val="restart"/>
                  <w:shd w:val="clear" w:color="auto" w:fill="808080"/>
                  <w:noWrap/>
                  <w:vAlign w:val="center"/>
                  <w:hideMark/>
                </w:tcPr>
                <w:p w14:paraId="5F49E4FF"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268E0593" w14:textId="77777777" w:rsidTr="00C1114C">
              <w:trPr>
                <w:trHeight w:val="155"/>
                <w:jc w:val="center"/>
              </w:trPr>
              <w:tc>
                <w:tcPr>
                  <w:tcW w:w="660" w:type="dxa"/>
                  <w:gridSpan w:val="2"/>
                  <w:vMerge w:val="restart"/>
                  <w:shd w:val="clear" w:color="auto" w:fill="A6A6A6"/>
                  <w:noWrap/>
                  <w:textDirection w:val="btLr"/>
                  <w:vAlign w:val="center"/>
                  <w:hideMark/>
                </w:tcPr>
                <w:p w14:paraId="0EA8685D" w14:textId="77777777" w:rsidR="004105B9" w:rsidRPr="00D3260D" w:rsidRDefault="004105B9" w:rsidP="004105B9">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514" w:type="dxa"/>
                  <w:gridSpan w:val="2"/>
                  <w:shd w:val="clear" w:color="auto" w:fill="A6A6A6"/>
                  <w:vAlign w:val="center"/>
                </w:tcPr>
                <w:p w14:paraId="6DB860D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276" w:type="dxa"/>
                  <w:shd w:val="clear" w:color="auto" w:fill="D9D9D9"/>
                  <w:noWrap/>
                  <w:vAlign w:val="center"/>
                  <w:hideMark/>
                </w:tcPr>
                <w:p w14:paraId="55682CF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1892BCC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505FFF9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DDD4F0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7E2C723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vMerge/>
                  <w:shd w:val="clear" w:color="auto" w:fill="A6A6A6"/>
                  <w:vAlign w:val="center"/>
                  <w:hideMark/>
                </w:tcPr>
                <w:p w14:paraId="0A2773B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3F1662A" w14:textId="77777777" w:rsidTr="00C1114C">
              <w:trPr>
                <w:cantSplit/>
                <w:trHeight w:val="227"/>
                <w:jc w:val="center"/>
              </w:trPr>
              <w:tc>
                <w:tcPr>
                  <w:tcW w:w="660" w:type="dxa"/>
                  <w:gridSpan w:val="2"/>
                  <w:vMerge/>
                  <w:shd w:val="clear" w:color="auto" w:fill="BFBFBF"/>
                  <w:noWrap/>
                  <w:textDirection w:val="btLr"/>
                  <w:vAlign w:val="center"/>
                  <w:hideMark/>
                </w:tcPr>
                <w:p w14:paraId="31789BB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hideMark/>
                </w:tcPr>
                <w:p w14:paraId="7AF98D1E"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hideMark/>
                </w:tcPr>
                <w:p w14:paraId="52A7C477"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0928D9C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7F378B3E"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10E5D591"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hideMark/>
                </w:tcPr>
                <w:p w14:paraId="5C3EE1E2"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hideMark/>
                </w:tcPr>
                <w:p w14:paraId="736C7C8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63008869" w14:textId="77777777" w:rsidTr="00C1114C">
              <w:trPr>
                <w:cantSplit/>
                <w:trHeight w:val="227"/>
                <w:jc w:val="center"/>
              </w:trPr>
              <w:tc>
                <w:tcPr>
                  <w:tcW w:w="660" w:type="dxa"/>
                  <w:gridSpan w:val="2"/>
                  <w:vMerge/>
                  <w:shd w:val="clear" w:color="auto" w:fill="BFBFBF"/>
                  <w:noWrap/>
                  <w:textDirection w:val="btLr"/>
                  <w:vAlign w:val="center"/>
                </w:tcPr>
                <w:p w14:paraId="7EE9122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tcPr>
                <w:p w14:paraId="4E6950A8"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tcPr>
                <w:p w14:paraId="394820C3"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1F1DA99D"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5000BE8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479A40B8"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tcPr>
                <w:p w14:paraId="03B1C078"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tcPr>
                <w:p w14:paraId="5531651A"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D5AB167" w14:textId="77777777" w:rsidTr="00C1114C">
              <w:trPr>
                <w:trHeight w:val="47"/>
                <w:jc w:val="center"/>
              </w:trPr>
              <w:tc>
                <w:tcPr>
                  <w:tcW w:w="2890" w:type="dxa"/>
                  <w:gridSpan w:val="3"/>
                  <w:shd w:val="clear" w:color="auto" w:fill="A6A6A6"/>
                  <w:vAlign w:val="center"/>
                  <w:hideMark/>
                </w:tcPr>
                <w:p w14:paraId="267E088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GRUPAL</w:t>
                  </w:r>
                </w:p>
              </w:tc>
              <w:tc>
                <w:tcPr>
                  <w:tcW w:w="284" w:type="dxa"/>
                  <w:shd w:val="clear" w:color="auto" w:fill="A6A6A6"/>
                  <w:vAlign w:val="center"/>
                  <w:hideMark/>
                </w:tcPr>
                <w:p w14:paraId="4C1ACBF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w:t>
                  </w:r>
                </w:p>
              </w:tc>
              <w:tc>
                <w:tcPr>
                  <w:tcW w:w="1276" w:type="dxa"/>
                  <w:shd w:val="clear" w:color="auto" w:fill="D9D9D9"/>
                  <w:noWrap/>
                  <w:vAlign w:val="center"/>
                  <w:hideMark/>
                </w:tcPr>
                <w:p w14:paraId="3B10565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7CCC3E1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4277AC76"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420011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5AD76BA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shd w:val="clear" w:color="auto" w:fill="D9D9D9"/>
                  <w:noWrap/>
                  <w:vAlign w:val="center"/>
                  <w:hideMark/>
                </w:tcPr>
                <w:p w14:paraId="1549053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71F267D6" w14:textId="77777777" w:rsidTr="00C1114C">
              <w:trPr>
                <w:cantSplit/>
                <w:trHeight w:val="567"/>
                <w:jc w:val="center"/>
              </w:trPr>
              <w:tc>
                <w:tcPr>
                  <w:tcW w:w="252" w:type="dxa"/>
                  <w:vMerge w:val="restart"/>
                  <w:shd w:val="clear" w:color="auto" w:fill="BFBFBF"/>
                  <w:noWrap/>
                  <w:textDirection w:val="btLr"/>
                  <w:vAlign w:val="center"/>
                  <w:hideMark/>
                </w:tcPr>
                <w:p w14:paraId="0B5497C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lastRenderedPageBreak/>
                    <w:t>competencia</w:t>
                  </w:r>
                </w:p>
              </w:tc>
              <w:tc>
                <w:tcPr>
                  <w:tcW w:w="421" w:type="dxa"/>
                  <w:vMerge w:val="restart"/>
                  <w:shd w:val="clear" w:color="auto" w:fill="D9D9D9"/>
                  <w:textDirection w:val="btLr"/>
                  <w:vAlign w:val="center"/>
                  <w:hideMark/>
                </w:tcPr>
                <w:p w14:paraId="474EB110" w14:textId="77777777" w:rsidR="004105B9" w:rsidRPr="00D3260D" w:rsidRDefault="004105B9" w:rsidP="004105B9">
                  <w:pPr>
                    <w:ind w:left="113" w:right="113"/>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Procedimental</w:t>
                  </w:r>
                </w:p>
                <w:p w14:paraId="30EB8682"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ha</w:t>
                  </w:r>
                  <w:r w:rsidRPr="00D3260D">
                    <w:rPr>
                      <w:rFonts w:ascii="Calibri" w:hAnsi="Calibri" w:cs="Calibri"/>
                      <w:b/>
                      <w:bCs/>
                      <w:color w:val="000000"/>
                      <w:sz w:val="14"/>
                      <w:szCs w:val="14"/>
                      <w:lang w:eastAsia="es-CO"/>
                    </w:rPr>
                    <w:t>cer)</w:t>
                  </w:r>
                </w:p>
              </w:tc>
              <w:tc>
                <w:tcPr>
                  <w:tcW w:w="2217" w:type="dxa"/>
                  <w:hideMark/>
                </w:tcPr>
                <w:p w14:paraId="5693FEF2" w14:textId="77777777" w:rsidR="004105B9"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Organiza los resultados obtenidos a través del uso de</w:t>
                  </w:r>
                  <w:r>
                    <w:rPr>
                      <w:rFonts w:ascii="Calibri" w:hAnsi="Calibri" w:cs="Calibri"/>
                      <w:color w:val="000000"/>
                      <w:sz w:val="14"/>
                      <w:szCs w:val="14"/>
                      <w:lang w:eastAsia="es-CO"/>
                    </w:rPr>
                    <w:t xml:space="preserve"> gráficas, dibujos, tablas, mapas conceptuales</w:t>
                  </w:r>
                  <w:r w:rsidRPr="00D3260D">
                    <w:rPr>
                      <w:rFonts w:ascii="Calibri" w:hAnsi="Calibri" w:cs="Calibri"/>
                      <w:color w:val="000000"/>
                      <w:sz w:val="14"/>
                      <w:szCs w:val="14"/>
                      <w:lang w:eastAsia="es-CO"/>
                    </w:rPr>
                    <w:t>.</w:t>
                  </w:r>
                </w:p>
                <w:p w14:paraId="06A85BF7"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Documenta y organiza el código fuente y demás recursos utilizados para la solución del problema planteado.</w:t>
                  </w:r>
                </w:p>
              </w:tc>
              <w:tc>
                <w:tcPr>
                  <w:tcW w:w="284" w:type="dxa"/>
                  <w:vMerge w:val="restart"/>
                  <w:noWrap/>
                  <w:textDirection w:val="btLr"/>
                  <w:vAlign w:val="center"/>
                  <w:hideMark/>
                </w:tcPr>
                <w:p w14:paraId="03DCC23D"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35%</w:t>
                  </w:r>
                </w:p>
              </w:tc>
              <w:tc>
                <w:tcPr>
                  <w:tcW w:w="1276" w:type="dxa"/>
                  <w:noWrap/>
                </w:tcPr>
                <w:p w14:paraId="471457C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son precisos o no ayudan a la comprensión del tema</w:t>
                  </w:r>
                  <w:r>
                    <w:rPr>
                      <w:rFonts w:ascii="Calibri" w:hAnsi="Calibri" w:cs="Calibri"/>
                      <w:color w:val="000000"/>
                      <w:sz w:val="14"/>
                      <w:szCs w:val="14"/>
                      <w:lang w:eastAsia="es-CO"/>
                    </w:rPr>
                    <w:t>.</w:t>
                  </w:r>
                </w:p>
              </w:tc>
              <w:tc>
                <w:tcPr>
                  <w:tcW w:w="1134" w:type="dxa"/>
                  <w:noWrap/>
                  <w:hideMark/>
                </w:tcPr>
                <w:p w14:paraId="7278614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algunas veces ayudan a la comprensión del tema</w:t>
                  </w:r>
                  <w:r>
                    <w:rPr>
                      <w:rFonts w:ascii="Calibri" w:hAnsi="Calibri" w:cs="Calibri"/>
                      <w:color w:val="000000"/>
                      <w:sz w:val="14"/>
                      <w:szCs w:val="14"/>
                      <w:lang w:eastAsia="es-CO"/>
                    </w:rPr>
                    <w:t>.</w:t>
                  </w:r>
                </w:p>
              </w:tc>
              <w:tc>
                <w:tcPr>
                  <w:tcW w:w="1134" w:type="dxa"/>
                  <w:noWrap/>
                  <w:hideMark/>
                </w:tcPr>
                <w:p w14:paraId="0F38E7E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ayudan al entendimiento del tema</w:t>
                  </w:r>
                  <w:r>
                    <w:rPr>
                      <w:rFonts w:ascii="Calibri" w:hAnsi="Calibri" w:cs="Calibri"/>
                      <w:color w:val="000000"/>
                      <w:sz w:val="14"/>
                      <w:szCs w:val="14"/>
                      <w:lang w:eastAsia="es-CO"/>
                    </w:rPr>
                    <w:t>.</w:t>
                  </w:r>
                </w:p>
              </w:tc>
              <w:tc>
                <w:tcPr>
                  <w:tcW w:w="1134" w:type="dxa"/>
                  <w:noWrap/>
                  <w:hideMark/>
                </w:tcPr>
                <w:p w14:paraId="1524DC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precisos y ayudan a la comprensión del tema</w:t>
                  </w:r>
                  <w:r>
                    <w:rPr>
                      <w:rFonts w:ascii="Calibri" w:hAnsi="Calibri" w:cs="Calibri"/>
                      <w:color w:val="000000"/>
                      <w:sz w:val="14"/>
                      <w:szCs w:val="14"/>
                      <w:lang w:eastAsia="es-CO"/>
                    </w:rPr>
                    <w:t>.</w:t>
                  </w:r>
                </w:p>
              </w:tc>
              <w:tc>
                <w:tcPr>
                  <w:tcW w:w="1403" w:type="dxa"/>
                  <w:noWrap/>
                  <w:hideMark/>
                </w:tcPr>
                <w:p w14:paraId="422B65E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w:t>
                  </w:r>
                  <w:r>
                    <w:rPr>
                      <w:rFonts w:ascii="Calibri" w:hAnsi="Calibri" w:cs="Calibri"/>
                      <w:color w:val="000000"/>
                      <w:sz w:val="14"/>
                      <w:szCs w:val="14"/>
                      <w:lang w:eastAsia="es-CO"/>
                    </w:rPr>
                    <w:t>anizados, precisos y ayudan a</w:t>
                  </w:r>
                  <w:r w:rsidRPr="00D3260D">
                    <w:rPr>
                      <w:rFonts w:ascii="Calibri" w:hAnsi="Calibri" w:cs="Calibri"/>
                      <w:color w:val="000000"/>
                      <w:sz w:val="14"/>
                      <w:szCs w:val="14"/>
                      <w:lang w:eastAsia="es-CO"/>
                    </w:rPr>
                    <w:t>l entendimiento del tema</w:t>
                  </w:r>
                </w:p>
              </w:tc>
              <w:tc>
                <w:tcPr>
                  <w:tcW w:w="349" w:type="dxa"/>
                  <w:noWrap/>
                  <w:vAlign w:val="center"/>
                  <w:hideMark/>
                </w:tcPr>
                <w:p w14:paraId="15F11521"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5CC44E08"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8606736" w14:textId="77777777" w:rsidTr="00C1114C">
              <w:trPr>
                <w:trHeight w:val="626"/>
                <w:jc w:val="center"/>
              </w:trPr>
              <w:tc>
                <w:tcPr>
                  <w:tcW w:w="252" w:type="dxa"/>
                  <w:vMerge/>
                  <w:shd w:val="clear" w:color="auto" w:fill="BFBFBF"/>
                  <w:vAlign w:val="center"/>
                  <w:hideMark/>
                </w:tcPr>
                <w:p w14:paraId="7B868243"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vAlign w:val="center"/>
                  <w:hideMark/>
                </w:tcPr>
                <w:p w14:paraId="7240388D" w14:textId="77777777" w:rsidR="004105B9" w:rsidRPr="00D3260D" w:rsidRDefault="004105B9" w:rsidP="004105B9">
                  <w:pPr>
                    <w:jc w:val="center"/>
                    <w:rPr>
                      <w:rFonts w:ascii="Calibri" w:hAnsi="Calibri" w:cs="Calibri"/>
                      <w:b/>
                      <w:bCs/>
                      <w:color w:val="000000"/>
                      <w:sz w:val="14"/>
                      <w:szCs w:val="14"/>
                      <w:lang w:eastAsia="es-CO"/>
                    </w:rPr>
                  </w:pPr>
                </w:p>
              </w:tc>
              <w:tc>
                <w:tcPr>
                  <w:tcW w:w="2217" w:type="dxa"/>
                  <w:hideMark/>
                </w:tcPr>
                <w:p w14:paraId="24C66EF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adecuado de los conceptos al momento de aplicarlos en la práctica experimental propuesta</w:t>
                  </w:r>
                  <w:r>
                    <w:rPr>
                      <w:rFonts w:ascii="Calibri" w:hAnsi="Calibri" w:cs="Calibri"/>
                      <w:color w:val="000000"/>
                      <w:sz w:val="14"/>
                      <w:szCs w:val="14"/>
                      <w:lang w:eastAsia="es-CO"/>
                    </w:rPr>
                    <w:t>.</w:t>
                  </w:r>
                </w:p>
              </w:tc>
              <w:tc>
                <w:tcPr>
                  <w:tcW w:w="284" w:type="dxa"/>
                  <w:vMerge/>
                  <w:textDirection w:val="btLr"/>
                  <w:vAlign w:val="center"/>
                  <w:hideMark/>
                </w:tcPr>
                <w:p w14:paraId="6B9AAE73"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282353A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Se limita a la recopilación de la información solicitada</w:t>
                  </w:r>
                  <w:r>
                    <w:rPr>
                      <w:rFonts w:ascii="Calibri" w:hAnsi="Calibri" w:cs="Calibri"/>
                      <w:color w:val="000000"/>
                      <w:sz w:val="14"/>
                      <w:szCs w:val="14"/>
                      <w:lang w:eastAsia="es-CO"/>
                    </w:rPr>
                    <w:t>.</w:t>
                  </w:r>
                </w:p>
              </w:tc>
              <w:tc>
                <w:tcPr>
                  <w:tcW w:w="1134" w:type="dxa"/>
                  <w:noWrap/>
                  <w:hideMark/>
                </w:tcPr>
                <w:p w14:paraId="6E4C506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referencia a la información en la práctica</w:t>
                  </w:r>
                  <w:r>
                    <w:rPr>
                      <w:rFonts w:ascii="Calibri" w:hAnsi="Calibri" w:cs="Calibri"/>
                      <w:color w:val="000000"/>
                      <w:sz w:val="14"/>
                      <w:szCs w:val="14"/>
                      <w:lang w:eastAsia="es-CO"/>
                    </w:rPr>
                    <w:t>.</w:t>
                  </w:r>
                </w:p>
              </w:tc>
              <w:tc>
                <w:tcPr>
                  <w:tcW w:w="1134" w:type="dxa"/>
                  <w:noWrap/>
                  <w:hideMark/>
                </w:tcPr>
                <w:p w14:paraId="00B493F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relaciones básicas</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de la información con la práctica</w:t>
                  </w:r>
                  <w:r>
                    <w:rPr>
                      <w:rFonts w:ascii="Calibri" w:hAnsi="Calibri" w:cs="Calibri"/>
                      <w:color w:val="000000"/>
                      <w:sz w:val="14"/>
                      <w:szCs w:val="14"/>
                      <w:lang w:eastAsia="es-CO"/>
                    </w:rPr>
                    <w:t>.</w:t>
                  </w:r>
                </w:p>
              </w:tc>
              <w:tc>
                <w:tcPr>
                  <w:tcW w:w="1134" w:type="dxa"/>
                  <w:noWrap/>
                  <w:hideMark/>
                </w:tcPr>
                <w:p w14:paraId="2A9D7F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Analiza la información relacionada con la práctica</w:t>
                  </w:r>
                  <w:r>
                    <w:rPr>
                      <w:rFonts w:ascii="Calibri" w:hAnsi="Calibri" w:cs="Calibri"/>
                      <w:color w:val="000000"/>
                      <w:sz w:val="14"/>
                      <w:szCs w:val="14"/>
                      <w:lang w:eastAsia="es-CO"/>
                    </w:rPr>
                    <w:t>.</w:t>
                  </w:r>
                </w:p>
              </w:tc>
              <w:tc>
                <w:tcPr>
                  <w:tcW w:w="1403" w:type="dxa"/>
                  <w:noWrap/>
                  <w:hideMark/>
                </w:tcPr>
                <w:p w14:paraId="772A01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Infiere la información obtenida y la relaciona con su realidad</w:t>
                  </w:r>
                  <w:r>
                    <w:rPr>
                      <w:rFonts w:ascii="Calibri" w:hAnsi="Calibri" w:cs="Calibri"/>
                      <w:color w:val="000000"/>
                      <w:sz w:val="14"/>
                      <w:szCs w:val="14"/>
                      <w:lang w:eastAsia="es-CO"/>
                    </w:rPr>
                    <w:t>.</w:t>
                  </w:r>
                </w:p>
              </w:tc>
              <w:tc>
                <w:tcPr>
                  <w:tcW w:w="349" w:type="dxa"/>
                  <w:noWrap/>
                  <w:vAlign w:val="center"/>
                  <w:hideMark/>
                </w:tcPr>
                <w:p w14:paraId="2181834A"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00967DB0"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59C9CD8" w14:textId="77777777" w:rsidTr="00C1114C">
              <w:trPr>
                <w:trHeight w:val="482"/>
                <w:jc w:val="center"/>
              </w:trPr>
              <w:tc>
                <w:tcPr>
                  <w:tcW w:w="252" w:type="dxa"/>
                  <w:vMerge/>
                  <w:shd w:val="clear" w:color="auto" w:fill="BFBFBF"/>
                  <w:vAlign w:val="center"/>
                  <w:hideMark/>
                </w:tcPr>
                <w:p w14:paraId="156444C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42AF7A8B"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Cognitiva</w:t>
                  </w:r>
                </w:p>
                <w:p w14:paraId="60FD0C6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 (aprender a </w:t>
                  </w:r>
                  <w:r>
                    <w:rPr>
                      <w:rFonts w:ascii="Calibri" w:hAnsi="Calibri" w:cs="Calibri"/>
                      <w:b/>
                      <w:bCs/>
                      <w:color w:val="000000"/>
                      <w:sz w:val="14"/>
                      <w:szCs w:val="14"/>
                      <w:lang w:eastAsia="es-CO"/>
                    </w:rPr>
                    <w:t>conoce</w:t>
                  </w:r>
                  <w:r w:rsidRPr="00D3260D">
                    <w:rPr>
                      <w:rFonts w:ascii="Calibri" w:hAnsi="Calibri" w:cs="Calibri"/>
                      <w:b/>
                      <w:bCs/>
                      <w:color w:val="000000"/>
                      <w:sz w:val="14"/>
                      <w:szCs w:val="14"/>
                      <w:lang w:eastAsia="es-CO"/>
                    </w:rPr>
                    <w:t>r)</w:t>
                  </w:r>
                </w:p>
              </w:tc>
              <w:tc>
                <w:tcPr>
                  <w:tcW w:w="2217" w:type="dxa"/>
                  <w:shd w:val="clear" w:color="auto" w:fill="C5E0B3" w:themeFill="accent6" w:themeFillTint="66"/>
                  <w:hideMark/>
                </w:tcPr>
                <w:p w14:paraId="66D2F010" w14:textId="77777777" w:rsidR="004105B9" w:rsidRPr="00482442"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w:t>
                  </w:r>
                  <w:r w:rsidRPr="000D42EF">
                    <w:rPr>
                      <w:rFonts w:ascii="Calibri" w:hAnsi="Calibri" w:cs="Calibri"/>
                      <w:color w:val="000000"/>
                      <w:sz w:val="14"/>
                      <w:szCs w:val="14"/>
                      <w:lang w:eastAsia="es-CO"/>
                    </w:rPr>
                    <w:t xml:space="preserve">tiliza correctamente los tipos de datos, </w:t>
                  </w:r>
                  <w:r>
                    <w:rPr>
                      <w:rFonts w:ascii="Calibri" w:hAnsi="Calibri" w:cs="Calibri"/>
                      <w:color w:val="000000"/>
                      <w:sz w:val="14"/>
                      <w:szCs w:val="14"/>
                      <w:lang w:eastAsia="es-CO"/>
                    </w:rPr>
                    <w:t xml:space="preserve">declaración de </w:t>
                  </w:r>
                  <w:r w:rsidRPr="000D42EF">
                    <w:rPr>
                      <w:rFonts w:ascii="Calibri" w:hAnsi="Calibri" w:cs="Calibri"/>
                      <w:color w:val="000000"/>
                      <w:sz w:val="14"/>
                      <w:szCs w:val="14"/>
                      <w:lang w:eastAsia="es-CO"/>
                    </w:rPr>
                    <w:t>variables</w:t>
                  </w:r>
                  <w:r>
                    <w:rPr>
                      <w:rFonts w:ascii="Calibri" w:hAnsi="Calibri" w:cs="Calibri"/>
                      <w:color w:val="000000"/>
                      <w:sz w:val="14"/>
                      <w:szCs w:val="14"/>
                      <w:lang w:eastAsia="es-CO"/>
                    </w:rPr>
                    <w:t xml:space="preserve">, funciones, estructuras de control condicional y repetitivas </w:t>
                  </w:r>
                  <w:r w:rsidRPr="000D42EF">
                    <w:rPr>
                      <w:rFonts w:ascii="Calibri" w:hAnsi="Calibri" w:cs="Calibri"/>
                      <w:color w:val="000000"/>
                      <w:sz w:val="14"/>
                      <w:szCs w:val="14"/>
                      <w:lang w:eastAsia="es-CO"/>
                    </w:rPr>
                    <w:t xml:space="preserve">para la </w:t>
                  </w:r>
                  <w:r>
                    <w:rPr>
                      <w:rFonts w:ascii="Calibri" w:hAnsi="Calibri" w:cs="Calibri"/>
                      <w:color w:val="000000"/>
                      <w:sz w:val="14"/>
                      <w:szCs w:val="14"/>
                      <w:lang w:eastAsia="es-CO"/>
                    </w:rPr>
                    <w:t>solución de un problema</w:t>
                  </w:r>
                  <w:r w:rsidRPr="000D42EF">
                    <w:rPr>
                      <w:rFonts w:ascii="Calibri" w:hAnsi="Calibri" w:cs="Calibri"/>
                      <w:color w:val="000000"/>
                      <w:sz w:val="14"/>
                      <w:szCs w:val="14"/>
                      <w:lang w:eastAsia="es-CO"/>
                    </w:rPr>
                    <w:t>.</w:t>
                  </w:r>
                </w:p>
              </w:tc>
              <w:tc>
                <w:tcPr>
                  <w:tcW w:w="284" w:type="dxa"/>
                  <w:vMerge w:val="restart"/>
                  <w:shd w:val="clear" w:color="auto" w:fill="C5E0B3" w:themeFill="accent6" w:themeFillTint="66"/>
                  <w:noWrap/>
                  <w:textDirection w:val="btLr"/>
                  <w:vAlign w:val="center"/>
                  <w:hideMark/>
                </w:tcPr>
                <w:p w14:paraId="45508BAD" w14:textId="77777777" w:rsidR="004105B9" w:rsidRPr="00D3260D" w:rsidRDefault="004105B9" w:rsidP="004105B9">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w:t>
                  </w:r>
                  <w:r w:rsidRPr="00D3260D">
                    <w:rPr>
                      <w:rFonts w:ascii="Calibri" w:hAnsi="Calibri" w:cs="Calibri"/>
                      <w:b/>
                      <w:color w:val="000000"/>
                      <w:sz w:val="14"/>
                      <w:szCs w:val="14"/>
                      <w:lang w:eastAsia="es-CO"/>
                    </w:rPr>
                    <w:t>5%</w:t>
                  </w:r>
                </w:p>
              </w:tc>
              <w:tc>
                <w:tcPr>
                  <w:tcW w:w="1276" w:type="dxa"/>
                  <w:shd w:val="clear" w:color="auto" w:fill="C5E0B3" w:themeFill="accent6" w:themeFillTint="66"/>
                  <w:noWrap/>
                </w:tcPr>
                <w:p w14:paraId="3E0B3AF9"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Se le dificulta la declaración de variables, el uso de funciones y de estructuras de control.</w:t>
                  </w:r>
                </w:p>
              </w:tc>
              <w:tc>
                <w:tcPr>
                  <w:tcW w:w="1134" w:type="dxa"/>
                  <w:shd w:val="clear" w:color="auto" w:fill="C5E0B3" w:themeFill="accent6" w:themeFillTint="66"/>
                  <w:noWrap/>
                </w:tcPr>
                <w:p w14:paraId="4FE2351A"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Se le dificulta el uso de funciones y de estructuras de control.</w:t>
                  </w:r>
                </w:p>
              </w:tc>
              <w:tc>
                <w:tcPr>
                  <w:tcW w:w="1134" w:type="dxa"/>
                  <w:shd w:val="clear" w:color="auto" w:fill="C5E0B3" w:themeFill="accent6" w:themeFillTint="66"/>
                  <w:noWrap/>
                </w:tcPr>
                <w:p w14:paraId="341C0DB3"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utiliza funciones. Se le dificulta el uso de estructuras de control.</w:t>
                  </w:r>
                </w:p>
              </w:tc>
              <w:tc>
                <w:tcPr>
                  <w:tcW w:w="1134" w:type="dxa"/>
                  <w:shd w:val="clear" w:color="auto" w:fill="C5E0B3" w:themeFill="accent6" w:themeFillTint="66"/>
                  <w:noWrap/>
                </w:tcPr>
                <w:p w14:paraId="33464B0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Declara variables, utiliza funciones y estructuras de control.</w:t>
                  </w:r>
                </w:p>
              </w:tc>
              <w:tc>
                <w:tcPr>
                  <w:tcW w:w="1403" w:type="dxa"/>
                  <w:shd w:val="clear" w:color="auto" w:fill="C5E0B3" w:themeFill="accent6" w:themeFillTint="66"/>
                  <w:noWrap/>
                </w:tcPr>
                <w:p w14:paraId="2AB9B59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Utiliza correctamente la declaración de variables, el uso de funciones y de estructuras de control.</w:t>
                  </w:r>
                </w:p>
              </w:tc>
              <w:tc>
                <w:tcPr>
                  <w:tcW w:w="349" w:type="dxa"/>
                  <w:noWrap/>
                  <w:vAlign w:val="center"/>
                  <w:hideMark/>
                </w:tcPr>
                <w:p w14:paraId="3179595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17648059"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18FFA1C" w14:textId="77777777" w:rsidTr="00C1114C">
              <w:trPr>
                <w:trHeight w:val="875"/>
                <w:jc w:val="center"/>
              </w:trPr>
              <w:tc>
                <w:tcPr>
                  <w:tcW w:w="252" w:type="dxa"/>
                  <w:vMerge/>
                  <w:shd w:val="clear" w:color="auto" w:fill="BFBFBF"/>
                  <w:vAlign w:val="center"/>
                  <w:hideMark/>
                </w:tcPr>
                <w:p w14:paraId="6439BB05"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15C8A3A2"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shd w:val="clear" w:color="auto" w:fill="C5E0B3" w:themeFill="accent6" w:themeFillTint="66"/>
                  <w:hideMark/>
                </w:tcPr>
                <w:p w14:paraId="4D3A3825" w14:textId="77777777" w:rsidR="004105B9" w:rsidRPr="00482442"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 y uso de las estructuras de datos en ingeniería</w:t>
                  </w:r>
                  <w:r>
                    <w:rPr>
                      <w:rFonts w:ascii="Calibri" w:hAnsi="Calibri" w:cs="Calibri"/>
                      <w:color w:val="000000"/>
                      <w:sz w:val="14"/>
                      <w:szCs w:val="14"/>
                      <w:lang w:eastAsia="es-CO"/>
                    </w:rPr>
                    <w:t>.</w:t>
                  </w:r>
                </w:p>
              </w:tc>
              <w:tc>
                <w:tcPr>
                  <w:tcW w:w="284" w:type="dxa"/>
                  <w:vMerge/>
                  <w:shd w:val="clear" w:color="auto" w:fill="C5E0B3" w:themeFill="accent6" w:themeFillTint="66"/>
                  <w:textDirection w:val="btLr"/>
                  <w:vAlign w:val="center"/>
                  <w:hideMark/>
                </w:tcPr>
                <w:p w14:paraId="4D88C96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shd w:val="clear" w:color="auto" w:fill="C5E0B3" w:themeFill="accent6" w:themeFillTint="66"/>
                  <w:noWrap/>
                </w:tcPr>
                <w:p w14:paraId="13A3EFE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comprende el concepto, uso y aplicaciones de las estructuras de datos en ingeniería.</w:t>
                  </w:r>
                </w:p>
              </w:tc>
              <w:tc>
                <w:tcPr>
                  <w:tcW w:w="1134" w:type="dxa"/>
                  <w:shd w:val="clear" w:color="auto" w:fill="C5E0B3" w:themeFill="accent6" w:themeFillTint="66"/>
                  <w:noWrap/>
                </w:tcPr>
                <w:p w14:paraId="133654B2"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No identifica su uso y aplicaciones.</w:t>
                  </w:r>
                </w:p>
              </w:tc>
              <w:tc>
                <w:tcPr>
                  <w:tcW w:w="1134" w:type="dxa"/>
                  <w:shd w:val="clear" w:color="auto" w:fill="C5E0B3" w:themeFill="accent6" w:themeFillTint="66"/>
                  <w:noWrap/>
                </w:tcPr>
                <w:p w14:paraId="265BEED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y algunas aplicaciones de las mismas.</w:t>
                  </w:r>
                </w:p>
              </w:tc>
              <w:tc>
                <w:tcPr>
                  <w:tcW w:w="1134" w:type="dxa"/>
                  <w:shd w:val="clear" w:color="auto" w:fill="C5E0B3" w:themeFill="accent6" w:themeFillTint="66"/>
                  <w:noWrap/>
                </w:tcPr>
                <w:p w14:paraId="2FE71842"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w:t>
                  </w:r>
                </w:p>
              </w:tc>
              <w:tc>
                <w:tcPr>
                  <w:tcW w:w="1403" w:type="dxa"/>
                  <w:shd w:val="clear" w:color="auto" w:fill="C5E0B3" w:themeFill="accent6" w:themeFillTint="66"/>
                  <w:noWrap/>
                </w:tcPr>
                <w:p w14:paraId="4F9A6781"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 xml:space="preserve"> y en su profesión.</w:t>
                  </w:r>
                </w:p>
              </w:tc>
              <w:tc>
                <w:tcPr>
                  <w:tcW w:w="349" w:type="dxa"/>
                  <w:noWrap/>
                  <w:vAlign w:val="center"/>
                  <w:hideMark/>
                </w:tcPr>
                <w:p w14:paraId="71819D4C"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7C59DC"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FE50095" w14:textId="77777777" w:rsidTr="00C1114C">
              <w:trPr>
                <w:trHeight w:val="322"/>
                <w:jc w:val="center"/>
              </w:trPr>
              <w:tc>
                <w:tcPr>
                  <w:tcW w:w="252" w:type="dxa"/>
                  <w:vMerge/>
                  <w:shd w:val="clear" w:color="auto" w:fill="BFBFBF"/>
                  <w:vAlign w:val="center"/>
                  <w:hideMark/>
                </w:tcPr>
                <w:p w14:paraId="0B7AA59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7B2F6C2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Socio afectiva</w:t>
                  </w:r>
                </w:p>
                <w:p w14:paraId="6554A80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(aprender a ser)</w:t>
                  </w:r>
                </w:p>
              </w:tc>
              <w:tc>
                <w:tcPr>
                  <w:tcW w:w="2217" w:type="dxa"/>
                  <w:hideMark/>
                </w:tcPr>
                <w:p w14:paraId="7BC03D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Desarrolla habilidades de trabajo en equipo, priorizando la toma de decisiones y la escucha de diferentes propuestas</w:t>
                  </w:r>
                  <w:r>
                    <w:rPr>
                      <w:rFonts w:ascii="Calibri" w:hAnsi="Calibri" w:cs="Calibri"/>
                      <w:color w:val="000000"/>
                      <w:sz w:val="14"/>
                      <w:szCs w:val="14"/>
                      <w:lang w:eastAsia="es-CO"/>
                    </w:rPr>
                    <w:t>.</w:t>
                  </w:r>
                </w:p>
              </w:tc>
              <w:tc>
                <w:tcPr>
                  <w:tcW w:w="284" w:type="dxa"/>
                  <w:vMerge w:val="restart"/>
                  <w:noWrap/>
                  <w:textDirection w:val="btLr"/>
                  <w:vAlign w:val="center"/>
                  <w:hideMark/>
                </w:tcPr>
                <w:p w14:paraId="18F7357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5ECA317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parte del trabajo propuesto por el equipo</w:t>
                  </w:r>
                  <w:r>
                    <w:rPr>
                      <w:rFonts w:ascii="Calibri" w:hAnsi="Calibri" w:cs="Calibri"/>
                      <w:color w:val="000000"/>
                      <w:sz w:val="14"/>
                      <w:szCs w:val="14"/>
                      <w:lang w:eastAsia="es-CO"/>
                    </w:rPr>
                    <w:t>.</w:t>
                  </w:r>
                </w:p>
              </w:tc>
              <w:tc>
                <w:tcPr>
                  <w:tcW w:w="1134" w:type="dxa"/>
                  <w:noWrap/>
                  <w:hideMark/>
                </w:tcPr>
                <w:p w14:paraId="0DD7FD3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Parcialmente hace parte del trabajo propuesto por el equipo</w:t>
                  </w:r>
                  <w:r>
                    <w:rPr>
                      <w:rFonts w:ascii="Calibri" w:hAnsi="Calibri" w:cs="Calibri"/>
                      <w:color w:val="000000"/>
                      <w:sz w:val="14"/>
                      <w:szCs w:val="14"/>
                      <w:lang w:eastAsia="es-CO"/>
                    </w:rPr>
                    <w:t>.</w:t>
                  </w:r>
                </w:p>
              </w:tc>
              <w:tc>
                <w:tcPr>
                  <w:tcW w:w="1134" w:type="dxa"/>
                  <w:noWrap/>
                  <w:hideMark/>
                </w:tcPr>
                <w:p w14:paraId="321A0B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parte del trabajo propuesto por el equipo de acuerdo a parámetros básicos</w:t>
                  </w:r>
                  <w:r>
                    <w:rPr>
                      <w:rFonts w:ascii="Calibri" w:hAnsi="Calibri" w:cs="Calibri"/>
                      <w:color w:val="000000"/>
                      <w:sz w:val="14"/>
                      <w:szCs w:val="14"/>
                      <w:lang w:eastAsia="es-CO"/>
                    </w:rPr>
                    <w:t>.</w:t>
                  </w:r>
                </w:p>
              </w:tc>
              <w:tc>
                <w:tcPr>
                  <w:tcW w:w="1134" w:type="dxa"/>
                  <w:noWrap/>
                  <w:hideMark/>
                </w:tcPr>
                <w:p w14:paraId="2C2AF81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en el trabajo propuesto por el equipo de manera responsable y puntual</w:t>
                  </w:r>
                  <w:r>
                    <w:rPr>
                      <w:rFonts w:ascii="Calibri" w:hAnsi="Calibri" w:cs="Calibri"/>
                      <w:color w:val="000000"/>
                      <w:sz w:val="14"/>
                      <w:szCs w:val="14"/>
                      <w:lang w:eastAsia="es-CO"/>
                    </w:rPr>
                    <w:t>.</w:t>
                  </w:r>
                </w:p>
              </w:tc>
              <w:tc>
                <w:tcPr>
                  <w:tcW w:w="1403" w:type="dxa"/>
                  <w:noWrap/>
                  <w:hideMark/>
                </w:tcPr>
                <w:p w14:paraId="077D50A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activamente el trabajo propuesto por el equipo de manera responsable y puntual</w:t>
                  </w:r>
                  <w:r>
                    <w:rPr>
                      <w:rFonts w:ascii="Calibri" w:hAnsi="Calibri" w:cs="Calibri"/>
                      <w:color w:val="000000"/>
                      <w:sz w:val="14"/>
                      <w:szCs w:val="14"/>
                      <w:lang w:eastAsia="es-CO"/>
                    </w:rPr>
                    <w:t>.</w:t>
                  </w:r>
                </w:p>
              </w:tc>
              <w:tc>
                <w:tcPr>
                  <w:tcW w:w="349" w:type="dxa"/>
                  <w:noWrap/>
                  <w:vAlign w:val="center"/>
                  <w:hideMark/>
                </w:tcPr>
                <w:p w14:paraId="6D8C8BAE"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43D79111"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43B218E" w14:textId="77777777" w:rsidTr="00C1114C">
              <w:trPr>
                <w:trHeight w:val="1248"/>
                <w:jc w:val="center"/>
              </w:trPr>
              <w:tc>
                <w:tcPr>
                  <w:tcW w:w="252" w:type="dxa"/>
                  <w:vMerge/>
                  <w:shd w:val="clear" w:color="auto" w:fill="BFBFBF"/>
                  <w:vAlign w:val="center"/>
                  <w:hideMark/>
                </w:tcPr>
                <w:p w14:paraId="4F5431F0"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6C0CADE9"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3D78A8C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Cuida, respeta y exige respeto frente a la interacción con sus pares y docentes</w:t>
                  </w:r>
                  <w:r>
                    <w:rPr>
                      <w:rFonts w:ascii="Calibri" w:hAnsi="Calibri" w:cs="Calibri"/>
                      <w:color w:val="000000"/>
                      <w:sz w:val="14"/>
                      <w:szCs w:val="14"/>
                      <w:lang w:eastAsia="es-CO"/>
                    </w:rPr>
                    <w:t>.</w:t>
                  </w:r>
                </w:p>
              </w:tc>
              <w:tc>
                <w:tcPr>
                  <w:tcW w:w="284" w:type="dxa"/>
                  <w:vMerge/>
                  <w:textDirection w:val="btLr"/>
                  <w:vAlign w:val="center"/>
                  <w:hideMark/>
                </w:tcPr>
                <w:p w14:paraId="58F07C57"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1CDEF47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Frecuentemente reprocha el trabajo de sus pares y docente, y justifica sus carencias en el trabajo en grupo</w:t>
                  </w:r>
                  <w:r>
                    <w:rPr>
                      <w:rFonts w:ascii="Calibri" w:hAnsi="Calibri" w:cs="Calibri"/>
                      <w:color w:val="000000"/>
                      <w:sz w:val="14"/>
                      <w:szCs w:val="14"/>
                      <w:lang w:eastAsia="es-CO"/>
                    </w:rPr>
                    <w:t>.</w:t>
                  </w:r>
                </w:p>
              </w:tc>
              <w:tc>
                <w:tcPr>
                  <w:tcW w:w="1134" w:type="dxa"/>
                  <w:noWrap/>
                  <w:hideMark/>
                </w:tcPr>
                <w:p w14:paraId="3055516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 veces muestra una actitud favorable frente a la clase y se limita a responder por las condiciones básicas del trabajo</w:t>
                  </w:r>
                  <w:r>
                    <w:rPr>
                      <w:rFonts w:ascii="Calibri" w:hAnsi="Calibri" w:cs="Calibri"/>
                      <w:color w:val="000000"/>
                      <w:sz w:val="14"/>
                      <w:szCs w:val="14"/>
                      <w:lang w:eastAsia="es-CO"/>
                    </w:rPr>
                    <w:t>.</w:t>
                  </w:r>
                </w:p>
              </w:tc>
              <w:tc>
                <w:tcPr>
                  <w:tcW w:w="1134" w:type="dxa"/>
                  <w:noWrap/>
                  <w:hideMark/>
                </w:tcPr>
                <w:p w14:paraId="54216E0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actitud favorable frente a la clase e interactúa ocasionalmente con sus pares y docente</w:t>
                  </w:r>
                  <w:r>
                    <w:rPr>
                      <w:rFonts w:ascii="Calibri" w:hAnsi="Calibri" w:cs="Calibri"/>
                      <w:color w:val="000000"/>
                      <w:sz w:val="14"/>
                      <w:szCs w:val="14"/>
                      <w:lang w:eastAsia="es-CO"/>
                    </w:rPr>
                    <w:t>.</w:t>
                  </w:r>
                </w:p>
              </w:tc>
              <w:tc>
                <w:tcPr>
                  <w:tcW w:w="1134" w:type="dxa"/>
                  <w:noWrap/>
                  <w:hideMark/>
                </w:tcPr>
                <w:p w14:paraId="2187F66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buena actitud frente a la clase e interactúa con sus pares y docente</w:t>
                  </w:r>
                  <w:r>
                    <w:rPr>
                      <w:rFonts w:ascii="Calibri" w:hAnsi="Calibri" w:cs="Calibri"/>
                      <w:color w:val="000000"/>
                      <w:sz w:val="14"/>
                      <w:szCs w:val="14"/>
                      <w:lang w:eastAsia="es-CO"/>
                    </w:rPr>
                    <w:t>.</w:t>
                  </w:r>
                </w:p>
              </w:tc>
              <w:tc>
                <w:tcPr>
                  <w:tcW w:w="1403" w:type="dxa"/>
                  <w:noWrap/>
                  <w:hideMark/>
                </w:tcPr>
                <w:p w14:paraId="780506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sobresaliente actitud frente a la clase e interactúa frecuentemente con sus pares y docente</w:t>
                  </w:r>
                  <w:r>
                    <w:rPr>
                      <w:rFonts w:ascii="Calibri" w:hAnsi="Calibri" w:cs="Calibri"/>
                      <w:color w:val="000000"/>
                      <w:sz w:val="14"/>
                      <w:szCs w:val="14"/>
                      <w:lang w:eastAsia="es-CO"/>
                    </w:rPr>
                    <w:t>.</w:t>
                  </w:r>
                </w:p>
              </w:tc>
              <w:tc>
                <w:tcPr>
                  <w:tcW w:w="349" w:type="dxa"/>
                  <w:noWrap/>
                  <w:vAlign w:val="center"/>
                  <w:hideMark/>
                </w:tcPr>
                <w:p w14:paraId="73D6DC4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CD54CE"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012FD1D" w14:textId="77777777" w:rsidTr="00C1114C">
              <w:trPr>
                <w:trHeight w:val="893"/>
                <w:jc w:val="center"/>
              </w:trPr>
              <w:tc>
                <w:tcPr>
                  <w:tcW w:w="252" w:type="dxa"/>
                  <w:vMerge/>
                  <w:shd w:val="clear" w:color="auto" w:fill="BFBFBF"/>
                  <w:vAlign w:val="center"/>
                  <w:hideMark/>
                </w:tcPr>
                <w:p w14:paraId="0B82F957"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3AA42D49"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Comunicativa</w:t>
                  </w:r>
                </w:p>
                <w:p w14:paraId="476A299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convivir</w:t>
                  </w:r>
                  <w:r w:rsidRPr="00D3260D">
                    <w:rPr>
                      <w:rFonts w:ascii="Calibri" w:hAnsi="Calibri" w:cs="Calibri"/>
                      <w:b/>
                      <w:bCs/>
                      <w:color w:val="000000"/>
                      <w:sz w:val="14"/>
                      <w:szCs w:val="14"/>
                      <w:lang w:eastAsia="es-CO"/>
                    </w:rPr>
                    <w:t>)</w:t>
                  </w:r>
                </w:p>
              </w:tc>
              <w:tc>
                <w:tcPr>
                  <w:tcW w:w="2217" w:type="dxa"/>
                  <w:hideMark/>
                </w:tcPr>
                <w:p w14:paraId="4EC9E75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Practica el uso de lenguaje escrito como medio de identificación y diferenciación en la elaboración de informes</w:t>
                  </w:r>
                  <w:r>
                    <w:rPr>
                      <w:rFonts w:ascii="Calibri" w:hAnsi="Calibri" w:cs="Calibri"/>
                      <w:color w:val="000000"/>
                      <w:sz w:val="14"/>
                      <w:szCs w:val="14"/>
                      <w:lang w:eastAsia="es-CO"/>
                    </w:rPr>
                    <w:t>.</w:t>
                  </w:r>
                </w:p>
              </w:tc>
              <w:tc>
                <w:tcPr>
                  <w:tcW w:w="284" w:type="dxa"/>
                  <w:vMerge w:val="restart"/>
                  <w:noWrap/>
                  <w:textDirection w:val="btLr"/>
                  <w:vAlign w:val="center"/>
                  <w:hideMark/>
                </w:tcPr>
                <w:p w14:paraId="32BD9109"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2D71CD3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construye el informe de laboratorio</w:t>
                  </w:r>
                  <w:r>
                    <w:rPr>
                      <w:rFonts w:ascii="Calibri" w:hAnsi="Calibri" w:cs="Calibri"/>
                      <w:color w:val="000000"/>
                      <w:sz w:val="14"/>
                      <w:szCs w:val="14"/>
                      <w:lang w:eastAsia="es-CO"/>
                    </w:rPr>
                    <w:t>.</w:t>
                  </w:r>
                </w:p>
              </w:tc>
              <w:tc>
                <w:tcPr>
                  <w:tcW w:w="1134" w:type="dxa"/>
                  <w:noWrap/>
                  <w:hideMark/>
                </w:tcPr>
                <w:p w14:paraId="01DB047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manera incompleta</w:t>
                  </w:r>
                  <w:r>
                    <w:rPr>
                      <w:rFonts w:ascii="Calibri" w:hAnsi="Calibri" w:cs="Calibri"/>
                      <w:color w:val="000000"/>
                      <w:sz w:val="14"/>
                      <w:szCs w:val="14"/>
                      <w:lang w:eastAsia="es-CO"/>
                    </w:rPr>
                    <w:t>.</w:t>
                  </w:r>
                </w:p>
              </w:tc>
              <w:tc>
                <w:tcPr>
                  <w:tcW w:w="1134" w:type="dxa"/>
                  <w:noWrap/>
                  <w:hideMark/>
                </w:tcPr>
                <w:p w14:paraId="4A45F26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Construye el informe de laboratorio de acuerdo a los </w:t>
                  </w:r>
                  <w:r w:rsidRPr="00D3260D">
                    <w:rPr>
                      <w:rFonts w:ascii="Calibri" w:hAnsi="Calibri" w:cs="Calibri"/>
                      <w:color w:val="000000"/>
                      <w:sz w:val="14"/>
                      <w:szCs w:val="14"/>
                      <w:lang w:eastAsia="es-CO"/>
                    </w:rPr>
                    <w:lastRenderedPageBreak/>
                    <w:t>requerimientos mínimos</w:t>
                  </w:r>
                  <w:r>
                    <w:rPr>
                      <w:rFonts w:ascii="Calibri" w:hAnsi="Calibri" w:cs="Calibri"/>
                      <w:color w:val="000000"/>
                      <w:sz w:val="14"/>
                      <w:szCs w:val="14"/>
                      <w:lang w:eastAsia="es-CO"/>
                    </w:rPr>
                    <w:t>.</w:t>
                  </w:r>
                </w:p>
              </w:tc>
              <w:tc>
                <w:tcPr>
                  <w:tcW w:w="1134" w:type="dxa"/>
                  <w:noWrap/>
                  <w:hideMark/>
                </w:tcPr>
                <w:p w14:paraId="7871890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lastRenderedPageBreak/>
                    <w:t>Construye de buena manera el informe de laboratorio</w:t>
                  </w:r>
                  <w:r>
                    <w:rPr>
                      <w:rFonts w:ascii="Calibri" w:hAnsi="Calibri" w:cs="Calibri"/>
                      <w:color w:val="000000"/>
                      <w:sz w:val="14"/>
                      <w:szCs w:val="14"/>
                      <w:lang w:eastAsia="es-CO"/>
                    </w:rPr>
                    <w:t>.</w:t>
                  </w:r>
                </w:p>
              </w:tc>
              <w:tc>
                <w:tcPr>
                  <w:tcW w:w="1403" w:type="dxa"/>
                  <w:noWrap/>
                  <w:hideMark/>
                </w:tcPr>
                <w:p w14:paraId="36A39F9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manera sobresaliente el informe de laboratorio</w:t>
                  </w:r>
                  <w:r>
                    <w:rPr>
                      <w:rFonts w:ascii="Calibri" w:hAnsi="Calibri" w:cs="Calibri"/>
                      <w:color w:val="000000"/>
                      <w:sz w:val="14"/>
                      <w:szCs w:val="14"/>
                      <w:lang w:eastAsia="es-CO"/>
                    </w:rPr>
                    <w:t>.</w:t>
                  </w:r>
                </w:p>
              </w:tc>
              <w:tc>
                <w:tcPr>
                  <w:tcW w:w="349" w:type="dxa"/>
                  <w:noWrap/>
                  <w:vAlign w:val="center"/>
                  <w:hideMark/>
                </w:tcPr>
                <w:p w14:paraId="3E2D9AF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769E403B"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CD8CF3C" w14:textId="77777777" w:rsidTr="00C1114C">
              <w:trPr>
                <w:trHeight w:val="138"/>
                <w:jc w:val="center"/>
              </w:trPr>
              <w:tc>
                <w:tcPr>
                  <w:tcW w:w="252" w:type="dxa"/>
                  <w:vMerge/>
                  <w:shd w:val="clear" w:color="auto" w:fill="BFBFBF"/>
                  <w:vAlign w:val="center"/>
                  <w:hideMark/>
                </w:tcPr>
                <w:p w14:paraId="638507BE"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0186E56F"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2F1C8BE5"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Utiliza lenguaje técnico para referirse a los diferentes conceptos que relaciona en la práctica experimental</w:t>
                  </w:r>
                  <w:r>
                    <w:rPr>
                      <w:rFonts w:ascii="Calibri" w:hAnsi="Calibri" w:cs="Calibri"/>
                      <w:color w:val="000000"/>
                      <w:sz w:val="14"/>
                      <w:szCs w:val="14"/>
                      <w:lang w:eastAsia="es-CO"/>
                    </w:rPr>
                    <w:t>.</w:t>
                  </w:r>
                </w:p>
              </w:tc>
              <w:tc>
                <w:tcPr>
                  <w:tcW w:w="284" w:type="dxa"/>
                  <w:vMerge/>
                  <w:textDirection w:val="btLr"/>
                  <w:vAlign w:val="center"/>
                  <w:hideMark/>
                </w:tcPr>
                <w:p w14:paraId="752FAF59" w14:textId="77777777" w:rsidR="004105B9" w:rsidRPr="00D3260D" w:rsidRDefault="004105B9" w:rsidP="004105B9">
                  <w:pPr>
                    <w:ind w:left="113" w:right="113"/>
                    <w:jc w:val="center"/>
                    <w:rPr>
                      <w:rFonts w:ascii="Calibri" w:hAnsi="Calibri" w:cs="Calibri"/>
                      <w:color w:val="000000"/>
                      <w:sz w:val="14"/>
                      <w:szCs w:val="14"/>
                      <w:lang w:eastAsia="es-CO"/>
                    </w:rPr>
                  </w:pPr>
                </w:p>
              </w:tc>
              <w:tc>
                <w:tcPr>
                  <w:tcW w:w="1276" w:type="dxa"/>
                  <w:noWrap/>
                  <w:hideMark/>
                </w:tcPr>
                <w:p w14:paraId="4166E8E6"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24018FA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Ocasionalmente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6AF0DA2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34EEC86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buen uso del lenguaje técnico apropiado para la práctica de laboratorio</w:t>
                  </w:r>
                  <w:r>
                    <w:rPr>
                      <w:rFonts w:ascii="Calibri" w:hAnsi="Calibri" w:cs="Calibri"/>
                      <w:color w:val="000000"/>
                      <w:sz w:val="14"/>
                      <w:szCs w:val="14"/>
                      <w:lang w:eastAsia="es-CO"/>
                    </w:rPr>
                    <w:t>.</w:t>
                  </w:r>
                </w:p>
              </w:tc>
              <w:tc>
                <w:tcPr>
                  <w:tcW w:w="1403" w:type="dxa"/>
                  <w:noWrap/>
                  <w:hideMark/>
                </w:tcPr>
                <w:p w14:paraId="478A684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uso sobresaliente del lenguaje técnico apropiado para la práctica de laboratorio</w:t>
                  </w:r>
                  <w:r>
                    <w:rPr>
                      <w:rFonts w:ascii="Calibri" w:hAnsi="Calibri" w:cs="Calibri"/>
                      <w:color w:val="000000"/>
                      <w:sz w:val="14"/>
                      <w:szCs w:val="14"/>
                      <w:lang w:eastAsia="es-CO"/>
                    </w:rPr>
                    <w:t>.</w:t>
                  </w:r>
                </w:p>
              </w:tc>
              <w:tc>
                <w:tcPr>
                  <w:tcW w:w="349" w:type="dxa"/>
                  <w:noWrap/>
                  <w:vAlign w:val="center"/>
                  <w:hideMark/>
                </w:tcPr>
                <w:p w14:paraId="23CFAF0F"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717B938F"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FF38A5B" w14:textId="77777777" w:rsidTr="00C1114C">
              <w:trPr>
                <w:cantSplit/>
                <w:trHeight w:val="1438"/>
                <w:jc w:val="center"/>
              </w:trPr>
              <w:tc>
                <w:tcPr>
                  <w:tcW w:w="252" w:type="dxa"/>
                  <w:vMerge/>
                  <w:shd w:val="clear" w:color="auto" w:fill="BFBFBF"/>
                  <w:vAlign w:val="center"/>
                </w:tcPr>
                <w:p w14:paraId="1492F50F"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tcPr>
                <w:p w14:paraId="64D00621"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Investigativa</w:t>
                  </w:r>
                </w:p>
              </w:tc>
              <w:tc>
                <w:tcPr>
                  <w:tcW w:w="2217" w:type="dxa"/>
                </w:tcPr>
                <w:p w14:paraId="1B881D5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Realiza la búsqueda bibliográfica en fuentes confiables que permitan dar respuesta a las situaciones problema evidenciados en la consulta previa y en el informe de laboratorio</w:t>
                  </w:r>
                  <w:r>
                    <w:rPr>
                      <w:rFonts w:ascii="Calibri" w:hAnsi="Calibri" w:cs="Calibri"/>
                      <w:color w:val="000000"/>
                      <w:sz w:val="14"/>
                      <w:szCs w:val="14"/>
                      <w:lang w:eastAsia="es-CO"/>
                    </w:rPr>
                    <w:t>.</w:t>
                  </w:r>
                </w:p>
              </w:tc>
              <w:tc>
                <w:tcPr>
                  <w:tcW w:w="284" w:type="dxa"/>
                  <w:vMerge w:val="restart"/>
                  <w:textDirection w:val="btLr"/>
                  <w:vAlign w:val="center"/>
                </w:tcPr>
                <w:p w14:paraId="4FDA8E6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10%</w:t>
                  </w:r>
                </w:p>
              </w:tc>
              <w:tc>
                <w:tcPr>
                  <w:tcW w:w="1276" w:type="dxa"/>
                  <w:noWrap/>
                </w:tcPr>
                <w:p w14:paraId="0E95488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pocas o ausentes. Si las usa son poco confiables y no contribuyen a la construcción del eje central</w:t>
                  </w:r>
                  <w:r>
                    <w:rPr>
                      <w:rFonts w:ascii="Calibri" w:hAnsi="Calibri" w:cs="Calibri"/>
                      <w:color w:val="000000"/>
                      <w:sz w:val="14"/>
                      <w:szCs w:val="14"/>
                      <w:lang w:eastAsia="es-CO"/>
                    </w:rPr>
                    <w:t>.</w:t>
                  </w:r>
                </w:p>
              </w:tc>
              <w:tc>
                <w:tcPr>
                  <w:tcW w:w="1134" w:type="dxa"/>
                  <w:noWrap/>
                </w:tcPr>
                <w:p w14:paraId="100B3CDB"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Las fuentes de información son restringidas. </w:t>
                  </w:r>
                  <w:r>
                    <w:rPr>
                      <w:rFonts w:ascii="Calibri" w:hAnsi="Calibri" w:cs="Calibri"/>
                      <w:color w:val="000000"/>
                      <w:sz w:val="14"/>
                      <w:szCs w:val="14"/>
                      <w:lang w:eastAsia="es-CO"/>
                    </w:rPr>
                    <w:t>N</w:t>
                  </w:r>
                  <w:r w:rsidRPr="00D3260D">
                    <w:rPr>
                      <w:rFonts w:ascii="Calibri" w:hAnsi="Calibri" w:cs="Calibri"/>
                      <w:color w:val="000000"/>
                      <w:sz w:val="14"/>
                      <w:szCs w:val="14"/>
                      <w:lang w:eastAsia="es-CO"/>
                    </w:rPr>
                    <w:t xml:space="preserve">o </w:t>
                  </w:r>
                  <w:r>
                    <w:rPr>
                      <w:rFonts w:ascii="Calibri" w:hAnsi="Calibri" w:cs="Calibri"/>
                      <w:color w:val="000000"/>
                      <w:sz w:val="14"/>
                      <w:szCs w:val="14"/>
                      <w:lang w:eastAsia="es-CO"/>
                    </w:rPr>
                    <w:t>son</w:t>
                  </w:r>
                  <w:r w:rsidRPr="00D3260D">
                    <w:rPr>
                      <w:rFonts w:ascii="Calibri" w:hAnsi="Calibri" w:cs="Calibri"/>
                      <w:color w:val="000000"/>
                      <w:sz w:val="14"/>
                      <w:szCs w:val="14"/>
                      <w:lang w:eastAsia="es-CO"/>
                    </w:rPr>
                    <w:t xml:space="preserve"> actualizadas y contienen información poco relevante</w:t>
                  </w:r>
                  <w:r>
                    <w:rPr>
                      <w:rFonts w:ascii="Calibri" w:hAnsi="Calibri" w:cs="Calibri"/>
                      <w:color w:val="000000"/>
                      <w:sz w:val="14"/>
                      <w:szCs w:val="14"/>
                      <w:lang w:eastAsia="es-CO"/>
                    </w:rPr>
                    <w:t>.</w:t>
                  </w:r>
                </w:p>
              </w:tc>
              <w:tc>
                <w:tcPr>
                  <w:tcW w:w="1134" w:type="dxa"/>
                  <w:noWrap/>
                </w:tcPr>
                <w:p w14:paraId="1A2A55AF"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relevantes e informativas. Presenta los parámetros aceptables por el docente</w:t>
                  </w:r>
                  <w:r>
                    <w:rPr>
                      <w:rFonts w:ascii="Calibri" w:hAnsi="Calibri" w:cs="Calibri"/>
                      <w:color w:val="000000"/>
                      <w:sz w:val="14"/>
                      <w:szCs w:val="14"/>
                      <w:lang w:eastAsia="es-CO"/>
                    </w:rPr>
                    <w:t>.</w:t>
                  </w:r>
                </w:p>
              </w:tc>
              <w:tc>
                <w:tcPr>
                  <w:tcW w:w="1134" w:type="dxa"/>
                  <w:noWrap/>
                </w:tcPr>
                <w:p w14:paraId="6525CFE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e informativas. Adicionalmente son fiables y contribuyen al tema</w:t>
                  </w:r>
                  <w:r>
                    <w:rPr>
                      <w:rFonts w:ascii="Calibri" w:hAnsi="Calibri" w:cs="Calibri"/>
                      <w:color w:val="000000"/>
                      <w:sz w:val="14"/>
                      <w:szCs w:val="14"/>
                      <w:lang w:eastAsia="es-CO"/>
                    </w:rPr>
                    <w:t>.</w:t>
                  </w:r>
                </w:p>
              </w:tc>
              <w:tc>
                <w:tcPr>
                  <w:tcW w:w="1403" w:type="dxa"/>
                  <w:noWrap/>
                </w:tcPr>
                <w:p w14:paraId="76A677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w:t>
                  </w:r>
                  <w:r>
                    <w:rPr>
                      <w:rFonts w:ascii="Calibri" w:hAnsi="Calibri" w:cs="Calibri"/>
                      <w:color w:val="000000"/>
                      <w:sz w:val="14"/>
                      <w:szCs w:val="14"/>
                      <w:lang w:eastAsia="es-CO"/>
                    </w:rPr>
                    <w:t xml:space="preserve">ión son variadas y pertinentes. </w:t>
                  </w:r>
                  <w:r w:rsidRPr="00D3260D">
                    <w:rPr>
                      <w:rFonts w:ascii="Calibri" w:hAnsi="Calibri" w:cs="Calibri"/>
                      <w:color w:val="000000"/>
                      <w:sz w:val="14"/>
                      <w:szCs w:val="14"/>
                      <w:lang w:eastAsia="es-CO"/>
                    </w:rPr>
                    <w:t>Además están actualizadas y contienen información relevante al tema</w:t>
                  </w:r>
                  <w:r>
                    <w:rPr>
                      <w:rFonts w:ascii="Calibri" w:hAnsi="Calibri" w:cs="Calibri"/>
                      <w:color w:val="000000"/>
                      <w:sz w:val="14"/>
                      <w:szCs w:val="14"/>
                      <w:lang w:eastAsia="es-CO"/>
                    </w:rPr>
                    <w:t>.</w:t>
                  </w:r>
                </w:p>
              </w:tc>
              <w:tc>
                <w:tcPr>
                  <w:tcW w:w="349" w:type="dxa"/>
                  <w:noWrap/>
                  <w:vAlign w:val="center"/>
                </w:tcPr>
                <w:p w14:paraId="6B364558"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vAlign w:val="center"/>
                </w:tcPr>
                <w:p w14:paraId="1C0F3F13"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79258205" w14:textId="77777777" w:rsidTr="00C1114C">
              <w:trPr>
                <w:cantSplit/>
                <w:trHeight w:val="695"/>
                <w:jc w:val="center"/>
              </w:trPr>
              <w:tc>
                <w:tcPr>
                  <w:tcW w:w="252" w:type="dxa"/>
                  <w:shd w:val="clear" w:color="auto" w:fill="BFBFBF"/>
                  <w:vAlign w:val="center"/>
                </w:tcPr>
                <w:p w14:paraId="0D0F7F5B"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tcPr>
                <w:p w14:paraId="269585AD"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tcPr>
                <w:p w14:paraId="5135F97D" w14:textId="77777777" w:rsidR="004105B9" w:rsidRPr="00D3260D" w:rsidRDefault="004105B9" w:rsidP="004105B9">
                  <w:pPr>
                    <w:rPr>
                      <w:rFonts w:ascii="Calibri" w:hAnsi="Calibri" w:cs="Calibri"/>
                      <w:color w:val="000000"/>
                      <w:sz w:val="14"/>
                      <w:szCs w:val="14"/>
                      <w:lang w:eastAsia="es-CO"/>
                    </w:rPr>
                  </w:pPr>
                  <w:r w:rsidRPr="004A7F02">
                    <w:rPr>
                      <w:rFonts w:ascii="Calibri" w:hAnsi="Calibri" w:cs="Calibri"/>
                      <w:color w:val="000000"/>
                      <w:sz w:val="14"/>
                      <w:szCs w:val="14"/>
                      <w:lang w:eastAsia="es-CO"/>
                    </w:rPr>
                    <w:t xml:space="preserve">Consulta el estado del arte </w:t>
                  </w:r>
                  <w:r>
                    <w:rPr>
                      <w:rFonts w:ascii="Calibri" w:hAnsi="Calibri" w:cs="Calibri"/>
                      <w:color w:val="000000"/>
                      <w:sz w:val="14"/>
                      <w:szCs w:val="14"/>
                      <w:lang w:eastAsia="es-CO"/>
                    </w:rPr>
                    <w:t>sobre</w:t>
                  </w:r>
                  <w:r w:rsidRPr="004A7F02">
                    <w:rPr>
                      <w:rFonts w:ascii="Calibri" w:hAnsi="Calibri" w:cs="Calibri"/>
                      <w:color w:val="000000"/>
                      <w:sz w:val="14"/>
                      <w:szCs w:val="14"/>
                      <w:lang w:eastAsia="es-CO"/>
                    </w:rPr>
                    <w:t xml:space="preserve"> computación paralela y elabora un informe sobre API para computación paralela.</w:t>
                  </w:r>
                </w:p>
              </w:tc>
              <w:tc>
                <w:tcPr>
                  <w:tcW w:w="284" w:type="dxa"/>
                  <w:vMerge/>
                  <w:textDirection w:val="btLr"/>
                  <w:vAlign w:val="center"/>
                </w:tcPr>
                <w:p w14:paraId="1EB120B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0C41642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realiza la consulta ni el informe.</w:t>
                  </w:r>
                </w:p>
              </w:tc>
              <w:tc>
                <w:tcPr>
                  <w:tcW w:w="1134" w:type="dxa"/>
                  <w:noWrap/>
                </w:tcPr>
                <w:p w14:paraId="43AAF053"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Realiza la consulta pero no presenta el informe.</w:t>
                  </w:r>
                </w:p>
              </w:tc>
              <w:tc>
                <w:tcPr>
                  <w:tcW w:w="1134" w:type="dxa"/>
                  <w:noWrap/>
                </w:tcPr>
                <w:p w14:paraId="0FD26BA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 de manera incompleta.</w:t>
                  </w:r>
                </w:p>
              </w:tc>
              <w:tc>
                <w:tcPr>
                  <w:tcW w:w="1134" w:type="dxa"/>
                  <w:noWrap/>
                </w:tcPr>
                <w:p w14:paraId="1679CFA6"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w:t>
                  </w:r>
                </w:p>
              </w:tc>
              <w:tc>
                <w:tcPr>
                  <w:tcW w:w="1403" w:type="dxa"/>
                  <w:noWrap/>
                </w:tcPr>
                <w:p w14:paraId="5A1FDA30"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Cumple con los requerimientos del informe.</w:t>
                  </w:r>
                </w:p>
              </w:tc>
              <w:tc>
                <w:tcPr>
                  <w:tcW w:w="349" w:type="dxa"/>
                  <w:noWrap/>
                  <w:vAlign w:val="center"/>
                </w:tcPr>
                <w:p w14:paraId="130236D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tcPr>
                <w:p w14:paraId="56FE6996" w14:textId="77777777" w:rsidR="004105B9" w:rsidRPr="00D3260D" w:rsidRDefault="004105B9" w:rsidP="004105B9">
                  <w:pPr>
                    <w:jc w:val="center"/>
                    <w:rPr>
                      <w:rFonts w:ascii="Calibri" w:hAnsi="Calibri" w:cs="Calibri"/>
                      <w:color w:val="000000"/>
                      <w:sz w:val="14"/>
                      <w:szCs w:val="14"/>
                      <w:lang w:eastAsia="es-CO"/>
                    </w:rPr>
                  </w:pPr>
                </w:p>
              </w:tc>
            </w:tr>
          </w:tbl>
          <w:p w14:paraId="06BADC64" w14:textId="77777777" w:rsidR="004105B9" w:rsidRPr="001C59FE" w:rsidRDefault="004105B9" w:rsidP="004105B9">
            <w:pPr>
              <w:rPr>
                <w:rFonts w:ascii="Century Gothic" w:hAnsi="Century Gothic" w:cs="Arial"/>
                <w:sz w:val="18"/>
                <w:szCs w:val="18"/>
              </w:rPr>
            </w:pPr>
          </w:p>
          <w:p w14:paraId="292F0F52" w14:textId="5B632CCF" w:rsidR="004105B9" w:rsidRPr="001C59FE" w:rsidRDefault="004105B9" w:rsidP="004105B9">
            <w:pPr>
              <w:rPr>
                <w:rFonts w:ascii="Century Gothic" w:hAnsi="Century Gothic" w:cs="Arial"/>
                <w:sz w:val="18"/>
                <w:szCs w:val="18"/>
              </w:rPr>
            </w:pPr>
          </w:p>
        </w:tc>
      </w:tr>
      <w:tr w:rsidR="004105B9" w:rsidRPr="001C59FE" w14:paraId="50CBAE5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4105B9" w:rsidRPr="001C59FE" w14:paraId="0CEB718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BD31C25" w14:textId="65E8995F" w:rsidR="004105B9" w:rsidRPr="001C59FE" w:rsidRDefault="004105B9" w:rsidP="00167327">
            <w:pPr>
              <w:ind w:left="709" w:hanging="709"/>
              <w:rPr>
                <w:rFonts w:ascii="Century Gothic" w:hAnsi="Century Gothic" w:cs="Arial"/>
                <w:b/>
                <w:bCs/>
                <w:sz w:val="18"/>
                <w:szCs w:val="18"/>
              </w:rPr>
            </w:pPr>
            <w:r>
              <w:rPr>
                <w:rFonts w:ascii="Arial" w:hAnsi="Arial" w:cs="Arial"/>
                <w:sz w:val="18"/>
                <w:szCs w:val="18"/>
              </w:rPr>
              <w:t xml:space="preserve">Maestro-detalle (Master-Detail), multiplataforma (Cross Platform), Kotlin Multiplatform, Compose Multiplatform, Android Studio, navegación, LazyColumn, diseño adaptativo, expect/actual, DependencyService.</w:t>
            </w:r>
          </w:p>
        </w:tc>
      </w:tr>
      <w:tr w:rsidR="004105B9" w:rsidRPr="001C59FE" w14:paraId="79DA2A2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8C22B4" w:rsidRPr="001C59FE" w14:paraId="5F98FA7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097D116" w14:textId="77777777" w:rsidR="008C22B4" w:rsidRPr="00575450" w:rsidRDefault="008C22B4" w:rsidP="008C22B4">
            <w:pPr>
              <w:ind w:right="-675"/>
              <w:rPr>
                <w:rFonts w:ascii="Arial" w:hAnsi="Arial" w:cs="Arial"/>
              </w:rPr>
            </w:pPr>
            <w:r w:rsidRPr="00575450">
              <w:rPr>
                <w:rFonts w:ascii="Arial" w:hAnsi="Arial" w:cs="Arial"/>
              </w:rPr>
              <w:t>Muñoz Rodríguez D. (;2002).Sistemas Inalámbricos de Comunicación Personal. Alfaomega Grupo Editor. (Catálogo biblioteca UMB)</w:t>
            </w:r>
          </w:p>
          <w:p w14:paraId="3B3D2244" w14:textId="77777777" w:rsidR="008C22B4" w:rsidRPr="00575450" w:rsidRDefault="008C22B4" w:rsidP="008C22B4">
            <w:pPr>
              <w:ind w:right="-675"/>
              <w:rPr>
                <w:rFonts w:ascii="Arial" w:hAnsi="Arial" w:cs="Arial"/>
              </w:rPr>
            </w:pPr>
          </w:p>
          <w:p w14:paraId="33586C69" w14:textId="77777777" w:rsidR="008C22B4" w:rsidRPr="00575450" w:rsidRDefault="008C22B4" w:rsidP="008C22B4">
            <w:pPr>
              <w:ind w:right="-675"/>
              <w:rPr>
                <w:rFonts w:ascii="Arial" w:hAnsi="Arial" w:cs="Arial"/>
              </w:rPr>
            </w:pPr>
            <w:r w:rsidRPr="00575450">
              <w:rPr>
                <w:rFonts w:ascii="Arial" w:hAnsi="Arial" w:cs="Arial"/>
              </w:rPr>
              <w:t>Friesen J, Dans Álvarez P.(2010). Java. Para Desarrollo Android. Ediciones Anaya Multimedia.(Catálogo biblioteca UMB)</w:t>
            </w:r>
          </w:p>
          <w:p w14:paraId="6243CC96" w14:textId="77777777" w:rsidR="008C22B4" w:rsidRPr="00575450" w:rsidRDefault="008C22B4" w:rsidP="008C22B4">
            <w:pPr>
              <w:ind w:right="-675"/>
              <w:rPr>
                <w:rFonts w:ascii="Arial" w:hAnsi="Arial" w:cs="Arial"/>
              </w:rPr>
            </w:pPr>
          </w:p>
          <w:p w14:paraId="5E0C8B87" w14:textId="77777777" w:rsidR="008C22B4" w:rsidRPr="00575450" w:rsidRDefault="008C22B4" w:rsidP="008C22B4">
            <w:pPr>
              <w:ind w:right="-675"/>
              <w:rPr>
                <w:rFonts w:ascii="Arial" w:hAnsi="Arial" w:cs="Arial"/>
              </w:rPr>
            </w:pPr>
            <w:r w:rsidRPr="00575450">
              <w:rPr>
                <w:rFonts w:ascii="Arial" w:hAnsi="Arial" w:cs="Arial"/>
              </w:rPr>
              <w:t>Napier R, Kumar M, Salcedo Sotoca FJ.(2013). IOS 6. :Desarrollo de Aplicaciones. Ediciones Anaya Multimedia.(Catálogo biblioteca UMB)</w:t>
            </w:r>
          </w:p>
          <w:p>
            <w:pPr>
              <w:spacing w:before="160" w:after="60"/>
              <w:ind w:left="0"/>
              <w:jc w:val="left"/>
            </w:pPr>
            <w:r>
              <w:rPr>
                <w:rFonts w:ascii="Arial" w:hAnsi="Arial" w:cs="Arial"/>
                <w:b/>
                <w:bCs/>
              </w:rPr>
              <w:t xml:space="preserve">Referencias consultadas por el grupo</w:t>
            </w:r>
          </w:p>
          <w:p>
            <w:pPr>
              <w:spacing w:after="60"/>
              <w:ind w:left="454" w:hanging="454"/>
              <w:jc w:val="left"/>
            </w:pPr>
            <w:r>
              <w:rPr>
                <w:rFonts w:ascii="Arial" w:hAnsi="Arial" w:cs="Arial"/>
              </w:rPr>
              <w:t xml:space="preserve">Microsoft. (s. f.). Xamarin.Forms FlyoutPage. Microsoft Learn. https://learn.microsoft.com/es-es/xamarin/xamarin-forms/app-fundamentals/navigation/flyoutpage</w:t>
            </w:r>
          </w:p>
          <w:p>
            <w:pPr>
              <w:spacing w:after="60"/>
              <w:ind w:left="454" w:hanging="454"/>
              <w:jc w:val="left"/>
            </w:pPr>
            <w:r>
              <w:rPr>
                <w:rFonts w:ascii="Arial" w:hAnsi="Arial" w:cs="Arial"/>
              </w:rPr>
              <w:t xml:space="preserve">Microsoft. (s. f.). Xamarin.Forms DependencyService. Microsoft Learn. https://learn.microsoft.com/es-es/xamarin/xamarin-forms/app-fundamentals/dependency-service/introduction</w:t>
            </w:r>
          </w:p>
          <w:p>
            <w:pPr>
              <w:spacing w:after="60"/>
              <w:ind w:left="454" w:hanging="454"/>
              <w:jc w:val="left"/>
            </w:pPr>
            <w:r>
              <w:rPr>
                <w:rFonts w:ascii="Arial" w:hAnsi="Arial" w:cs="Arial"/>
              </w:rPr>
              <w:t xml:space="preserve">Microsoft. (s. f.). Xamarin.Essentials: Text-to-Speech. Microsoft Learn. https://learn.microsoft.com/es-es/xamarin/essentials/text-to-speech</w:t>
            </w:r>
          </w:p>
          <w:p>
            <w:pPr>
              <w:spacing w:after="60"/>
              <w:ind w:left="454" w:hanging="454"/>
              <w:jc w:val="left"/>
            </w:pPr>
            <w:r>
              <w:rPr>
                <w:rFonts w:ascii="Arial" w:hAnsi="Arial" w:cs="Arial"/>
              </w:rPr>
              <w:t xml:space="preserve">JetBrains. (s. f.). Expected and actual declarations. Kotlin Documentation. https://kotlinlang.org/docs/multiplatform-expect-actual.html</w:t>
            </w:r>
          </w:p>
          <w:p>
            <w:pPr>
              <w:spacing w:after="60"/>
              <w:ind w:left="454" w:hanging="454"/>
              <w:jc w:val="left"/>
            </w:pPr>
            <w:r>
              <w:rPr>
                <w:rFonts w:ascii="Arial" w:hAnsi="Arial" w:cs="Arial"/>
              </w:rPr>
              <w:t xml:space="preserve">Android Developers. (s. f.). Build a list-detail layout. https://developer.android.com/develop/ui/compose/layouts/adaptive/list-detail</w:t>
            </w:r>
          </w:p>
          <w:p w14:paraId="33BFC944" w14:textId="5E68E3DF" w:rsidR="008C22B4" w:rsidRPr="001C59FE" w:rsidRDefault="008C22B4" w:rsidP="0031639C">
            <w:pPr>
              <w:jc w:val="both"/>
              <w:rPr>
                <w:rFonts w:ascii="Century Gothic" w:hAnsi="Century Gothic" w:cs="Arial"/>
                <w:b/>
                <w:bCs/>
                <w:sz w:val="18"/>
                <w:szCs w:val="18"/>
              </w:rPr>
            </w:pPr>
          </w:p>
        </w:tc>
      </w:tr>
      <w:tr w:rsidR="008C22B4" w:rsidRPr="00EB4AE9" w14:paraId="331C5EF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84"/>
              <w:gridCol w:w="787"/>
              <w:gridCol w:w="7232"/>
            </w:tblGrid>
            <w:tr w:rsidR="008C22B4" w:rsidRPr="00F47FB0" w14:paraId="14E488B1" w14:textId="77777777" w:rsidTr="00182F41">
              <w:trPr>
                <w:trHeight w:val="394"/>
              </w:trPr>
              <w:tc>
                <w:tcPr>
                  <w:tcW w:w="1157" w:type="dxa"/>
                  <w:shd w:val="clear" w:color="auto" w:fill="BFBFBF" w:themeFill="background1" w:themeFillShade="BF"/>
                  <w:vAlign w:val="center"/>
                </w:tcPr>
                <w:p w14:paraId="23728EDE" w14:textId="77777777" w:rsidR="008C22B4" w:rsidRPr="00F47FB0" w:rsidRDefault="008C22B4" w:rsidP="008C22B4">
                  <w:pPr>
                    <w:jc w:val="center"/>
                    <w:rPr>
                      <w:rFonts w:ascii="Arial" w:hAnsi="Arial" w:cs="Arial"/>
                      <w:b/>
                      <w:iCs/>
                    </w:rPr>
                  </w:pPr>
                  <w:r w:rsidRPr="00F47FB0">
                    <w:rPr>
                      <w:rFonts w:ascii="Arial" w:hAnsi="Arial" w:cs="Arial"/>
                      <w:b/>
                      <w:iCs/>
                    </w:rPr>
                    <w:t>Tema</w:t>
                  </w:r>
                </w:p>
              </w:tc>
              <w:tc>
                <w:tcPr>
                  <w:tcW w:w="1532" w:type="dxa"/>
                  <w:shd w:val="clear" w:color="auto" w:fill="BFBFBF" w:themeFill="background1" w:themeFillShade="BF"/>
                  <w:vAlign w:val="center"/>
                </w:tcPr>
                <w:p w14:paraId="7CDF9A09" w14:textId="77777777" w:rsidR="008C22B4" w:rsidRPr="00F47FB0" w:rsidRDefault="008C22B4" w:rsidP="008C22B4">
                  <w:pPr>
                    <w:jc w:val="center"/>
                    <w:rPr>
                      <w:rFonts w:ascii="Arial" w:hAnsi="Arial" w:cs="Arial"/>
                      <w:b/>
                      <w:iCs/>
                    </w:rPr>
                  </w:pPr>
                  <w:r w:rsidRPr="00F47FB0">
                    <w:rPr>
                      <w:rFonts w:ascii="Arial" w:hAnsi="Arial" w:cs="Arial"/>
                      <w:b/>
                      <w:iCs/>
                    </w:rPr>
                    <w:t>Subtema</w:t>
                  </w:r>
                </w:p>
              </w:tc>
              <w:tc>
                <w:tcPr>
                  <w:tcW w:w="7021" w:type="dxa"/>
                  <w:shd w:val="clear" w:color="auto" w:fill="BFBFBF" w:themeFill="background1" w:themeFillShade="BF"/>
                  <w:vAlign w:val="center"/>
                </w:tcPr>
                <w:p w14:paraId="29253EBC" w14:textId="77777777" w:rsidR="008C22B4" w:rsidRPr="00F47FB0" w:rsidRDefault="008C22B4" w:rsidP="008C22B4">
                  <w:pPr>
                    <w:jc w:val="center"/>
                    <w:rPr>
                      <w:rFonts w:ascii="Arial" w:hAnsi="Arial" w:cs="Arial"/>
                      <w:b/>
                      <w:iCs/>
                    </w:rPr>
                  </w:pPr>
                  <w:r w:rsidRPr="00F47FB0">
                    <w:rPr>
                      <w:rFonts w:ascii="Arial" w:hAnsi="Arial" w:cs="Arial"/>
                      <w:b/>
                      <w:iCs/>
                    </w:rPr>
                    <w:t>Referente bibliográfico</w:t>
                  </w:r>
                </w:p>
              </w:tc>
            </w:tr>
            <w:tr w:rsidR="008C22B4" w:rsidRPr="00EB4AE9" w14:paraId="7C75A08E" w14:textId="77777777" w:rsidTr="00182F41">
              <w:trPr>
                <w:trHeight w:val="504"/>
              </w:trPr>
              <w:tc>
                <w:tcPr>
                  <w:tcW w:w="1157" w:type="dxa"/>
                  <w:vMerge w:val="restart"/>
                  <w:vAlign w:val="center"/>
                </w:tcPr>
                <w:p w14:paraId="1E5CB257" w14:textId="77777777" w:rsidR="008C22B4" w:rsidRPr="003E33B8" w:rsidRDefault="008C22B4" w:rsidP="008C22B4">
                  <w:pPr>
                    <w:rPr>
                      <w:rFonts w:ascii="Arial" w:hAnsi="Arial" w:cs="Arial"/>
                    </w:rPr>
                  </w:pPr>
                  <w:r w:rsidRPr="00575450">
                    <w:rPr>
                      <w:rFonts w:ascii="Arial" w:hAnsi="Arial" w:cs="Arial"/>
                    </w:rPr>
                    <w:t xml:space="preserve">Control de código </w:t>
                  </w:r>
                  <w:r w:rsidRPr="00575450">
                    <w:rPr>
                      <w:rFonts w:ascii="Arial" w:hAnsi="Arial" w:cs="Arial"/>
                    </w:rPr>
                    <w:lastRenderedPageBreak/>
                    <w:t>fuente</w:t>
                  </w:r>
                </w:p>
              </w:tc>
              <w:tc>
                <w:tcPr>
                  <w:tcW w:w="1532" w:type="dxa"/>
                  <w:vMerge w:val="restart"/>
                  <w:vAlign w:val="center"/>
                </w:tcPr>
                <w:p w14:paraId="65326462" w14:textId="77777777" w:rsidR="008C22B4" w:rsidRPr="003E33B8" w:rsidRDefault="008C22B4" w:rsidP="008C22B4">
                  <w:pPr>
                    <w:rPr>
                      <w:rFonts w:ascii="Arial" w:hAnsi="Arial" w:cs="Arial"/>
                    </w:rPr>
                  </w:pPr>
                  <w:r w:rsidRPr="00575450">
                    <w:rPr>
                      <w:rFonts w:ascii="Arial" w:hAnsi="Arial" w:cs="Arial"/>
                    </w:rPr>
                    <w:lastRenderedPageBreak/>
                    <w:t>Control de versiones</w:t>
                  </w:r>
                </w:p>
              </w:tc>
              <w:tc>
                <w:tcPr>
                  <w:tcW w:w="7021" w:type="dxa"/>
                </w:tcPr>
                <w:p w14:paraId="5941E6F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 xml:space="preserve">Liles, S. (2013). Asynchronous Android : Harness the Power of Multi-core Mobile Processors to Build Responsive Android Applications. Birmingham, UK: Packt Publishing. Retrieved from </w:t>
                  </w:r>
                  <w:hyperlink r:id="rId12" w:history="1">
                    <w:r w:rsidRPr="00836A52">
                      <w:rPr>
                        <w:rStyle w:val="Hipervnculo"/>
                        <w:rFonts w:ascii="Arial" w:hAnsi="Arial" w:cs="Arial"/>
                        <w:lang w:val="en-US"/>
                      </w:rPr>
                      <w:t>http://proxy.umb.edu.co:2048/login?url=http://search.ebscohost.com/login.a</w:t>
                    </w:r>
                    <w:r w:rsidRPr="00836A52">
                      <w:rPr>
                        <w:rStyle w:val="Hipervnculo"/>
                        <w:rFonts w:ascii="Arial" w:hAnsi="Arial" w:cs="Arial"/>
                        <w:lang w:val="en-US"/>
                      </w:rPr>
                      <w:lastRenderedPageBreak/>
                      <w:t>spx?direct=true&amp;db=nlebk&amp;AN=679959&amp;lang=es&amp;site=eds-live&amp;scope=site</w:t>
                    </w:r>
                  </w:hyperlink>
                </w:p>
                <w:p w14:paraId="5046194C" w14:textId="77777777" w:rsidR="008C22B4" w:rsidRPr="00836A52" w:rsidRDefault="008C22B4" w:rsidP="008C22B4">
                  <w:pPr>
                    <w:ind w:left="709" w:hanging="709"/>
                    <w:jc w:val="both"/>
                    <w:rPr>
                      <w:rFonts w:ascii="Arial" w:hAnsi="Arial" w:cs="Arial"/>
                      <w:lang w:val="en-US"/>
                    </w:rPr>
                  </w:pPr>
                </w:p>
                <w:p w14:paraId="2C455FB6" w14:textId="77777777" w:rsidR="008C22B4" w:rsidRPr="00836A52" w:rsidRDefault="008C22B4" w:rsidP="008C22B4">
                  <w:pPr>
                    <w:ind w:left="709" w:hanging="709"/>
                    <w:jc w:val="both"/>
                    <w:rPr>
                      <w:rFonts w:ascii="Arial" w:hAnsi="Arial" w:cs="Arial"/>
                      <w:lang w:val="en-US"/>
                    </w:rPr>
                  </w:pPr>
                </w:p>
              </w:tc>
            </w:tr>
            <w:tr w:rsidR="008C22B4" w:rsidRPr="00EB4AE9" w14:paraId="6B4BC0F6" w14:textId="77777777" w:rsidTr="00182F41">
              <w:trPr>
                <w:trHeight w:val="538"/>
              </w:trPr>
              <w:tc>
                <w:tcPr>
                  <w:tcW w:w="1157" w:type="dxa"/>
                  <w:vMerge/>
                  <w:vAlign w:val="center"/>
                </w:tcPr>
                <w:p w14:paraId="479D66D0" w14:textId="77777777" w:rsidR="008C22B4" w:rsidRPr="00836A52" w:rsidRDefault="008C22B4" w:rsidP="008C22B4">
                  <w:pPr>
                    <w:rPr>
                      <w:rFonts w:ascii="Arial" w:hAnsi="Arial" w:cs="Arial"/>
                      <w:lang w:val="en-US"/>
                    </w:rPr>
                  </w:pPr>
                </w:p>
              </w:tc>
              <w:tc>
                <w:tcPr>
                  <w:tcW w:w="1532" w:type="dxa"/>
                  <w:vMerge/>
                  <w:vAlign w:val="center"/>
                </w:tcPr>
                <w:p w14:paraId="7C7E23E2" w14:textId="77777777" w:rsidR="008C22B4" w:rsidRPr="00836A52" w:rsidRDefault="008C22B4" w:rsidP="008C22B4">
                  <w:pPr>
                    <w:rPr>
                      <w:rFonts w:ascii="Arial" w:hAnsi="Arial" w:cs="Arial"/>
                      <w:lang w:val="en-US"/>
                    </w:rPr>
                  </w:pPr>
                </w:p>
              </w:tc>
              <w:tc>
                <w:tcPr>
                  <w:tcW w:w="7021" w:type="dxa"/>
                </w:tcPr>
                <w:p w14:paraId="0E338BA4" w14:textId="77777777" w:rsidR="008C22B4" w:rsidRPr="00836A52" w:rsidRDefault="008C22B4" w:rsidP="008C22B4">
                  <w:pPr>
                    <w:ind w:left="709" w:hanging="709"/>
                    <w:jc w:val="both"/>
                    <w:rPr>
                      <w:rFonts w:ascii="Arial" w:hAnsi="Arial" w:cs="Arial"/>
                      <w:lang w:val="en-US"/>
                    </w:rPr>
                  </w:pPr>
                </w:p>
                <w:p w14:paraId="6A80D3D7" w14:textId="77777777" w:rsidR="008C22B4" w:rsidRPr="00836A52" w:rsidRDefault="008C22B4" w:rsidP="008C22B4">
                  <w:pPr>
                    <w:ind w:left="709" w:hanging="709"/>
                    <w:jc w:val="both"/>
                    <w:rPr>
                      <w:rFonts w:ascii="Arial" w:hAnsi="Arial" w:cs="Arial"/>
                      <w:lang w:val="en-US"/>
                    </w:rPr>
                  </w:pPr>
                </w:p>
              </w:tc>
            </w:tr>
            <w:tr w:rsidR="008C22B4" w:rsidRPr="00EB4AE9" w14:paraId="1283DFC7" w14:textId="77777777" w:rsidTr="00182F41">
              <w:trPr>
                <w:trHeight w:val="522"/>
              </w:trPr>
              <w:tc>
                <w:tcPr>
                  <w:tcW w:w="1157" w:type="dxa"/>
                  <w:vMerge/>
                  <w:vAlign w:val="center"/>
                </w:tcPr>
                <w:p w14:paraId="54367FBF" w14:textId="77777777" w:rsidR="008C22B4" w:rsidRPr="00836A52" w:rsidRDefault="008C22B4" w:rsidP="008C22B4">
                  <w:pPr>
                    <w:rPr>
                      <w:rFonts w:ascii="Arial" w:hAnsi="Arial" w:cs="Arial"/>
                      <w:lang w:val="en-US"/>
                    </w:rPr>
                  </w:pPr>
                </w:p>
              </w:tc>
              <w:tc>
                <w:tcPr>
                  <w:tcW w:w="1532" w:type="dxa"/>
                  <w:vMerge w:val="restart"/>
                  <w:vAlign w:val="center"/>
                </w:tcPr>
                <w:p w14:paraId="49CFAF42" w14:textId="77777777" w:rsidR="008C22B4" w:rsidRPr="003E33B8" w:rsidRDefault="008C22B4" w:rsidP="008C22B4">
                  <w:pPr>
                    <w:rPr>
                      <w:rFonts w:ascii="Arial" w:hAnsi="Arial" w:cs="Arial"/>
                    </w:rPr>
                  </w:pPr>
                  <w:r w:rsidRPr="00575450">
                    <w:rPr>
                      <w:rFonts w:ascii="Arial" w:hAnsi="Arial" w:cs="Arial"/>
                    </w:rPr>
                    <w:t>Código fuente</w:t>
                  </w:r>
                </w:p>
              </w:tc>
              <w:tc>
                <w:tcPr>
                  <w:tcW w:w="7021" w:type="dxa"/>
                </w:tcPr>
                <w:p w14:paraId="3F834DE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Bin Aftab, M. U., &amp; Karim, W. (2014). Learning Android Intents. Birmingham, UK: Packt Publishing. Retrieved from http://proxy.umb.edu.co:2048/login?url=http://search.ebscohost.com/login.aspx?direct=true&amp;db=nlebk&amp;AN=690403&amp;lang=es&amp;site=eds-live&amp;scope=site</w:t>
                  </w:r>
                </w:p>
                <w:p w14:paraId="2B5018A5" w14:textId="77777777" w:rsidR="008C22B4" w:rsidRPr="00836A52" w:rsidRDefault="008C22B4" w:rsidP="008C22B4">
                  <w:pPr>
                    <w:ind w:left="709" w:hanging="709"/>
                    <w:jc w:val="both"/>
                    <w:rPr>
                      <w:rFonts w:ascii="Arial" w:hAnsi="Arial" w:cs="Arial"/>
                      <w:lang w:val="en-US"/>
                    </w:rPr>
                  </w:pPr>
                </w:p>
                <w:p w14:paraId="3ACE2C3C" w14:textId="77777777" w:rsidR="008C22B4" w:rsidRPr="00836A52" w:rsidRDefault="008C22B4" w:rsidP="008C22B4">
                  <w:pPr>
                    <w:ind w:left="709" w:hanging="709"/>
                    <w:jc w:val="both"/>
                    <w:rPr>
                      <w:rFonts w:ascii="Arial" w:hAnsi="Arial" w:cs="Arial"/>
                      <w:lang w:val="en-US"/>
                    </w:rPr>
                  </w:pPr>
                </w:p>
              </w:tc>
            </w:tr>
            <w:tr w:rsidR="008C22B4" w:rsidRPr="00EB4AE9" w14:paraId="5D52EDC0" w14:textId="77777777" w:rsidTr="00182F41">
              <w:trPr>
                <w:trHeight w:val="522"/>
              </w:trPr>
              <w:tc>
                <w:tcPr>
                  <w:tcW w:w="1157" w:type="dxa"/>
                  <w:vMerge/>
                </w:tcPr>
                <w:p w14:paraId="682C90EF" w14:textId="77777777" w:rsidR="008C22B4" w:rsidRPr="00836A52" w:rsidRDefault="008C22B4" w:rsidP="008C22B4">
                  <w:pPr>
                    <w:jc w:val="both"/>
                    <w:rPr>
                      <w:rFonts w:ascii="Arial" w:hAnsi="Arial" w:cs="Arial"/>
                      <w:lang w:val="en-US"/>
                    </w:rPr>
                  </w:pPr>
                </w:p>
              </w:tc>
              <w:tc>
                <w:tcPr>
                  <w:tcW w:w="1532" w:type="dxa"/>
                  <w:vMerge/>
                </w:tcPr>
                <w:p w14:paraId="10C11125" w14:textId="77777777" w:rsidR="008C22B4" w:rsidRPr="00836A52" w:rsidRDefault="008C22B4" w:rsidP="008C22B4">
                  <w:pPr>
                    <w:jc w:val="both"/>
                    <w:rPr>
                      <w:rFonts w:ascii="Arial" w:hAnsi="Arial" w:cs="Arial"/>
                      <w:lang w:val="en-US"/>
                    </w:rPr>
                  </w:pPr>
                </w:p>
              </w:tc>
              <w:tc>
                <w:tcPr>
                  <w:tcW w:w="7021" w:type="dxa"/>
                </w:tcPr>
                <w:p w14:paraId="59BB76A1" w14:textId="77777777" w:rsidR="008C22B4" w:rsidRPr="00836A52" w:rsidRDefault="008C22B4" w:rsidP="008C22B4">
                  <w:pPr>
                    <w:ind w:left="709" w:hanging="709"/>
                    <w:jc w:val="both"/>
                    <w:rPr>
                      <w:rFonts w:ascii="Arial" w:hAnsi="Arial" w:cs="Arial"/>
                      <w:lang w:val="en-US"/>
                    </w:rPr>
                  </w:pPr>
                </w:p>
                <w:p w14:paraId="07C2F58E" w14:textId="77777777" w:rsidR="008C22B4" w:rsidRPr="00836A52" w:rsidRDefault="008C22B4" w:rsidP="008C22B4">
                  <w:pPr>
                    <w:ind w:left="709" w:hanging="709"/>
                    <w:jc w:val="both"/>
                    <w:rPr>
                      <w:rFonts w:ascii="Arial" w:hAnsi="Arial" w:cs="Arial"/>
                      <w:lang w:val="en-US"/>
                    </w:rPr>
                  </w:pPr>
                </w:p>
              </w:tc>
            </w:tr>
            <w:tr w:rsidR="008C22B4" w:rsidRPr="00EB4AE9" w14:paraId="03D5B234" w14:textId="77777777" w:rsidTr="00182F41">
              <w:trPr>
                <w:trHeight w:val="486"/>
              </w:trPr>
              <w:tc>
                <w:tcPr>
                  <w:tcW w:w="1157" w:type="dxa"/>
                </w:tcPr>
                <w:p w14:paraId="5177BC2F" w14:textId="77777777" w:rsidR="008C22B4" w:rsidRPr="00836A52" w:rsidRDefault="008C22B4" w:rsidP="008C22B4">
                  <w:pPr>
                    <w:jc w:val="both"/>
                    <w:rPr>
                      <w:rFonts w:ascii="Arial" w:hAnsi="Arial" w:cs="Arial"/>
                      <w:lang w:val="en-US"/>
                    </w:rPr>
                  </w:pPr>
                </w:p>
                <w:p w14:paraId="797B4451" w14:textId="77777777" w:rsidR="008C22B4" w:rsidRPr="00836A52" w:rsidRDefault="008C22B4" w:rsidP="008C22B4">
                  <w:pPr>
                    <w:jc w:val="both"/>
                    <w:rPr>
                      <w:rFonts w:ascii="Arial" w:hAnsi="Arial" w:cs="Arial"/>
                      <w:lang w:val="en-US"/>
                    </w:rPr>
                  </w:pPr>
                </w:p>
              </w:tc>
              <w:tc>
                <w:tcPr>
                  <w:tcW w:w="1532" w:type="dxa"/>
                </w:tcPr>
                <w:p w14:paraId="08F8D130" w14:textId="77777777" w:rsidR="008C22B4" w:rsidRPr="003E33B8" w:rsidRDefault="008C22B4" w:rsidP="008C22B4">
                  <w:pPr>
                    <w:jc w:val="both"/>
                    <w:rPr>
                      <w:rFonts w:ascii="Arial" w:hAnsi="Arial" w:cs="Arial"/>
                    </w:rPr>
                  </w:pPr>
                  <w:r w:rsidRPr="00575450">
                    <w:rPr>
                      <w:rFonts w:ascii="Arial" w:hAnsi="Arial" w:cs="Arial"/>
                    </w:rPr>
                    <w:t>Team Foundation Server</w:t>
                  </w:r>
                </w:p>
              </w:tc>
              <w:tc>
                <w:tcPr>
                  <w:tcW w:w="7021" w:type="dxa"/>
                </w:tcPr>
                <w:p w14:paraId="4C7DD85B"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Aydin, Murat. 2012. Android 4 : New Features for Application Development. Community Experience Distilled. Birmingham: Packt Publishing. http://proxy.umb.edu.co:2048/login?url=http://search.ebscohost.com/login.aspx?direct=true&amp;db=nlebk&amp;AN=526160&amp;lang=es&amp;site=eds-live&amp;scope=site.</w:t>
                  </w:r>
                </w:p>
                <w:p w14:paraId="12E20490" w14:textId="77777777" w:rsidR="008C22B4" w:rsidRPr="00836A52" w:rsidRDefault="008C22B4" w:rsidP="008C22B4">
                  <w:pPr>
                    <w:ind w:left="709" w:hanging="709"/>
                    <w:jc w:val="both"/>
                    <w:rPr>
                      <w:rFonts w:ascii="Arial" w:hAnsi="Arial" w:cs="Arial"/>
                      <w:lang w:val="en-US"/>
                    </w:rPr>
                  </w:pPr>
                </w:p>
              </w:tc>
            </w:tr>
          </w:tbl>
          <w:p w14:paraId="1D5680AB" w14:textId="32CAA6ED" w:rsidR="008C22B4" w:rsidRPr="00EB4AE9" w:rsidRDefault="008C22B4" w:rsidP="008C22B4">
            <w:pPr>
              <w:spacing w:line="259" w:lineRule="auto"/>
              <w:jc w:val="center"/>
              <w:rPr>
                <w:rFonts w:ascii="Century Gothic" w:hAnsi="Century Gothic" w:cs="Arial"/>
                <w:b/>
                <w:bCs/>
                <w:sz w:val="18"/>
                <w:szCs w:val="18"/>
                <w:lang w:val="en-US"/>
              </w:rPr>
            </w:pPr>
          </w:p>
        </w:tc>
      </w:tr>
      <w:tr w:rsidR="008C22B4" w:rsidRPr="001C59FE" w14:paraId="7BCC5A61"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lastRenderedPageBreak/>
              <w:t>Fecha de Actualización</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8C22B4" w:rsidRPr="001C59FE" w14:paraId="2D05E5D8"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2ADC6BC6" w:rsidR="008C22B4" w:rsidRPr="001C59FE" w:rsidRDefault="00EB4AE9" w:rsidP="008C22B4">
            <w:pPr>
              <w:spacing w:line="259" w:lineRule="auto"/>
              <w:jc w:val="center"/>
              <w:rPr>
                <w:rFonts w:ascii="Century Gothic" w:hAnsi="Century Gothic" w:cs="Arial"/>
                <w:sz w:val="18"/>
                <w:szCs w:val="18"/>
              </w:rPr>
            </w:pPr>
            <w:r>
              <w:rPr>
                <w:rFonts w:ascii="Century Gothic" w:hAnsi="Century Gothic" w:cs="Arial"/>
                <w:sz w:val="18"/>
                <w:szCs w:val="18"/>
              </w:rPr>
              <w:t>Diciembre</w:t>
            </w:r>
            <w:r w:rsidR="008C22B4">
              <w:rPr>
                <w:rFonts w:ascii="Century Gothic" w:hAnsi="Century Gothic" w:cs="Arial"/>
                <w:sz w:val="18"/>
                <w:szCs w:val="18"/>
              </w:rPr>
              <w:t xml:space="preserve"> de 202</w:t>
            </w:r>
            <w:r w:rsidR="003F3437">
              <w:rPr>
                <w:rFonts w:ascii="Century Gothic" w:hAnsi="Century Gothic" w:cs="Arial"/>
                <w:sz w:val="18"/>
                <w:szCs w:val="18"/>
              </w:rPr>
              <w:t>4</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77777777" w:rsidR="008C22B4" w:rsidRPr="001C59FE" w:rsidRDefault="008C22B4" w:rsidP="008C22B4">
            <w:pPr>
              <w:spacing w:line="259" w:lineRule="auto"/>
              <w:jc w:val="center"/>
              <w:rPr>
                <w:rFonts w:ascii="Century Gothic" w:hAnsi="Century Gothic" w:cs="Arial"/>
                <w:sz w:val="18"/>
                <w:szCs w:val="18"/>
              </w:rPr>
            </w:pP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5D1ADC7F" w:rsidR="008C22B4" w:rsidRPr="001C59FE" w:rsidRDefault="008C22B4" w:rsidP="008C22B4">
            <w:pPr>
              <w:spacing w:line="259" w:lineRule="auto"/>
              <w:jc w:val="center"/>
              <w:rPr>
                <w:rFonts w:ascii="Century Gothic" w:hAnsi="Century Gothic" w:cs="Arial"/>
                <w:color w:val="BFBFBF" w:themeColor="background1" w:themeShade="BF"/>
                <w:sz w:val="18"/>
                <w:szCs w:val="18"/>
              </w:rPr>
            </w:pPr>
            <w:r w:rsidRPr="00306401">
              <w:rPr>
                <w:rFonts w:ascii="Century Gothic" w:hAnsi="Century Gothic" w:cs="Arial"/>
                <w:sz w:val="18"/>
                <w:szCs w:val="18"/>
              </w:rPr>
              <w:t>Robert Osorio Torres</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A106B" w14:textId="77777777" w:rsidR="00926FB3" w:rsidRDefault="00926FB3" w:rsidP="00C9701C">
      <w:pPr>
        <w:spacing w:after="0" w:line="240" w:lineRule="auto"/>
      </w:pPr>
      <w:r>
        <w:separator/>
      </w:r>
    </w:p>
  </w:endnote>
  <w:endnote w:type="continuationSeparator" w:id="0">
    <w:p w14:paraId="7F4E6AD2" w14:textId="77777777" w:rsidR="00926FB3" w:rsidRDefault="00926FB3" w:rsidP="00C9701C">
      <w:pPr>
        <w:spacing w:after="0" w:line="240" w:lineRule="auto"/>
      </w:pPr>
      <w:r>
        <w:continuationSeparator/>
      </w:r>
    </w:p>
  </w:endnote>
  <w:endnote w:type="continuationNotice" w:id="1">
    <w:p w14:paraId="04D60F7C" w14:textId="77777777" w:rsidR="00926FB3" w:rsidRDefault="00926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B941F" w14:textId="77777777" w:rsidR="00926FB3" w:rsidRDefault="00926FB3" w:rsidP="00C9701C">
      <w:pPr>
        <w:spacing w:after="0" w:line="240" w:lineRule="auto"/>
      </w:pPr>
      <w:r>
        <w:separator/>
      </w:r>
    </w:p>
  </w:footnote>
  <w:footnote w:type="continuationSeparator" w:id="0">
    <w:p w14:paraId="74BE5E14" w14:textId="77777777" w:rsidR="00926FB3" w:rsidRDefault="00926FB3" w:rsidP="00C9701C">
      <w:pPr>
        <w:spacing w:after="0" w:line="240" w:lineRule="auto"/>
      </w:pPr>
      <w:r>
        <w:continuationSeparator/>
      </w:r>
    </w:p>
  </w:footnote>
  <w:footnote w:type="continuationNotice" w:id="1">
    <w:p w14:paraId="27D9D094" w14:textId="77777777" w:rsidR="00926FB3" w:rsidRDefault="00926F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A71C19"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A71C19" w:rsidRPr="006F0D10" w:rsidRDefault="006F0D10"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783655C6"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shd w:val="clear" w:color="auto" w:fill="auto"/>
          <w:vAlign w:val="center"/>
          <w:hideMark/>
        </w:tcPr>
        <w:p w14:paraId="57857754" w14:textId="2D686B1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sidR="001C59FE">
            <w:rPr>
              <w:rFonts w:ascii="Century Gothic" w:eastAsia="Times New Roman" w:hAnsi="Century Gothic" w:cs="Arial"/>
              <w:b/>
              <w:bCs/>
              <w:color w:val="000000"/>
              <w:sz w:val="18"/>
              <w:szCs w:val="18"/>
              <w:lang w:val="es-ES" w:eastAsia="es-CO"/>
            </w:rPr>
            <w:t>1</w:t>
          </w:r>
        </w:p>
      </w:tc>
    </w:tr>
    <w:tr w:rsidR="00A71C19"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0D526243" w14:textId="77777777" w:rsidR="00A71C19" w:rsidRPr="006F0D10" w:rsidRDefault="00A71C19"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p>
      </w:tc>
    </w:tr>
    <w:tr w:rsidR="00A71C19"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6EA0AE92"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shd w:val="clear" w:color="auto" w:fill="auto"/>
          <w:vAlign w:val="center"/>
          <w:hideMark/>
        </w:tcPr>
        <w:p w14:paraId="2555FFA4" w14:textId="7F6D003D"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A71C19"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54377017" w14:textId="44B85D3C" w:rsidR="00A71C19" w:rsidRPr="006F0D10" w:rsidRDefault="00A71C19"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shd w:val="clear" w:color="auto" w:fill="auto"/>
          <w:vAlign w:val="center"/>
          <w:hideMark/>
        </w:tcPr>
        <w:p w14:paraId="6DD3F8D2" w14:textId="330FAA25"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FECHA: 15/junio/2022</w:t>
          </w:r>
        </w:p>
      </w:tc>
    </w:tr>
  </w:tbl>
  <w:p w14:paraId="78DDB275" w14:textId="5B8CC559" w:rsidR="00C9701C" w:rsidRDefault="00C9701C"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775E5F"/>
    <w:multiLevelType w:val="hybridMultilevel"/>
    <w:tmpl w:val="3D74E1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6"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96488F"/>
    <w:multiLevelType w:val="hybridMultilevel"/>
    <w:tmpl w:val="CB7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1"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56267B2"/>
    <w:multiLevelType w:val="hybridMultilevel"/>
    <w:tmpl w:val="ADC0229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D776F32"/>
    <w:multiLevelType w:val="hybridMultilevel"/>
    <w:tmpl w:val="531A666E"/>
    <w:lvl w:ilvl="0" w:tplc="4E90704C">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241180B"/>
    <w:multiLevelType w:val="hybridMultilevel"/>
    <w:tmpl w:val="37981DC2"/>
    <w:lvl w:ilvl="0" w:tplc="FA58CE3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39EE197B"/>
    <w:multiLevelType w:val="hybridMultilevel"/>
    <w:tmpl w:val="56987D0A"/>
    <w:lvl w:ilvl="0" w:tplc="FA58CE34">
      <w:start w:val="1"/>
      <w:numFmt w:val="decimal"/>
      <w:lvlText w:val="%1."/>
      <w:lvlJc w:val="left"/>
      <w:pPr>
        <w:ind w:left="1068"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3C56674B"/>
    <w:multiLevelType w:val="hybridMultilevel"/>
    <w:tmpl w:val="CFB85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2" w15:restartNumberingAfterBreak="0">
    <w:nsid w:val="45F33638"/>
    <w:multiLevelType w:val="hybridMultilevel"/>
    <w:tmpl w:val="7DB0653C"/>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4"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DDE4996"/>
    <w:multiLevelType w:val="hybridMultilevel"/>
    <w:tmpl w:val="7D8276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6121A4"/>
    <w:multiLevelType w:val="hybridMultilevel"/>
    <w:tmpl w:val="4DAE9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32"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6B7D6D7E"/>
    <w:multiLevelType w:val="hybridMultilevel"/>
    <w:tmpl w:val="B04CF9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791F6DD9"/>
    <w:multiLevelType w:val="multilevel"/>
    <w:tmpl w:val="240A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605E72"/>
    <w:multiLevelType w:val="hybridMultilevel"/>
    <w:tmpl w:val="F31ADF6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D7D725F"/>
    <w:multiLevelType w:val="hybridMultilevel"/>
    <w:tmpl w:val="01848A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74182952">
    <w:abstractNumId w:val="31"/>
  </w:num>
  <w:num w:numId="2" w16cid:durableId="626201203">
    <w:abstractNumId w:val="23"/>
  </w:num>
  <w:num w:numId="3" w16cid:durableId="734015785">
    <w:abstractNumId w:val="5"/>
  </w:num>
  <w:num w:numId="4" w16cid:durableId="1297638846">
    <w:abstractNumId w:val="11"/>
  </w:num>
  <w:num w:numId="5" w16cid:durableId="1522740481">
    <w:abstractNumId w:val="26"/>
  </w:num>
  <w:num w:numId="6" w16cid:durableId="117188660">
    <w:abstractNumId w:val="28"/>
  </w:num>
  <w:num w:numId="7" w16cid:durableId="2085715213">
    <w:abstractNumId w:val="36"/>
  </w:num>
  <w:num w:numId="8" w16cid:durableId="2096658740">
    <w:abstractNumId w:val="6"/>
  </w:num>
  <w:num w:numId="9" w16cid:durableId="415593865">
    <w:abstractNumId w:val="1"/>
  </w:num>
  <w:num w:numId="10" w16cid:durableId="628124594">
    <w:abstractNumId w:val="34"/>
  </w:num>
  <w:num w:numId="11" w16cid:durableId="1042363731">
    <w:abstractNumId w:val="38"/>
  </w:num>
  <w:num w:numId="12" w16cid:durableId="1345937527">
    <w:abstractNumId w:val="27"/>
  </w:num>
  <w:num w:numId="13" w16cid:durableId="1993482468">
    <w:abstractNumId w:val="9"/>
  </w:num>
  <w:num w:numId="14" w16cid:durableId="967970856">
    <w:abstractNumId w:val="24"/>
  </w:num>
  <w:num w:numId="15" w16cid:durableId="447894288">
    <w:abstractNumId w:val="15"/>
  </w:num>
  <w:num w:numId="16" w16cid:durableId="1457261331">
    <w:abstractNumId w:val="12"/>
  </w:num>
  <w:num w:numId="17" w16cid:durableId="2021157097">
    <w:abstractNumId w:val="14"/>
  </w:num>
  <w:num w:numId="18" w16cid:durableId="17045859">
    <w:abstractNumId w:val="7"/>
  </w:num>
  <w:num w:numId="19" w16cid:durableId="135418869">
    <w:abstractNumId w:val="16"/>
  </w:num>
  <w:num w:numId="20" w16cid:durableId="886263822">
    <w:abstractNumId w:val="0"/>
  </w:num>
  <w:num w:numId="21" w16cid:durableId="1099058914">
    <w:abstractNumId w:val="25"/>
  </w:num>
  <w:num w:numId="22" w16cid:durableId="1379664986">
    <w:abstractNumId w:val="2"/>
  </w:num>
  <w:num w:numId="23" w16cid:durableId="1353607616">
    <w:abstractNumId w:val="4"/>
  </w:num>
  <w:num w:numId="24" w16cid:durableId="278878768">
    <w:abstractNumId w:val="32"/>
  </w:num>
  <w:num w:numId="25" w16cid:durableId="1079908005">
    <w:abstractNumId w:val="33"/>
  </w:num>
  <w:num w:numId="26" w16cid:durableId="579483579">
    <w:abstractNumId w:val="21"/>
  </w:num>
  <w:num w:numId="27" w16cid:durableId="1541279318">
    <w:abstractNumId w:val="10"/>
  </w:num>
  <w:num w:numId="28" w16cid:durableId="2145660714">
    <w:abstractNumId w:val="17"/>
  </w:num>
  <w:num w:numId="29" w16cid:durableId="1232078067">
    <w:abstractNumId w:val="39"/>
  </w:num>
  <w:num w:numId="30" w16cid:durableId="1392189626">
    <w:abstractNumId w:val="29"/>
  </w:num>
  <w:num w:numId="31" w16cid:durableId="1220291215">
    <w:abstractNumId w:val="20"/>
  </w:num>
  <w:num w:numId="32" w16cid:durableId="2082554270">
    <w:abstractNumId w:val="22"/>
  </w:num>
  <w:num w:numId="33" w16cid:durableId="1881743537">
    <w:abstractNumId w:val="3"/>
  </w:num>
  <w:num w:numId="34" w16cid:durableId="1703821106">
    <w:abstractNumId w:val="35"/>
  </w:num>
  <w:num w:numId="35" w16cid:durableId="1880126165">
    <w:abstractNumId w:val="30"/>
  </w:num>
  <w:num w:numId="36" w16cid:durableId="1019963569">
    <w:abstractNumId w:val="37"/>
  </w:num>
  <w:num w:numId="37" w16cid:durableId="2086145327">
    <w:abstractNumId w:val="18"/>
  </w:num>
  <w:num w:numId="38" w16cid:durableId="2119136949">
    <w:abstractNumId w:val="13"/>
  </w:num>
  <w:num w:numId="39" w16cid:durableId="1127972044">
    <w:abstractNumId w:val="8"/>
  </w:num>
  <w:num w:numId="40" w16cid:durableId="669405840">
    <w:abstractNumId w:val="40"/>
  </w:num>
  <w:num w:numId="41" w16cid:durableId="10323430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C"/>
    <w:rsid w:val="0000165E"/>
    <w:rsid w:val="00003150"/>
    <w:rsid w:val="00006D3A"/>
    <w:rsid w:val="00016139"/>
    <w:rsid w:val="00021869"/>
    <w:rsid w:val="00027760"/>
    <w:rsid w:val="00032041"/>
    <w:rsid w:val="0003310C"/>
    <w:rsid w:val="0004360E"/>
    <w:rsid w:val="000569B0"/>
    <w:rsid w:val="00061D9D"/>
    <w:rsid w:val="00064240"/>
    <w:rsid w:val="00074A66"/>
    <w:rsid w:val="00097707"/>
    <w:rsid w:val="000A00AD"/>
    <w:rsid w:val="000B3544"/>
    <w:rsid w:val="000D4DB2"/>
    <w:rsid w:val="000D72CD"/>
    <w:rsid w:val="000E058E"/>
    <w:rsid w:val="00100ED4"/>
    <w:rsid w:val="00102C30"/>
    <w:rsid w:val="00104109"/>
    <w:rsid w:val="00105D58"/>
    <w:rsid w:val="001104DD"/>
    <w:rsid w:val="00113A06"/>
    <w:rsid w:val="0011521E"/>
    <w:rsid w:val="00121903"/>
    <w:rsid w:val="00135BB3"/>
    <w:rsid w:val="001444AE"/>
    <w:rsid w:val="001524BA"/>
    <w:rsid w:val="001636D4"/>
    <w:rsid w:val="00167327"/>
    <w:rsid w:val="0017510C"/>
    <w:rsid w:val="001762A1"/>
    <w:rsid w:val="00184101"/>
    <w:rsid w:val="00191FBC"/>
    <w:rsid w:val="001B3E7A"/>
    <w:rsid w:val="001C59FE"/>
    <w:rsid w:val="001C6F14"/>
    <w:rsid w:val="001D3F42"/>
    <w:rsid w:val="001D5D41"/>
    <w:rsid w:val="001E4CA0"/>
    <w:rsid w:val="001F08A8"/>
    <w:rsid w:val="001F3CF6"/>
    <w:rsid w:val="002015DE"/>
    <w:rsid w:val="002037CF"/>
    <w:rsid w:val="00204FB7"/>
    <w:rsid w:val="00210D58"/>
    <w:rsid w:val="00216D7E"/>
    <w:rsid w:val="00220645"/>
    <w:rsid w:val="00221376"/>
    <w:rsid w:val="002402B7"/>
    <w:rsid w:val="002426EF"/>
    <w:rsid w:val="00261A3C"/>
    <w:rsid w:val="00262313"/>
    <w:rsid w:val="00275253"/>
    <w:rsid w:val="00285F67"/>
    <w:rsid w:val="002A1175"/>
    <w:rsid w:val="002A4DDE"/>
    <w:rsid w:val="002A62CF"/>
    <w:rsid w:val="002B276B"/>
    <w:rsid w:val="002B2B90"/>
    <w:rsid w:val="002B3538"/>
    <w:rsid w:val="002B50C1"/>
    <w:rsid w:val="002D2457"/>
    <w:rsid w:val="002E73A5"/>
    <w:rsid w:val="002E7602"/>
    <w:rsid w:val="002F04D5"/>
    <w:rsid w:val="00301FEF"/>
    <w:rsid w:val="00303C53"/>
    <w:rsid w:val="0030578F"/>
    <w:rsid w:val="00306401"/>
    <w:rsid w:val="003137CB"/>
    <w:rsid w:val="00313E2E"/>
    <w:rsid w:val="0031639C"/>
    <w:rsid w:val="003175C1"/>
    <w:rsid w:val="00322039"/>
    <w:rsid w:val="00340608"/>
    <w:rsid w:val="003566FF"/>
    <w:rsid w:val="00364D43"/>
    <w:rsid w:val="003658EC"/>
    <w:rsid w:val="003707F7"/>
    <w:rsid w:val="00374C88"/>
    <w:rsid w:val="0038188B"/>
    <w:rsid w:val="00387901"/>
    <w:rsid w:val="00396C1C"/>
    <w:rsid w:val="003A3389"/>
    <w:rsid w:val="003B3150"/>
    <w:rsid w:val="003C54FD"/>
    <w:rsid w:val="003D0163"/>
    <w:rsid w:val="003E24A2"/>
    <w:rsid w:val="003F3437"/>
    <w:rsid w:val="003F4E94"/>
    <w:rsid w:val="004105B9"/>
    <w:rsid w:val="004215DE"/>
    <w:rsid w:val="0042432E"/>
    <w:rsid w:val="0045057A"/>
    <w:rsid w:val="00470A62"/>
    <w:rsid w:val="004743F0"/>
    <w:rsid w:val="004867D9"/>
    <w:rsid w:val="004958C1"/>
    <w:rsid w:val="00495F51"/>
    <w:rsid w:val="004A1559"/>
    <w:rsid w:val="004A4870"/>
    <w:rsid w:val="004A4A44"/>
    <w:rsid w:val="004A65DA"/>
    <w:rsid w:val="004A6D46"/>
    <w:rsid w:val="004A7091"/>
    <w:rsid w:val="004C4C0B"/>
    <w:rsid w:val="004C5034"/>
    <w:rsid w:val="004C7CAD"/>
    <w:rsid w:val="004D5967"/>
    <w:rsid w:val="004E28E0"/>
    <w:rsid w:val="004E6B2A"/>
    <w:rsid w:val="004F011C"/>
    <w:rsid w:val="004F04CB"/>
    <w:rsid w:val="004F3C6C"/>
    <w:rsid w:val="00501252"/>
    <w:rsid w:val="005013BD"/>
    <w:rsid w:val="00501AA2"/>
    <w:rsid w:val="00506CC1"/>
    <w:rsid w:val="00514875"/>
    <w:rsid w:val="005167CF"/>
    <w:rsid w:val="0051704C"/>
    <w:rsid w:val="005248CA"/>
    <w:rsid w:val="00525EB9"/>
    <w:rsid w:val="00541678"/>
    <w:rsid w:val="005416AB"/>
    <w:rsid w:val="005556F6"/>
    <w:rsid w:val="00561E90"/>
    <w:rsid w:val="00571593"/>
    <w:rsid w:val="005715DC"/>
    <w:rsid w:val="005718E8"/>
    <w:rsid w:val="00572D8C"/>
    <w:rsid w:val="00577E51"/>
    <w:rsid w:val="0058237E"/>
    <w:rsid w:val="00584D98"/>
    <w:rsid w:val="00594107"/>
    <w:rsid w:val="005A07C4"/>
    <w:rsid w:val="005A23C8"/>
    <w:rsid w:val="005B6805"/>
    <w:rsid w:val="005C1B7C"/>
    <w:rsid w:val="005C525D"/>
    <w:rsid w:val="005C5C0C"/>
    <w:rsid w:val="005D66A3"/>
    <w:rsid w:val="005D72A4"/>
    <w:rsid w:val="005E5F36"/>
    <w:rsid w:val="005F6BF6"/>
    <w:rsid w:val="00605A06"/>
    <w:rsid w:val="00624661"/>
    <w:rsid w:val="006248C1"/>
    <w:rsid w:val="00627DBD"/>
    <w:rsid w:val="00633AD2"/>
    <w:rsid w:val="006438E5"/>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13FA"/>
    <w:rsid w:val="006E33ED"/>
    <w:rsid w:val="006F0D10"/>
    <w:rsid w:val="006F3D9E"/>
    <w:rsid w:val="00703772"/>
    <w:rsid w:val="0070681F"/>
    <w:rsid w:val="00707007"/>
    <w:rsid w:val="007070E9"/>
    <w:rsid w:val="00723BC7"/>
    <w:rsid w:val="00742AD3"/>
    <w:rsid w:val="00742BB6"/>
    <w:rsid w:val="00755583"/>
    <w:rsid w:val="007614F8"/>
    <w:rsid w:val="00763A5A"/>
    <w:rsid w:val="0077028C"/>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717F1"/>
    <w:rsid w:val="0088265B"/>
    <w:rsid w:val="00884F5F"/>
    <w:rsid w:val="008A14AE"/>
    <w:rsid w:val="008A1917"/>
    <w:rsid w:val="008B46AA"/>
    <w:rsid w:val="008C22B4"/>
    <w:rsid w:val="008E1692"/>
    <w:rsid w:val="0090207E"/>
    <w:rsid w:val="00910D81"/>
    <w:rsid w:val="00917190"/>
    <w:rsid w:val="009230E0"/>
    <w:rsid w:val="00926FB3"/>
    <w:rsid w:val="00932727"/>
    <w:rsid w:val="0094045E"/>
    <w:rsid w:val="0095349A"/>
    <w:rsid w:val="00954988"/>
    <w:rsid w:val="009575D0"/>
    <w:rsid w:val="00966D34"/>
    <w:rsid w:val="00976B5E"/>
    <w:rsid w:val="0099214D"/>
    <w:rsid w:val="009A01FE"/>
    <w:rsid w:val="009A2A30"/>
    <w:rsid w:val="009A6775"/>
    <w:rsid w:val="009C0533"/>
    <w:rsid w:val="009C2263"/>
    <w:rsid w:val="009D1DB7"/>
    <w:rsid w:val="009D3C3D"/>
    <w:rsid w:val="009E3CF8"/>
    <w:rsid w:val="00A17EF0"/>
    <w:rsid w:val="00A21002"/>
    <w:rsid w:val="00A30627"/>
    <w:rsid w:val="00A31F39"/>
    <w:rsid w:val="00A37B7E"/>
    <w:rsid w:val="00A40876"/>
    <w:rsid w:val="00A44A17"/>
    <w:rsid w:val="00A46277"/>
    <w:rsid w:val="00A464C0"/>
    <w:rsid w:val="00A54B1D"/>
    <w:rsid w:val="00A65881"/>
    <w:rsid w:val="00A71C19"/>
    <w:rsid w:val="00A81723"/>
    <w:rsid w:val="00A8447C"/>
    <w:rsid w:val="00AB0119"/>
    <w:rsid w:val="00AB4100"/>
    <w:rsid w:val="00AB5543"/>
    <w:rsid w:val="00AB7DD4"/>
    <w:rsid w:val="00AC0B4E"/>
    <w:rsid w:val="00AC1312"/>
    <w:rsid w:val="00AC2C9D"/>
    <w:rsid w:val="00AC3DDA"/>
    <w:rsid w:val="00AE102E"/>
    <w:rsid w:val="00AE54FC"/>
    <w:rsid w:val="00AF1CD3"/>
    <w:rsid w:val="00AF7837"/>
    <w:rsid w:val="00B01627"/>
    <w:rsid w:val="00B05B82"/>
    <w:rsid w:val="00B06A1F"/>
    <w:rsid w:val="00B07D2D"/>
    <w:rsid w:val="00B124A9"/>
    <w:rsid w:val="00B263FD"/>
    <w:rsid w:val="00B3796A"/>
    <w:rsid w:val="00B67932"/>
    <w:rsid w:val="00B86BAA"/>
    <w:rsid w:val="00B86E97"/>
    <w:rsid w:val="00B91B45"/>
    <w:rsid w:val="00B92F21"/>
    <w:rsid w:val="00B96758"/>
    <w:rsid w:val="00BA6878"/>
    <w:rsid w:val="00BB1DBA"/>
    <w:rsid w:val="00BB5C77"/>
    <w:rsid w:val="00BC11FD"/>
    <w:rsid w:val="00BD1D8F"/>
    <w:rsid w:val="00BD30C0"/>
    <w:rsid w:val="00BD3911"/>
    <w:rsid w:val="00BD7E12"/>
    <w:rsid w:val="00BD7F6A"/>
    <w:rsid w:val="00BF2186"/>
    <w:rsid w:val="00C0004D"/>
    <w:rsid w:val="00C114C1"/>
    <w:rsid w:val="00C11D35"/>
    <w:rsid w:val="00C25E1E"/>
    <w:rsid w:val="00C27AF2"/>
    <w:rsid w:val="00C30018"/>
    <w:rsid w:val="00C3661D"/>
    <w:rsid w:val="00C4159D"/>
    <w:rsid w:val="00C4317D"/>
    <w:rsid w:val="00C47263"/>
    <w:rsid w:val="00C5432C"/>
    <w:rsid w:val="00C61D65"/>
    <w:rsid w:val="00C66774"/>
    <w:rsid w:val="00C7318C"/>
    <w:rsid w:val="00C7385E"/>
    <w:rsid w:val="00C75BBE"/>
    <w:rsid w:val="00C81EE1"/>
    <w:rsid w:val="00C85036"/>
    <w:rsid w:val="00C861DB"/>
    <w:rsid w:val="00C926D5"/>
    <w:rsid w:val="00C93D39"/>
    <w:rsid w:val="00C94F1C"/>
    <w:rsid w:val="00C9701C"/>
    <w:rsid w:val="00CA0701"/>
    <w:rsid w:val="00CA4B6D"/>
    <w:rsid w:val="00CB15EF"/>
    <w:rsid w:val="00CB3C51"/>
    <w:rsid w:val="00CB530D"/>
    <w:rsid w:val="00CC3703"/>
    <w:rsid w:val="00CC5B19"/>
    <w:rsid w:val="00CD6E04"/>
    <w:rsid w:val="00D060EF"/>
    <w:rsid w:val="00D06AC8"/>
    <w:rsid w:val="00D13BF0"/>
    <w:rsid w:val="00D14E09"/>
    <w:rsid w:val="00D15CB8"/>
    <w:rsid w:val="00D22B0E"/>
    <w:rsid w:val="00D25FEC"/>
    <w:rsid w:val="00D32478"/>
    <w:rsid w:val="00D37579"/>
    <w:rsid w:val="00D4210C"/>
    <w:rsid w:val="00D44843"/>
    <w:rsid w:val="00D47EDC"/>
    <w:rsid w:val="00D5340C"/>
    <w:rsid w:val="00D61EAC"/>
    <w:rsid w:val="00D81CBD"/>
    <w:rsid w:val="00D83DC8"/>
    <w:rsid w:val="00D9091E"/>
    <w:rsid w:val="00D938BB"/>
    <w:rsid w:val="00DA0CFD"/>
    <w:rsid w:val="00DB0148"/>
    <w:rsid w:val="00DB5861"/>
    <w:rsid w:val="00DB5CDA"/>
    <w:rsid w:val="00DB7C5E"/>
    <w:rsid w:val="00DD2FA4"/>
    <w:rsid w:val="00DE378A"/>
    <w:rsid w:val="00DF077F"/>
    <w:rsid w:val="00DF71AA"/>
    <w:rsid w:val="00E02FCB"/>
    <w:rsid w:val="00E101DC"/>
    <w:rsid w:val="00E10FCF"/>
    <w:rsid w:val="00E12666"/>
    <w:rsid w:val="00E157A8"/>
    <w:rsid w:val="00E32910"/>
    <w:rsid w:val="00E444D8"/>
    <w:rsid w:val="00E52D0E"/>
    <w:rsid w:val="00E7325C"/>
    <w:rsid w:val="00E8250E"/>
    <w:rsid w:val="00E96B13"/>
    <w:rsid w:val="00EA7762"/>
    <w:rsid w:val="00EB4AE9"/>
    <w:rsid w:val="00EB4FB8"/>
    <w:rsid w:val="00EB7876"/>
    <w:rsid w:val="00ED0999"/>
    <w:rsid w:val="00ED40BC"/>
    <w:rsid w:val="00EE2040"/>
    <w:rsid w:val="00EE25AF"/>
    <w:rsid w:val="00EE6990"/>
    <w:rsid w:val="00F02FEB"/>
    <w:rsid w:val="00F03D42"/>
    <w:rsid w:val="00F07208"/>
    <w:rsid w:val="00F07D8D"/>
    <w:rsid w:val="00F10B45"/>
    <w:rsid w:val="00F22CCC"/>
    <w:rsid w:val="00F2328C"/>
    <w:rsid w:val="00F25CBF"/>
    <w:rsid w:val="00F34739"/>
    <w:rsid w:val="00F34CDB"/>
    <w:rsid w:val="00F4622E"/>
    <w:rsid w:val="00F47665"/>
    <w:rsid w:val="00F6545F"/>
    <w:rsid w:val="00F70AEC"/>
    <w:rsid w:val="00F7216F"/>
    <w:rsid w:val="00F73872"/>
    <w:rsid w:val="00FA35AB"/>
    <w:rsid w:val="00FA4230"/>
    <w:rsid w:val="00FA69C9"/>
    <w:rsid w:val="00FB4ABB"/>
    <w:rsid w:val="00FE2374"/>
    <w:rsid w:val="00FE33B7"/>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5DE"/>
  </w:style>
  <w:style w:type="paragraph" w:styleId="Ttulo2">
    <w:name w:val="heading 2"/>
    <w:basedOn w:val="Normal"/>
    <w:next w:val="Normal"/>
    <w:link w:val="Ttulo2Car"/>
    <w:qFormat/>
    <w:rsid w:val="00F70AEC"/>
    <w:pPr>
      <w:keepNext/>
      <w:spacing w:before="240" w:after="60" w:line="240" w:lineRule="auto"/>
      <w:jc w:val="both"/>
      <w:outlineLvl w:val="1"/>
    </w:pPr>
    <w:rPr>
      <w:rFonts w:ascii="Arial" w:eastAsia="Times New Roman" w:hAnsi="Arial" w:cs="Arial"/>
      <w:b/>
      <w:bCs/>
      <w:i/>
      <w:iCs/>
      <w:sz w:val="28"/>
      <w:szCs w:val="2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AC1312"/>
    <w:rPr>
      <w:color w:val="605E5C"/>
      <w:shd w:val="clear" w:color="auto" w:fill="E1DFDD"/>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character" w:customStyle="1" w:styleId="Ttulo2Car">
    <w:name w:val="Título 2 Car"/>
    <w:basedOn w:val="Fuentedeprrafopredeter"/>
    <w:link w:val="Ttulo2"/>
    <w:rsid w:val="00F70AEC"/>
    <w:rPr>
      <w:rFonts w:ascii="Arial" w:eastAsia="Times New Roman" w:hAnsi="Arial" w:cs="Arial"/>
      <w:b/>
      <w:bCs/>
      <w:i/>
      <w:iCs/>
      <w:sz w:val="28"/>
      <w:szCs w:val="2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023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xy.umb.edu.co:2048/login?url=http://search.ebscohost.com/login.aspx?direct=true&amp;db=nlebk&amp;AN=679959&amp;lang=es&amp;site=eds-live&amp;scope=site" TargetMode="Externa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9C57E7"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9C57E7"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5"/>
    <w:rsid w:val="00006614"/>
    <w:rsid w:val="00062F63"/>
    <w:rsid w:val="0017510C"/>
    <w:rsid w:val="00176215"/>
    <w:rsid w:val="001D6705"/>
    <w:rsid w:val="002E3D72"/>
    <w:rsid w:val="002F30BE"/>
    <w:rsid w:val="003B329C"/>
    <w:rsid w:val="0051038C"/>
    <w:rsid w:val="00660590"/>
    <w:rsid w:val="006D2A04"/>
    <w:rsid w:val="00990EA7"/>
    <w:rsid w:val="009C57E7"/>
    <w:rsid w:val="00A22966"/>
    <w:rsid w:val="00A45468"/>
    <w:rsid w:val="00A619E3"/>
    <w:rsid w:val="00AD2439"/>
    <w:rsid w:val="00BF79FD"/>
    <w:rsid w:val="00C233F7"/>
    <w:rsid w:val="00CB3C51"/>
    <w:rsid w:val="00F00530"/>
    <w:rsid w:val="00F82265"/>
    <w:rsid w:val="00FE0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2B500-EA4F-4717-984B-CDD7E5CD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2477</Words>
  <Characters>13626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Robert Osorio Torres</cp:lastModifiedBy>
  <cp:revision>3</cp:revision>
  <cp:lastPrinted>2021-06-05T19:58:00Z</cp:lastPrinted>
  <dcterms:created xsi:type="dcterms:W3CDTF">2024-12-09T21:13:00Z</dcterms:created>
  <dcterms:modified xsi:type="dcterms:W3CDTF">2024-12-09T21:13:00Z</dcterms:modified>
</cp:coreProperties>
</file>