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89"/>
        <w:gridCol w:w="7926"/>
      </w:tblGrid>
      <w:tr w:rsidR="00B81E2C" w:rsidRPr="00B81E2C" w14:paraId="0C1D6443" w14:textId="77777777" w:rsidTr="00626488">
        <w:trPr>
          <w:trHeight w:val="1898"/>
        </w:trPr>
        <w:tc>
          <w:tcPr>
            <w:tcW w:w="1489" w:type="dxa"/>
            <w:tcBorders>
              <w:bottom w:val="thinThickMediumGap" w:sz="12" w:space="0" w:color="000000"/>
            </w:tcBorders>
          </w:tcPr>
          <w:p w14:paraId="256F9D8F" w14:textId="77777777" w:rsidR="00B81E2C" w:rsidRPr="00B81E2C" w:rsidRDefault="00B81E2C" w:rsidP="00B81E2C">
            <w:pPr>
              <w:spacing w:before="1" w:after="1" w:line="240" w:lineRule="auto"/>
              <w:ind w:firstLine="0"/>
              <w:jc w:val="left"/>
              <w:rPr>
                <w:rFonts w:eastAsia="Times New Roman" w:cs="Times New Roman"/>
              </w:rPr>
            </w:pPr>
          </w:p>
          <w:p w14:paraId="45FC3A9C" w14:textId="77777777" w:rsidR="00B81E2C" w:rsidRPr="00B81E2C" w:rsidRDefault="00B81E2C" w:rsidP="00B81E2C">
            <w:pPr>
              <w:spacing w:line="240" w:lineRule="auto"/>
              <w:ind w:left="113" w:firstLine="0"/>
              <w:jc w:val="left"/>
              <w:rPr>
                <w:rFonts w:eastAsia="Times New Roman" w:cs="Times New Roman"/>
                <w:sz w:val="20"/>
              </w:rPr>
            </w:pPr>
            <w:r w:rsidRPr="00B81E2C"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760009E" wp14:editId="19048D9C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tcBorders>
              <w:bottom w:val="thinThickMediumGap" w:sz="12" w:space="0" w:color="000000"/>
            </w:tcBorders>
          </w:tcPr>
          <w:p w14:paraId="78614D55" w14:textId="77777777" w:rsidR="00B81E2C" w:rsidRPr="00B81E2C" w:rsidRDefault="00B81E2C" w:rsidP="00B81E2C">
            <w:pPr>
              <w:spacing w:line="240" w:lineRule="auto"/>
              <w:ind w:left="219" w:right="614" w:firstLine="5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  <w:r w:rsidRPr="00B81E2C">
              <w:rPr>
                <w:rFonts w:eastAsia="Times New Roman" w:cs="Times New Roman"/>
                <w:b/>
                <w:spacing w:val="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Федеральное государственное бюджетное образовательное учреждение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высшего</w:t>
            </w:r>
            <w:r w:rsidRPr="00B81E2C">
              <w:rPr>
                <w:rFonts w:eastAsia="Times New Roman" w:cs="Times New Roman"/>
                <w:b/>
                <w:spacing w:val="-1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образования</w:t>
            </w:r>
          </w:p>
          <w:p w14:paraId="47E0ADD7" w14:textId="77777777" w:rsidR="00B81E2C" w:rsidRPr="00B81E2C" w:rsidRDefault="00B81E2C" w:rsidP="00B81E2C">
            <w:pPr>
              <w:spacing w:line="240" w:lineRule="auto"/>
              <w:ind w:left="885" w:right="1269" w:firstLine="0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«Московский государственный технический университет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имени</w:t>
            </w:r>
            <w:r w:rsidRPr="00B81E2C">
              <w:rPr>
                <w:rFonts w:eastAsia="Times New Roman" w:cs="Times New Roman"/>
                <w:b/>
                <w:spacing w:val="-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Н. Э.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Баумана</w:t>
            </w:r>
          </w:p>
          <w:p w14:paraId="1179E39B" w14:textId="77777777" w:rsidR="00B81E2C" w:rsidRPr="00B81E2C" w:rsidRDefault="00B81E2C" w:rsidP="00B81E2C">
            <w:pPr>
              <w:spacing w:line="240" w:lineRule="auto"/>
              <w:ind w:left="1254" w:right="1642"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(национальный исследовательский университет)»</w:t>
            </w:r>
            <w:r w:rsidRPr="00B81E2C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  <w:lang w:val="ru-RU"/>
              </w:rPr>
              <w:t>(МГТУ им.</w:t>
            </w:r>
            <w:r w:rsidRPr="00B81E2C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B81E2C">
              <w:rPr>
                <w:rFonts w:eastAsia="Times New Roman" w:cs="Times New Roman"/>
                <w:b/>
                <w:sz w:val="22"/>
              </w:rPr>
              <w:t xml:space="preserve">Н. Э. </w:t>
            </w:r>
            <w:proofErr w:type="spellStart"/>
            <w:r w:rsidRPr="00B81E2C">
              <w:rPr>
                <w:rFonts w:eastAsia="Times New Roman" w:cs="Times New Roman"/>
                <w:b/>
                <w:sz w:val="22"/>
              </w:rPr>
              <w:t>Баумана</w:t>
            </w:r>
            <w:proofErr w:type="spellEnd"/>
            <w:r w:rsidRPr="00B81E2C">
              <w:rPr>
                <w:rFonts w:eastAsia="Times New Roman" w:cs="Times New Roman"/>
                <w:b/>
                <w:sz w:val="22"/>
              </w:rPr>
              <w:t>)</w:t>
            </w:r>
          </w:p>
        </w:tc>
      </w:tr>
    </w:tbl>
    <w:p w14:paraId="5E9C2598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275B2E75" w14:textId="77777777" w:rsidR="00B81E2C" w:rsidRPr="00B81E2C" w:rsidRDefault="00B81E2C" w:rsidP="00B81E2C">
      <w:pPr>
        <w:widowControl w:val="0"/>
        <w:tabs>
          <w:tab w:val="left" w:pos="9202"/>
        </w:tabs>
        <w:autoSpaceDE w:val="0"/>
        <w:autoSpaceDN w:val="0"/>
        <w:spacing w:before="92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ФАКУЛЬТЕТ</w:t>
      </w:r>
      <w:r w:rsidRPr="00B81E2C">
        <w:rPr>
          <w:rFonts w:eastAsia="Times New Roman" w:cs="Times New Roman"/>
          <w:spacing w:val="49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«Информатика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системы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управления»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70120A1B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13"/>
          <w:szCs w:val="28"/>
        </w:rPr>
      </w:pPr>
    </w:p>
    <w:p w14:paraId="7F1A9235" w14:textId="77777777" w:rsidR="00B81E2C" w:rsidRPr="00B81E2C" w:rsidRDefault="00B81E2C" w:rsidP="00B81E2C">
      <w:pPr>
        <w:widowControl w:val="0"/>
        <w:tabs>
          <w:tab w:val="left" w:pos="9136"/>
        </w:tabs>
        <w:autoSpaceDE w:val="0"/>
        <w:autoSpaceDN w:val="0"/>
        <w:spacing w:before="91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B81E2C">
        <w:rPr>
          <w:rFonts w:eastAsia="Times New Roman" w:cs="Times New Roman"/>
          <w:sz w:val="22"/>
        </w:rPr>
        <w:t>КАФЕДРА</w:t>
      </w:r>
      <w:r w:rsidRPr="00B81E2C">
        <w:rPr>
          <w:rFonts w:eastAsia="Times New Roman" w:cs="Times New Roman"/>
          <w:spacing w:val="5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«Программное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обеспечение</w:t>
      </w:r>
      <w:r w:rsidRPr="00B81E2C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ЭВМ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</w:t>
      </w:r>
      <w:r w:rsidRPr="00B81E2C">
        <w:rPr>
          <w:rFonts w:eastAsia="Times New Roman" w:cs="Times New Roman"/>
          <w:spacing w:val="-1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информационные</w:t>
      </w:r>
      <w:r w:rsidRPr="00B81E2C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B81E2C">
        <w:rPr>
          <w:rFonts w:eastAsia="Times New Roman" w:cs="Times New Roman"/>
          <w:sz w:val="22"/>
          <w:u w:val="single"/>
        </w:rPr>
        <w:t>технологии»</w:t>
      </w:r>
      <w:r w:rsidRPr="00B81E2C">
        <w:rPr>
          <w:rFonts w:eastAsia="Times New Roman" w:cs="Times New Roman"/>
          <w:sz w:val="22"/>
          <w:u w:val="single"/>
        </w:rPr>
        <w:tab/>
      </w:r>
    </w:p>
    <w:p w14:paraId="39680AB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6770EEDE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2889E4D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7E2DE023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40FC9BC5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50F7C4DD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7BA9A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5F0B48D" w14:textId="77777777" w:rsidR="00B81E2C" w:rsidRPr="00B81E2C" w:rsidRDefault="00B81E2C" w:rsidP="00B81E2C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6E4B52D9" w14:textId="77777777" w:rsidR="00B81E2C" w:rsidRPr="00B81E2C" w:rsidRDefault="00B81E2C" w:rsidP="00B81E2C">
      <w:pPr>
        <w:widowControl w:val="0"/>
        <w:autoSpaceDE w:val="0"/>
        <w:autoSpaceDN w:val="0"/>
        <w:spacing w:before="90" w:after="0" w:line="240" w:lineRule="auto"/>
        <w:ind w:left="3159" w:right="3163" w:firstLine="0"/>
        <w:jc w:val="center"/>
        <w:outlineLvl w:val="0"/>
        <w:rPr>
          <w:rFonts w:eastAsia="Times New Roman" w:cs="Times New Roman"/>
          <w:b/>
          <w:bCs/>
          <w:szCs w:val="28"/>
        </w:rPr>
      </w:pPr>
      <w:r w:rsidRPr="00B81E2C">
        <w:rPr>
          <w:rFonts w:eastAsia="Times New Roman" w:cs="Times New Roman"/>
          <w:b/>
          <w:bCs/>
          <w:szCs w:val="28"/>
        </w:rPr>
        <w:t>Лабораторная</w:t>
      </w:r>
      <w:r w:rsidRPr="00B81E2C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работа</w:t>
      </w:r>
      <w:r w:rsidRPr="00B81E2C">
        <w:rPr>
          <w:rFonts w:eastAsia="Times New Roman" w:cs="Times New Roman"/>
          <w:b/>
          <w:bCs/>
          <w:spacing w:val="-4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№</w:t>
      </w:r>
      <w:r w:rsidRPr="00B81E2C">
        <w:rPr>
          <w:rFonts w:eastAsia="Times New Roman" w:cs="Times New Roman"/>
          <w:b/>
          <w:bCs/>
          <w:spacing w:val="-1"/>
          <w:szCs w:val="28"/>
        </w:rPr>
        <w:t xml:space="preserve"> </w:t>
      </w:r>
      <w:r w:rsidRPr="00B81E2C">
        <w:rPr>
          <w:rFonts w:eastAsia="Times New Roman" w:cs="Times New Roman"/>
          <w:b/>
          <w:bCs/>
          <w:szCs w:val="28"/>
        </w:rPr>
        <w:t>1</w:t>
      </w:r>
    </w:p>
    <w:p w14:paraId="5AB62F90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1A4B9456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08665BB" w14:textId="77777777" w:rsid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0C969A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A026D4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A26CEFF" w14:textId="754CB41A" w:rsidR="00B81E2C" w:rsidRPr="00B81E2C" w:rsidRDefault="00B81E2C" w:rsidP="00B81E2C">
      <w:pPr>
        <w:widowControl w:val="0"/>
        <w:autoSpaceDE w:val="0"/>
        <w:autoSpaceDN w:val="0"/>
        <w:spacing w:before="253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Дисциплина:</w:t>
      </w:r>
      <w:r w:rsidRPr="00B81E2C">
        <w:rPr>
          <w:rFonts w:eastAsia="Times New Roman" w:cs="Times New Roman"/>
          <w:b/>
          <w:spacing w:val="-6"/>
        </w:rPr>
        <w:t xml:space="preserve"> </w:t>
      </w:r>
      <w:r w:rsidRPr="00B81E2C">
        <w:rPr>
          <w:rFonts w:eastAsia="Times New Roman" w:cs="Times New Roman"/>
          <w:bCs/>
          <w:spacing w:val="-6"/>
        </w:rPr>
        <w:t>Конструирование компиляторов</w:t>
      </w:r>
    </w:p>
    <w:p w14:paraId="312F7AA9" w14:textId="77777777" w:rsidR="00B81E2C" w:rsidRPr="00B81E2C" w:rsidRDefault="00B81E2C" w:rsidP="00B81E2C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27"/>
          <w:szCs w:val="28"/>
        </w:rPr>
      </w:pPr>
    </w:p>
    <w:p w14:paraId="058185FB" w14:textId="1AD8AE5D" w:rsid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Cs/>
          <w:spacing w:val="-2"/>
        </w:rPr>
      </w:pPr>
      <w:r w:rsidRPr="00B81E2C">
        <w:rPr>
          <w:rFonts w:eastAsia="Times New Roman" w:cs="Times New Roman"/>
          <w:b/>
        </w:rPr>
        <w:t>Студент: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Pr="00B81E2C">
        <w:rPr>
          <w:rFonts w:eastAsia="Times New Roman" w:cs="Times New Roman"/>
          <w:bCs/>
          <w:spacing w:val="-2"/>
        </w:rPr>
        <w:t>Платонова Ольга</w:t>
      </w:r>
    </w:p>
    <w:p w14:paraId="74FD3040" w14:textId="77777777" w:rsidR="00060573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</w:p>
    <w:p w14:paraId="62DB2B9D" w14:textId="0C960570" w:rsidR="00060573" w:rsidRPr="00B81E2C" w:rsidRDefault="00060573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  <w:b/>
          <w:bCs/>
          <w:lang w:val="en-US"/>
        </w:rPr>
      </w:pPr>
      <w:r w:rsidRPr="00060573">
        <w:rPr>
          <w:rFonts w:eastAsia="Times New Roman" w:cs="Times New Roman"/>
          <w:b/>
          <w:bCs/>
        </w:rPr>
        <w:t>Вариант:</w:t>
      </w:r>
      <w:r>
        <w:rPr>
          <w:rFonts w:eastAsia="Times New Roman" w:cs="Times New Roman"/>
          <w:b/>
          <w:bCs/>
        </w:rPr>
        <w:t xml:space="preserve"> </w:t>
      </w:r>
      <w:r w:rsidRPr="00060573">
        <w:rPr>
          <w:rFonts w:eastAsia="Times New Roman" w:cs="Times New Roman"/>
          <w:lang w:val="en-US"/>
        </w:rPr>
        <w:t>4</w:t>
      </w:r>
    </w:p>
    <w:p w14:paraId="54FDA6D4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1F5F925" w14:textId="49B18CCD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Группа:</w:t>
      </w:r>
      <w:r w:rsidRPr="00B81E2C">
        <w:rPr>
          <w:rFonts w:eastAsia="Times New Roman" w:cs="Times New Roman"/>
          <w:b/>
          <w:spacing w:val="-1"/>
        </w:rPr>
        <w:t xml:space="preserve"> </w:t>
      </w:r>
      <w:r w:rsidRPr="00B81E2C">
        <w:rPr>
          <w:rFonts w:eastAsia="Times New Roman" w:cs="Times New Roman"/>
        </w:rPr>
        <w:t>ИУ7-</w:t>
      </w:r>
      <w:r>
        <w:rPr>
          <w:rFonts w:eastAsia="Times New Roman" w:cs="Times New Roman"/>
        </w:rPr>
        <w:t>2</w:t>
      </w:r>
      <w:r w:rsidRPr="00B81E2C">
        <w:rPr>
          <w:rFonts w:eastAsia="Times New Roman" w:cs="Times New Roman"/>
        </w:rPr>
        <w:t>2</w:t>
      </w:r>
      <w:r w:rsidRPr="00B81E2C">
        <w:rPr>
          <w:rFonts w:eastAsia="Times New Roman" w:cs="Times New Roman"/>
          <w:lang w:val="en-US"/>
        </w:rPr>
        <w:t>M</w:t>
      </w:r>
    </w:p>
    <w:p w14:paraId="3A6A5535" w14:textId="77777777" w:rsidR="00B81E2C" w:rsidRPr="00B81E2C" w:rsidRDefault="00B81E2C" w:rsidP="00B81E2C">
      <w:pPr>
        <w:widowControl w:val="0"/>
        <w:autoSpaceDE w:val="0"/>
        <w:autoSpaceDN w:val="0"/>
        <w:spacing w:before="4" w:after="0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p w14:paraId="1C53A2E1" w14:textId="4C2B4F1A" w:rsidR="00B81E2C" w:rsidRPr="00B81E2C" w:rsidRDefault="00B81E2C" w:rsidP="00B81E2C">
      <w:pPr>
        <w:widowControl w:val="0"/>
        <w:autoSpaceDE w:val="0"/>
        <w:autoSpaceDN w:val="0"/>
        <w:spacing w:before="89" w:after="0" w:line="240" w:lineRule="auto"/>
        <w:ind w:left="250" w:firstLine="0"/>
        <w:jc w:val="left"/>
        <w:rPr>
          <w:rFonts w:eastAsia="Times New Roman" w:cs="Times New Roman"/>
        </w:rPr>
      </w:pPr>
      <w:r w:rsidRPr="00B81E2C">
        <w:rPr>
          <w:rFonts w:eastAsia="Times New Roman" w:cs="Times New Roman"/>
          <w:b/>
        </w:rPr>
        <w:t>Преподаватель:</w:t>
      </w:r>
      <w:r w:rsidRPr="00B81E2C">
        <w:rPr>
          <w:rFonts w:eastAsia="Times New Roman" w:cs="Times New Roman"/>
          <w:b/>
          <w:spacing w:val="-2"/>
        </w:rPr>
        <w:t xml:space="preserve"> </w:t>
      </w:r>
      <w:r w:rsidR="00D55C0C" w:rsidRPr="00373B44">
        <w:rPr>
          <w:rFonts w:eastAsia="Times New Roman" w:cs="Times New Roman"/>
          <w:bCs/>
          <w:spacing w:val="-2"/>
        </w:rPr>
        <w:t xml:space="preserve">Ступников </w:t>
      </w:r>
      <w:r w:rsidR="00373B44" w:rsidRPr="00373B44">
        <w:rPr>
          <w:rFonts w:eastAsia="Times New Roman" w:cs="Times New Roman"/>
          <w:bCs/>
          <w:spacing w:val="-2"/>
        </w:rPr>
        <w:t>А. А.</w:t>
      </w:r>
    </w:p>
    <w:p w14:paraId="4F9C564C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BA7832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45FCF21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A99FBE9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061C1B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1520397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2609DD5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F93D662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5945DEB" w14:textId="7777777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7E3E4E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2CD228CC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573E5A4" w14:textId="77777777" w:rsidR="00B81E2C" w:rsidRPr="00B81E2C" w:rsidRDefault="00B81E2C" w:rsidP="00B81E2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1A3D7BA7" w14:textId="533E9C07" w:rsidR="00B81E2C" w:rsidRPr="00B81E2C" w:rsidRDefault="00B81E2C" w:rsidP="00B81E2C">
      <w:pPr>
        <w:widowControl w:val="0"/>
        <w:autoSpaceDE w:val="0"/>
        <w:autoSpaceDN w:val="0"/>
        <w:spacing w:after="0" w:line="240" w:lineRule="auto"/>
        <w:ind w:left="3875" w:right="3877" w:firstLine="0"/>
        <w:jc w:val="center"/>
        <w:rPr>
          <w:rFonts w:eastAsia="Times New Roman" w:cs="Times New Roman"/>
          <w:szCs w:val="28"/>
        </w:rPr>
      </w:pPr>
      <w:r w:rsidRPr="00B81E2C">
        <w:rPr>
          <w:rFonts w:eastAsia="Times New Roman" w:cs="Times New Roman"/>
          <w:szCs w:val="28"/>
        </w:rPr>
        <w:t>Москва,</w:t>
      </w:r>
      <w:r w:rsidRPr="00B81E2C">
        <w:rPr>
          <w:rFonts w:eastAsia="Times New Roman" w:cs="Times New Roman"/>
          <w:spacing w:val="-2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202</w:t>
      </w:r>
      <w:r w:rsidR="00A54D9B">
        <w:rPr>
          <w:rFonts w:eastAsia="Times New Roman" w:cs="Times New Roman"/>
          <w:szCs w:val="28"/>
        </w:rPr>
        <w:t>3</w:t>
      </w:r>
      <w:r w:rsidRPr="00B81E2C">
        <w:rPr>
          <w:rFonts w:eastAsia="Times New Roman" w:cs="Times New Roman"/>
          <w:spacing w:val="-1"/>
          <w:szCs w:val="28"/>
        </w:rPr>
        <w:t xml:space="preserve"> </w:t>
      </w:r>
      <w:r w:rsidRPr="00B81E2C">
        <w:rPr>
          <w:rFonts w:eastAsia="Times New Roman" w:cs="Times New Roman"/>
          <w:szCs w:val="28"/>
        </w:rPr>
        <w:t>г.</w:t>
      </w:r>
    </w:p>
    <w:p w14:paraId="43BD7C8D" w14:textId="77777777" w:rsidR="00B81E2C" w:rsidRDefault="00B81E2C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7C9A1D7D" w14:textId="77777777" w:rsidR="00A54D9B" w:rsidRDefault="00A54D9B" w:rsidP="00B81E2C">
      <w:pPr>
        <w:widowControl w:val="0"/>
        <w:autoSpaceDE w:val="0"/>
        <w:autoSpaceDN w:val="0"/>
        <w:spacing w:before="74" w:after="0" w:line="362" w:lineRule="auto"/>
        <w:ind w:right="147" w:firstLine="0"/>
        <w:rPr>
          <w:rFonts w:eastAsia="Times New Roman" w:cs="Times New Roman"/>
          <w:sz w:val="20"/>
          <w:szCs w:val="28"/>
        </w:rPr>
      </w:pPr>
    </w:p>
    <w:p w14:paraId="6A9D8F5E" w14:textId="7FA69CED" w:rsidR="00A54D9B" w:rsidRDefault="0079214B" w:rsidP="0079214B">
      <w:r w:rsidRPr="0079214B">
        <w:rPr>
          <w:b/>
          <w:bCs/>
          <w:u w:val="single"/>
        </w:rPr>
        <w:t>Цель работы:</w:t>
      </w:r>
      <w:r w:rsidRPr="0079214B">
        <w:t xml:space="preserve"> приобретение практических навыков реализации важнейших элементов лексических анализаторов на примере распознавания цепочек регулярного языка.</w:t>
      </w:r>
    </w:p>
    <w:p w14:paraId="06490CF2" w14:textId="77777777" w:rsidR="00B142C5" w:rsidRPr="00B142C5" w:rsidRDefault="00B142C5" w:rsidP="00B142C5">
      <w:pPr>
        <w:rPr>
          <w:b/>
          <w:bCs/>
          <w:u w:val="single"/>
        </w:rPr>
      </w:pPr>
      <w:r w:rsidRPr="00B142C5">
        <w:rPr>
          <w:b/>
          <w:bCs/>
          <w:u w:val="single"/>
        </w:rPr>
        <w:t>Задачи работы:</w:t>
      </w:r>
    </w:p>
    <w:p w14:paraId="3B82635A" w14:textId="77777777" w:rsidR="00B142C5" w:rsidRDefault="00B142C5" w:rsidP="00B142C5">
      <w:r>
        <w:t>1) Ознакомиться с основными понятиями и определениями, лежащими в основе построения лексических анализаторов.</w:t>
      </w:r>
    </w:p>
    <w:p w14:paraId="142A3975" w14:textId="77777777" w:rsidR="00B142C5" w:rsidRDefault="00B142C5" w:rsidP="00B142C5">
      <w:r>
        <w:t xml:space="preserve">2) Прояснить связь между регулярным множеством, регулярным выражением, </w:t>
      </w:r>
      <w:proofErr w:type="spellStart"/>
      <w:r>
        <w:t>праволинейным</w:t>
      </w:r>
      <w:proofErr w:type="spellEnd"/>
      <w:r>
        <w:t xml:space="preserve"> языком, конечно-автоматным языком и недетерминированным конечно-автоматным языком.</w:t>
      </w:r>
    </w:p>
    <w:p w14:paraId="50300409" w14:textId="756674FD" w:rsidR="000F4B1B" w:rsidRDefault="00B142C5" w:rsidP="000F4B1B">
      <w:r>
        <w:t xml:space="preserve">3) Разработать, тестировать и отладить программу распознавания цепочек регулярного или </w:t>
      </w:r>
      <w:proofErr w:type="spellStart"/>
      <w:r>
        <w:t>праволинейного</w:t>
      </w:r>
      <w:proofErr w:type="spellEnd"/>
      <w:r>
        <w:t xml:space="preserve"> языка в соответствии с предложенным вариантом грамматики.</w:t>
      </w:r>
    </w:p>
    <w:p w14:paraId="15DBAE20" w14:textId="77777777" w:rsidR="004E13CD" w:rsidRDefault="004E13CD" w:rsidP="000F4B1B"/>
    <w:p w14:paraId="3353893D" w14:textId="748808A4" w:rsidR="00EC77F2" w:rsidRPr="00EC77F2" w:rsidRDefault="00EC77F2" w:rsidP="000F4B1B">
      <w:pPr>
        <w:rPr>
          <w:b/>
          <w:bCs/>
          <w:u w:val="single"/>
        </w:rPr>
      </w:pPr>
      <w:r w:rsidRPr="00EC77F2">
        <w:rPr>
          <w:b/>
          <w:bCs/>
          <w:u w:val="single"/>
        </w:rPr>
        <w:t>Теоретическая часть</w:t>
      </w:r>
    </w:p>
    <w:p w14:paraId="0720C33F" w14:textId="77777777" w:rsidR="00C74FCB" w:rsidRDefault="00042163" w:rsidP="00C05CAC">
      <w:pPr>
        <w:ind w:firstLine="0"/>
      </w:pPr>
      <w:r w:rsidRPr="00C15327">
        <w:rPr>
          <w:i/>
          <w:iCs/>
        </w:rPr>
        <w:t>Недетерминированный</w:t>
      </w:r>
      <w:r w:rsidRPr="00C15327">
        <w:rPr>
          <w:i/>
          <w:iCs/>
        </w:rPr>
        <w:t xml:space="preserve"> </w:t>
      </w:r>
      <w:r w:rsidRPr="00C15327">
        <w:rPr>
          <w:i/>
          <w:iCs/>
        </w:rPr>
        <w:t>конечный автомат (НКА)</w:t>
      </w:r>
      <w:r>
        <w:t xml:space="preserve"> состоит из</w:t>
      </w:r>
      <w:r w:rsidR="00C74FCB">
        <w:t>:</w:t>
      </w:r>
    </w:p>
    <w:p w14:paraId="3016C5D1" w14:textId="0CC03F25" w:rsidR="00042163" w:rsidRDefault="00042163" w:rsidP="009D61B6">
      <w:pPr>
        <w:pStyle w:val="a3"/>
        <w:numPr>
          <w:ilvl w:val="0"/>
          <w:numId w:val="2"/>
        </w:numPr>
      </w:pPr>
      <w:r>
        <w:t>множества состояний S;</w:t>
      </w:r>
    </w:p>
    <w:p w14:paraId="12F83340" w14:textId="255FDF29" w:rsidR="00042163" w:rsidRDefault="00042163" w:rsidP="00E07C07">
      <w:pPr>
        <w:pStyle w:val="a3"/>
        <w:numPr>
          <w:ilvl w:val="0"/>
          <w:numId w:val="2"/>
        </w:numPr>
      </w:pPr>
      <w:r>
        <w:t>множества входных символов Σ (входного алфавита); считаем, что символ</w:t>
      </w:r>
      <w:r w:rsidR="009D61B6">
        <w:t xml:space="preserve"> </w:t>
      </w:r>
      <m:oMath>
        <m:r>
          <w:rPr>
            <w:rFonts w:ascii="Cambria Math" w:hAnsi="Cambria Math"/>
          </w:rPr>
          <m:t>ε</m:t>
        </m:r>
      </m:oMath>
      <w:r>
        <w:t>, обозначающий пустую строку, не является членом Σ;</w:t>
      </w:r>
    </w:p>
    <w:p w14:paraId="7411B838" w14:textId="5EBD1DE1" w:rsidR="00042163" w:rsidRDefault="00042163" w:rsidP="000F5D86">
      <w:pPr>
        <w:pStyle w:val="a3"/>
        <w:numPr>
          <w:ilvl w:val="0"/>
          <w:numId w:val="2"/>
        </w:numPr>
      </w:pPr>
      <w:r>
        <w:t>функции переходов, которая для каждого состояния и каждого символа из</w:t>
      </w:r>
      <w:r w:rsidR="000F5D86" w:rsidRPr="000F5D86">
        <w:t xml:space="preserve"> </w:t>
      </w:r>
      <w:r>
        <w:t xml:space="preserve">Σ </w:t>
      </w:r>
      <w:r w:rsidRPr="000F5D86">
        <w:rPr>
          <w:rFonts w:ascii="Cambria Math" w:hAnsi="Cambria Math" w:cs="Cambria Math"/>
        </w:rPr>
        <w:t>∪</w:t>
      </w:r>
      <w:r>
        <w:t xml:space="preserve"> {</w:t>
      </w:r>
      <m:oMath>
        <m:r>
          <w:rPr>
            <w:rFonts w:ascii="Cambria Math" w:hAnsi="Cambria Math"/>
          </w:rPr>
          <m:t>ε</m:t>
        </m:r>
      </m:oMath>
      <w:r>
        <w:t xml:space="preserve">} </w:t>
      </w:r>
      <w:r w:rsidRPr="000F5D86">
        <w:rPr>
          <w:rFonts w:cs="Times New Roman"/>
        </w:rPr>
        <w:t>дает</w:t>
      </w:r>
      <w:r>
        <w:t xml:space="preserve"> </w:t>
      </w:r>
      <w:r w:rsidRPr="000F5D86">
        <w:rPr>
          <w:rFonts w:cs="Times New Roman"/>
        </w:rPr>
        <w:t>множество</w:t>
      </w:r>
      <w:r>
        <w:t xml:space="preserve"> </w:t>
      </w:r>
      <w:r w:rsidRPr="000F5D86">
        <w:rPr>
          <w:rFonts w:cs="Times New Roman"/>
        </w:rPr>
        <w:t>последующих</w:t>
      </w:r>
      <w:r>
        <w:t xml:space="preserve"> </w:t>
      </w:r>
      <w:r w:rsidRPr="000F5D86">
        <w:rPr>
          <w:rFonts w:cs="Times New Roman"/>
        </w:rPr>
        <w:t>состояний</w:t>
      </w:r>
      <w:r>
        <w:t xml:space="preserve">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>);</w:t>
      </w:r>
    </w:p>
    <w:p w14:paraId="66D525C4" w14:textId="43D7B4A6" w:rsidR="00042163" w:rsidRDefault="00042163" w:rsidP="009D61B6">
      <w:pPr>
        <w:pStyle w:val="a3"/>
        <w:numPr>
          <w:ilvl w:val="0"/>
          <w:numId w:val="2"/>
        </w:numPr>
      </w:pPr>
      <w:r>
        <w:t>состояния s0 из S, известного как стартовое (начальное);</w:t>
      </w:r>
    </w:p>
    <w:p w14:paraId="62B9685B" w14:textId="0811F7DC" w:rsidR="00801147" w:rsidRDefault="00042163" w:rsidP="000F5D86">
      <w:pPr>
        <w:pStyle w:val="a3"/>
        <w:numPr>
          <w:ilvl w:val="0"/>
          <w:numId w:val="2"/>
        </w:numPr>
      </w:pPr>
      <w:r>
        <w:t>множества состояний F, являющегося подмножеством S, известных как</w:t>
      </w:r>
      <w:r w:rsidR="000F5D86" w:rsidRPr="000F5D86">
        <w:t xml:space="preserve"> </w:t>
      </w:r>
      <w:r>
        <w:t>допускающие (конечные).</w:t>
      </w:r>
    </w:p>
    <w:p w14:paraId="4E64504B" w14:textId="77777777" w:rsidR="00801147" w:rsidRDefault="00801147" w:rsidP="00042163"/>
    <w:p w14:paraId="2DC83BF6" w14:textId="6B7E90EF" w:rsidR="00801147" w:rsidRDefault="00801147" w:rsidP="00801147">
      <w:pPr>
        <w:spacing w:line="259" w:lineRule="auto"/>
        <w:ind w:firstLine="0"/>
        <w:jc w:val="left"/>
      </w:pPr>
      <w:r w:rsidRPr="00C15327">
        <w:rPr>
          <w:i/>
          <w:iCs/>
        </w:rPr>
        <w:t>Детерминированный</w:t>
      </w:r>
      <w:r w:rsidR="00C05CAC" w:rsidRPr="00C15327">
        <w:rPr>
          <w:i/>
          <w:iCs/>
        </w:rPr>
        <w:t xml:space="preserve"> </w:t>
      </w:r>
      <w:r w:rsidRPr="00C15327">
        <w:rPr>
          <w:i/>
          <w:iCs/>
        </w:rPr>
        <w:t>конечный автомат (ДКА)</w:t>
      </w:r>
      <w:r>
        <w:t xml:space="preserve"> представляет собой частный</w:t>
      </w:r>
    </w:p>
    <w:p w14:paraId="75B10B4E" w14:textId="413AE37F" w:rsidR="00801147" w:rsidRPr="00C21CC7" w:rsidRDefault="00801147" w:rsidP="00801147">
      <w:pPr>
        <w:spacing w:line="259" w:lineRule="auto"/>
        <w:ind w:firstLine="0"/>
        <w:jc w:val="left"/>
        <w:rPr>
          <w:lang w:val="en-US"/>
        </w:rPr>
      </w:pPr>
      <w:r>
        <w:t>случай НКА, в котором</w:t>
      </w:r>
      <w:r w:rsidR="00C21CC7">
        <w:rPr>
          <w:lang w:val="en-US"/>
        </w:rPr>
        <w:t>:</w:t>
      </w:r>
    </w:p>
    <w:p w14:paraId="240B9F5B" w14:textId="3885A450" w:rsidR="00801147" w:rsidRDefault="00801147" w:rsidP="00C21CC7">
      <w:pPr>
        <w:pStyle w:val="a3"/>
        <w:numPr>
          <w:ilvl w:val="0"/>
          <w:numId w:val="4"/>
        </w:numPr>
        <w:spacing w:line="259" w:lineRule="auto"/>
        <w:jc w:val="left"/>
      </w:pPr>
      <w:r>
        <w:t xml:space="preserve">нет переходов для входа </w:t>
      </w:r>
      <m:oMath>
        <m:r>
          <w:rPr>
            <w:rFonts w:ascii="Cambria Math" w:hAnsi="Cambria Math"/>
          </w:rPr>
          <m:t>ε</m:t>
        </m:r>
      </m:oMath>
      <w:r>
        <w:t>;</w:t>
      </w:r>
    </w:p>
    <w:p w14:paraId="013688A0" w14:textId="77777777" w:rsidR="00573765" w:rsidRDefault="00801147" w:rsidP="00C21CC7">
      <w:pPr>
        <w:pStyle w:val="a3"/>
        <w:numPr>
          <w:ilvl w:val="0"/>
          <w:numId w:val="4"/>
        </w:numPr>
        <w:spacing w:line="259" w:lineRule="auto"/>
        <w:jc w:val="left"/>
      </w:pPr>
      <w:r>
        <w:lastRenderedPageBreak/>
        <w:t>для каждого состояния s и входного символа a имеется ровно одна дуга,</w:t>
      </w:r>
      <w:r w:rsidR="00C21CC7" w:rsidRPr="00C21CC7">
        <w:t xml:space="preserve"> </w:t>
      </w:r>
      <w:r>
        <w:t>выходящая из s и помеченная a.</w:t>
      </w:r>
    </w:p>
    <w:p w14:paraId="2EE946DF" w14:textId="77777777" w:rsidR="00573765" w:rsidRDefault="00573765" w:rsidP="00573765">
      <w:pPr>
        <w:spacing w:line="259" w:lineRule="auto"/>
        <w:jc w:val="left"/>
      </w:pPr>
    </w:p>
    <w:p w14:paraId="13377730" w14:textId="63F27D04" w:rsidR="00C15327" w:rsidRDefault="00C15327" w:rsidP="00E8121B">
      <w:pPr>
        <w:spacing w:line="259" w:lineRule="auto"/>
        <w:ind w:firstLine="0"/>
        <w:jc w:val="left"/>
      </w:pPr>
      <w:r w:rsidRPr="00AF7507">
        <w:rPr>
          <w:i/>
          <w:iCs/>
        </w:rPr>
        <w:t>Алгоритм Томпсона</w:t>
      </w:r>
      <w:r>
        <w:t xml:space="preserve"> строит по НКА эквивалентный ДКА следующим образом:</w:t>
      </w:r>
    </w:p>
    <w:p w14:paraId="51E4181F" w14:textId="77777777" w:rsidR="00C15327" w:rsidRDefault="00C15327" w:rsidP="00C15327">
      <w:pPr>
        <w:spacing w:line="259" w:lineRule="auto"/>
        <w:jc w:val="left"/>
      </w:pPr>
      <w:r>
        <w:t>Начало.</w:t>
      </w:r>
    </w:p>
    <w:p w14:paraId="227C58F9" w14:textId="3C69CDCC" w:rsidR="00C15327" w:rsidRDefault="00C15327" w:rsidP="00E8121B">
      <w:pPr>
        <w:spacing w:line="259" w:lineRule="auto"/>
        <w:jc w:val="left"/>
      </w:pPr>
      <w:r>
        <w:t>Шаг 1. Помещаем в очередь Q множество, состоящее только из стартовой вершины.</w:t>
      </w:r>
    </w:p>
    <w:p w14:paraId="176E1616" w14:textId="77777777" w:rsidR="00C15327" w:rsidRDefault="00C15327" w:rsidP="00C15327">
      <w:pPr>
        <w:spacing w:line="259" w:lineRule="auto"/>
        <w:jc w:val="left"/>
      </w:pPr>
      <w:r>
        <w:t>Шаг 2. Затем, пока очередь не пуста выполняем следующие действия:</w:t>
      </w:r>
    </w:p>
    <w:p w14:paraId="7552045C" w14:textId="5CF9B8AC" w:rsidR="00C15327" w:rsidRPr="00E33358" w:rsidRDefault="00C15327" w:rsidP="00E33358">
      <w:pPr>
        <w:pStyle w:val="a3"/>
        <w:numPr>
          <w:ilvl w:val="0"/>
          <w:numId w:val="5"/>
        </w:numPr>
        <w:spacing w:line="259" w:lineRule="auto"/>
        <w:jc w:val="left"/>
      </w:pPr>
      <w:r>
        <w:t>Достаем из очереди множество, назовем его q</w:t>
      </w:r>
      <w:r w:rsidR="00E33358" w:rsidRPr="00E33358">
        <w:t>.</w:t>
      </w:r>
    </w:p>
    <w:p w14:paraId="7B5068E5" w14:textId="0D4C8A2E" w:rsidR="00C15327" w:rsidRDefault="00C15327" w:rsidP="00E33358">
      <w:pPr>
        <w:pStyle w:val="a3"/>
        <w:numPr>
          <w:ilvl w:val="0"/>
          <w:numId w:val="5"/>
        </w:numPr>
        <w:spacing w:line="259" w:lineRule="auto"/>
        <w:jc w:val="left"/>
      </w:pPr>
      <w:r>
        <w:t>Для всех c</w:t>
      </w:r>
      <w:r w:rsidR="00E8121B" w:rsidRPr="00E8121B">
        <w:t xml:space="preserve"> </w:t>
      </w:r>
      <w:r w:rsidRPr="00E33358">
        <w:rPr>
          <w:rFonts w:ascii="Cambria Math" w:hAnsi="Cambria Math" w:cs="Cambria Math"/>
        </w:rPr>
        <w:t>∈</w:t>
      </w:r>
      <w:r w:rsidR="00E8121B" w:rsidRPr="00E33358">
        <w:rPr>
          <w:rFonts w:ascii="Cambria Math" w:hAnsi="Cambria Math" w:cs="Cambria Math"/>
        </w:rPr>
        <w:t xml:space="preserve"> </w:t>
      </w:r>
      <w:r w:rsidRPr="00E33358">
        <w:rPr>
          <w:rFonts w:cs="Times New Roman"/>
        </w:rPr>
        <w:t>Σ</w:t>
      </w:r>
      <w:r>
        <w:t xml:space="preserve"> посмотрим в какое состояние ведет переход по</w:t>
      </w:r>
      <w:r w:rsidR="00E8121B" w:rsidRPr="00E8121B">
        <w:t xml:space="preserve"> </w:t>
      </w:r>
      <w:r>
        <w:t>символу c из каждого состояния в q. Полученное множество состояний положим в очередь Q только если оно не лежало там раньше. Каждое такое множество в итоговом ДКА будет отдельной вершиной, в которую будут вести переходы по соответствующим символам.</w:t>
      </w:r>
    </w:p>
    <w:p w14:paraId="1F0B2166" w14:textId="70A0FDCD" w:rsidR="001E0C3C" w:rsidRDefault="00C15327" w:rsidP="00D75F66">
      <w:pPr>
        <w:pStyle w:val="a3"/>
        <w:numPr>
          <w:ilvl w:val="0"/>
          <w:numId w:val="5"/>
        </w:numPr>
        <w:spacing w:line="259" w:lineRule="auto"/>
        <w:jc w:val="left"/>
      </w:pPr>
      <w:r>
        <w:t>Если в множестве q хотя бы одна из вершин была терминальной в НКА, то соответствующая данному множеству вершина в ДКА также</w:t>
      </w:r>
      <w:r w:rsidR="001E0C3C" w:rsidRPr="001E0C3C">
        <w:t xml:space="preserve"> </w:t>
      </w:r>
      <w:r>
        <w:t>будет терминальной.</w:t>
      </w:r>
    </w:p>
    <w:p w14:paraId="7AAF0C66" w14:textId="77777777" w:rsidR="00371DF0" w:rsidRDefault="00C15327" w:rsidP="00C15327">
      <w:pPr>
        <w:spacing w:line="259" w:lineRule="auto"/>
        <w:jc w:val="left"/>
      </w:pPr>
      <w:r>
        <w:t>Конец.</w:t>
      </w:r>
    </w:p>
    <w:p w14:paraId="27270D44" w14:textId="77777777" w:rsidR="00371DF0" w:rsidRDefault="00371DF0" w:rsidP="00C15327">
      <w:pPr>
        <w:spacing w:line="259" w:lineRule="auto"/>
        <w:jc w:val="left"/>
      </w:pPr>
    </w:p>
    <w:p w14:paraId="651D9505" w14:textId="47F1ECFF" w:rsidR="004258A4" w:rsidRDefault="004258A4" w:rsidP="004258A4">
      <w:pPr>
        <w:spacing w:line="259" w:lineRule="auto"/>
        <w:ind w:firstLine="0"/>
        <w:jc w:val="left"/>
      </w:pPr>
      <w:r w:rsidRPr="004258A4">
        <w:rPr>
          <w:i/>
          <w:iCs/>
        </w:rPr>
        <w:t>Алгоритм минимизации конечных автоматов Бржозовского</w:t>
      </w:r>
      <w:r w:rsidR="00073505">
        <w:t>.</w:t>
      </w:r>
    </w:p>
    <w:p w14:paraId="5C9CB2F5" w14:textId="04B29DD1" w:rsidR="004258A4" w:rsidRDefault="004258A4" w:rsidP="00073505">
      <w:pPr>
        <w:spacing w:line="259" w:lineRule="auto"/>
        <w:jc w:val="left"/>
      </w:pPr>
      <w:r>
        <w:t>Введём следующие обозначения:</w:t>
      </w:r>
    </w:p>
    <w:p w14:paraId="0D9E2F85" w14:textId="06847966" w:rsidR="004258A4" w:rsidRDefault="004258A4" w:rsidP="001251B3">
      <w:pPr>
        <w:pStyle w:val="a3"/>
        <w:numPr>
          <w:ilvl w:val="0"/>
          <w:numId w:val="6"/>
        </w:numPr>
        <w:spacing w:line="259" w:lineRule="auto"/>
        <w:jc w:val="left"/>
      </w:pPr>
      <w:r>
        <w:t>A — конечный автомат,</w:t>
      </w:r>
    </w:p>
    <w:p w14:paraId="15C6DE7A" w14:textId="19E9522A" w:rsidR="004258A4" w:rsidRDefault="004258A4" w:rsidP="001251B3">
      <w:pPr>
        <w:pStyle w:val="a3"/>
        <w:numPr>
          <w:ilvl w:val="0"/>
          <w:numId w:val="6"/>
        </w:numPr>
        <w:spacing w:line="259" w:lineRule="auto"/>
        <w:jc w:val="left"/>
      </w:pPr>
      <w:r>
        <w:t xml:space="preserve">d(A) — </w:t>
      </w:r>
      <w:proofErr w:type="spellStart"/>
      <w:r>
        <w:t>детерминизированный</w:t>
      </w:r>
      <w:proofErr w:type="spellEnd"/>
      <w:r>
        <w:t xml:space="preserve"> автомат для A,</w:t>
      </w:r>
    </w:p>
    <w:p w14:paraId="155E7F59" w14:textId="77777777" w:rsidR="00073505" w:rsidRDefault="004258A4" w:rsidP="001251B3">
      <w:pPr>
        <w:pStyle w:val="a3"/>
        <w:numPr>
          <w:ilvl w:val="0"/>
          <w:numId w:val="6"/>
        </w:numPr>
        <w:spacing w:line="259" w:lineRule="auto"/>
        <w:jc w:val="left"/>
      </w:pPr>
      <w:r>
        <w:t>r(A) — обратный автомат для A,</w:t>
      </w:r>
    </w:p>
    <w:p w14:paraId="607BD4AE" w14:textId="5123E2AF" w:rsidR="004258A4" w:rsidRDefault="004258A4" w:rsidP="001251B3">
      <w:pPr>
        <w:pStyle w:val="a3"/>
        <w:numPr>
          <w:ilvl w:val="0"/>
          <w:numId w:val="6"/>
        </w:numPr>
        <w:spacing w:line="259" w:lineRule="auto"/>
        <w:jc w:val="left"/>
      </w:pPr>
      <w:proofErr w:type="spellStart"/>
      <w:r>
        <w:t>dr</w:t>
      </w:r>
      <w:proofErr w:type="spellEnd"/>
      <w:r>
        <w:t xml:space="preserve">(A) — результат d(r(A)). Аналогично для </w:t>
      </w:r>
      <w:proofErr w:type="spellStart"/>
      <w:r>
        <w:t>rdr</w:t>
      </w:r>
      <w:proofErr w:type="spellEnd"/>
      <w:r>
        <w:t xml:space="preserve">(A) и </w:t>
      </w:r>
      <w:proofErr w:type="spellStart"/>
      <w:r>
        <w:t>drdr</w:t>
      </w:r>
      <w:proofErr w:type="spellEnd"/>
      <w:r>
        <w:t>(A).</w:t>
      </w:r>
    </w:p>
    <w:p w14:paraId="6DF1F255" w14:textId="77777777" w:rsidR="00073778" w:rsidRDefault="00073778" w:rsidP="004258A4">
      <w:pPr>
        <w:spacing w:line="259" w:lineRule="auto"/>
        <w:jc w:val="left"/>
      </w:pPr>
    </w:p>
    <w:p w14:paraId="64E408EC" w14:textId="558FD999" w:rsidR="00EC77F2" w:rsidRDefault="004258A4" w:rsidP="00760388">
      <w:r>
        <w:t>Пусть A</w:t>
      </w:r>
      <w:r w:rsidR="002115BD" w:rsidRPr="002115BD">
        <w:t xml:space="preserve"> </w:t>
      </w:r>
      <w:r>
        <w:t>— автомат (необязательно детерминированный), распознающий язык L. Минимальный детерминированный автомат AL может быть вычислен следующим образом: AL=</w:t>
      </w:r>
      <w:proofErr w:type="spellStart"/>
      <w:r>
        <w:t>drdr</w:t>
      </w:r>
      <w:proofErr w:type="spellEnd"/>
      <w:r>
        <w:t>(A).</w:t>
      </w:r>
      <w:r w:rsidR="00801147">
        <w:br w:type="page"/>
      </w:r>
    </w:p>
    <w:p w14:paraId="36879D7A" w14:textId="0A9B9E99" w:rsidR="004E13CD" w:rsidRPr="00760388" w:rsidRDefault="004E13CD" w:rsidP="000F4B1B">
      <w:pPr>
        <w:rPr>
          <w:b/>
          <w:bCs/>
          <w:u w:val="single"/>
        </w:rPr>
      </w:pPr>
      <w:r w:rsidRPr="00760388">
        <w:rPr>
          <w:b/>
          <w:bCs/>
          <w:u w:val="single"/>
        </w:rPr>
        <w:lastRenderedPageBreak/>
        <w:t>Результаты работы</w:t>
      </w:r>
    </w:p>
    <w:p w14:paraId="19B1E27D" w14:textId="1A02DB89" w:rsidR="004E13CD" w:rsidRDefault="004E13CD" w:rsidP="000F4B1B">
      <w:r>
        <w:t xml:space="preserve">Регулярное выражение: </w:t>
      </w:r>
      <w:r w:rsidR="00815D78" w:rsidRPr="00815D78">
        <w:t>(</w:t>
      </w:r>
      <w:proofErr w:type="spellStart"/>
      <w:r w:rsidR="00815D78" w:rsidRPr="00815D78">
        <w:t>a|</w:t>
      </w:r>
      <w:proofErr w:type="gramStart"/>
      <w:r w:rsidR="00815D78" w:rsidRPr="00815D78">
        <w:t>b</w:t>
      </w:r>
      <w:proofErr w:type="spellEnd"/>
      <w:r w:rsidR="00815D78" w:rsidRPr="00815D78">
        <w:t>)*</w:t>
      </w:r>
      <w:proofErr w:type="spellStart"/>
      <w:proofErr w:type="gramEnd"/>
      <w:r w:rsidR="00815D78" w:rsidRPr="00815D78">
        <w:t>abb</w:t>
      </w:r>
      <w:proofErr w:type="spellEnd"/>
    </w:p>
    <w:p w14:paraId="077FF5FB" w14:textId="1D1583FF" w:rsidR="00130906" w:rsidRDefault="00130906" w:rsidP="000F4B1B">
      <w:r w:rsidRPr="00130906">
        <w:t>Недетерминированный конечный автомат</w:t>
      </w:r>
      <w:r w:rsidR="00643327">
        <w:t>:</w:t>
      </w:r>
      <w:r w:rsidRPr="00130906">
        <w:t xml:space="preserve"> </w:t>
      </w:r>
    </w:p>
    <w:p w14:paraId="56836EC2" w14:textId="42E93416" w:rsidR="00815D78" w:rsidRDefault="00815D78" w:rsidP="00130906">
      <w:pPr>
        <w:ind w:firstLine="0"/>
        <w:jc w:val="center"/>
      </w:pPr>
      <w:r>
        <w:rPr>
          <w:noProof/>
        </w:rPr>
        <w:drawing>
          <wp:inline distT="0" distB="0" distL="0" distR="0" wp14:anchorId="07C4D464" wp14:editId="332BF879">
            <wp:extent cx="6126480" cy="1013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E917" w14:textId="77777777" w:rsidR="00130906" w:rsidRDefault="00130906" w:rsidP="000F4B1B"/>
    <w:p w14:paraId="75193420" w14:textId="5D7596FD" w:rsidR="00815D78" w:rsidRDefault="009A575B" w:rsidP="000F4B1B">
      <w:r>
        <w:t xml:space="preserve">Эквивалентный </w:t>
      </w:r>
      <w:r w:rsidR="00075E7E">
        <w:t>д</w:t>
      </w:r>
      <w:r w:rsidR="00075E7E" w:rsidRPr="00075E7E">
        <w:t>етерминированный конечный автомат</w:t>
      </w:r>
      <w:r w:rsidR="00643327">
        <w:t>:</w:t>
      </w:r>
    </w:p>
    <w:p w14:paraId="4C576F8D" w14:textId="01AD3089" w:rsidR="009A575B" w:rsidRDefault="00677729" w:rsidP="00643327">
      <w:pPr>
        <w:ind w:firstLine="0"/>
        <w:jc w:val="center"/>
      </w:pPr>
      <w:r>
        <w:rPr>
          <w:noProof/>
        </w:rPr>
        <w:drawing>
          <wp:inline distT="0" distB="0" distL="0" distR="0" wp14:anchorId="1B8F87CD" wp14:editId="75F2E0F6">
            <wp:extent cx="57150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9567" w14:textId="77777777" w:rsidR="00677729" w:rsidRDefault="00677729" w:rsidP="000F4B1B"/>
    <w:p w14:paraId="0FB08AE3" w14:textId="64E5D5CF" w:rsidR="0019020A" w:rsidRDefault="00677729" w:rsidP="000F4B1B">
      <w:r>
        <w:t xml:space="preserve">Наименьший </w:t>
      </w:r>
      <w:r w:rsidR="00492DCA">
        <w:t>конечный автомат:</w:t>
      </w:r>
    </w:p>
    <w:p w14:paraId="6338970E" w14:textId="5BF98D5A" w:rsidR="00677729" w:rsidRDefault="00677729" w:rsidP="000F4B1B">
      <w:r>
        <w:rPr>
          <w:noProof/>
        </w:rPr>
        <w:drawing>
          <wp:inline distT="0" distB="0" distL="0" distR="0" wp14:anchorId="6DB73172" wp14:editId="697C8FBE">
            <wp:extent cx="4488180" cy="1592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CEA1" w14:textId="77777777" w:rsidR="0019020A" w:rsidRDefault="0019020A" w:rsidP="000F4B1B"/>
    <w:p w14:paraId="02DD2E2B" w14:textId="3B910DC0" w:rsidR="0019020A" w:rsidRDefault="0019020A" w:rsidP="000F4B1B">
      <w:r>
        <w:t xml:space="preserve">Входная цепочка: </w:t>
      </w:r>
      <w:proofErr w:type="spellStart"/>
      <w:r w:rsidRPr="0019020A">
        <w:t>babb</w:t>
      </w:r>
      <w:proofErr w:type="spellEnd"/>
    </w:p>
    <w:p w14:paraId="2E3200A8" w14:textId="3A52AB8A" w:rsidR="003640CF" w:rsidRPr="006C1B54" w:rsidRDefault="00D44806" w:rsidP="006C1B54">
      <w:pPr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sectPr w:rsidR="003640CF" w:rsidRPr="006C1B54" w:rsidSect="00D562E5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C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D1232E"/>
    <w:multiLevelType w:val="hybridMultilevel"/>
    <w:tmpl w:val="D65E7DFC"/>
    <w:lvl w:ilvl="0" w:tplc="B65ED6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C566C9"/>
    <w:multiLevelType w:val="multilevel"/>
    <w:tmpl w:val="24D8F344"/>
    <w:lvl w:ilvl="0">
      <w:start w:val="1"/>
      <w:numFmt w:val="lowerLetter"/>
      <w:lvlText w:val="%1)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571" w:hanging="360"/>
      </w:pPr>
    </w:lvl>
    <w:lvl w:ilvl="2">
      <w:start w:val="1"/>
      <w:numFmt w:val="lowerRoman"/>
      <w:lvlText w:val="%3)"/>
      <w:lvlJc w:val="left"/>
      <w:pPr>
        <w:ind w:left="1931" w:hanging="360"/>
      </w:pPr>
    </w:lvl>
    <w:lvl w:ilvl="3">
      <w:start w:val="1"/>
      <w:numFmt w:val="decimal"/>
      <w:lvlText w:val="(%4)"/>
      <w:lvlJc w:val="left"/>
      <w:pPr>
        <w:ind w:left="2291" w:hanging="360"/>
      </w:pPr>
    </w:lvl>
    <w:lvl w:ilvl="4">
      <w:start w:val="1"/>
      <w:numFmt w:val="lowerLetter"/>
      <w:lvlText w:val="(%5)"/>
      <w:lvlJc w:val="left"/>
      <w:pPr>
        <w:ind w:left="2651" w:hanging="360"/>
      </w:pPr>
    </w:lvl>
    <w:lvl w:ilvl="5">
      <w:start w:val="1"/>
      <w:numFmt w:val="lowerRoman"/>
      <w:lvlText w:val="(%6)"/>
      <w:lvlJc w:val="left"/>
      <w:pPr>
        <w:ind w:left="3011" w:hanging="360"/>
      </w:pPr>
    </w:lvl>
    <w:lvl w:ilvl="6">
      <w:start w:val="1"/>
      <w:numFmt w:val="decimal"/>
      <w:lvlText w:val="%7."/>
      <w:lvlJc w:val="left"/>
      <w:pPr>
        <w:ind w:left="3371" w:hanging="360"/>
      </w:pPr>
    </w:lvl>
    <w:lvl w:ilvl="7">
      <w:start w:val="1"/>
      <w:numFmt w:val="lowerLetter"/>
      <w:lvlText w:val="%8."/>
      <w:lvlJc w:val="left"/>
      <w:pPr>
        <w:ind w:left="3731" w:hanging="360"/>
      </w:pPr>
    </w:lvl>
    <w:lvl w:ilvl="8">
      <w:start w:val="1"/>
      <w:numFmt w:val="lowerRoman"/>
      <w:lvlText w:val="%9."/>
      <w:lvlJc w:val="left"/>
      <w:pPr>
        <w:ind w:left="4091" w:hanging="360"/>
      </w:pPr>
    </w:lvl>
  </w:abstractNum>
  <w:abstractNum w:abstractNumId="3" w15:restartNumberingAfterBreak="0">
    <w:nsid w:val="48EB2472"/>
    <w:multiLevelType w:val="hybridMultilevel"/>
    <w:tmpl w:val="E3CEFA1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50FD3E3F"/>
    <w:multiLevelType w:val="hybridMultilevel"/>
    <w:tmpl w:val="91BE9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C412F5"/>
    <w:multiLevelType w:val="hybridMultilevel"/>
    <w:tmpl w:val="D08AC75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2033411847">
    <w:abstractNumId w:val="4"/>
  </w:num>
  <w:num w:numId="2" w16cid:durableId="2007706358">
    <w:abstractNumId w:val="1"/>
  </w:num>
  <w:num w:numId="3" w16cid:durableId="1180655625">
    <w:abstractNumId w:val="0"/>
  </w:num>
  <w:num w:numId="4" w16cid:durableId="1958441818">
    <w:abstractNumId w:val="2"/>
  </w:num>
  <w:num w:numId="5" w16cid:durableId="732702034">
    <w:abstractNumId w:val="5"/>
  </w:num>
  <w:num w:numId="6" w16cid:durableId="194125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2E"/>
    <w:rsid w:val="00042163"/>
    <w:rsid w:val="00060573"/>
    <w:rsid w:val="00073505"/>
    <w:rsid w:val="00073778"/>
    <w:rsid w:val="00075E7E"/>
    <w:rsid w:val="000F4B1B"/>
    <w:rsid w:val="000F5D86"/>
    <w:rsid w:val="001251B3"/>
    <w:rsid w:val="00130906"/>
    <w:rsid w:val="00140EB0"/>
    <w:rsid w:val="0019020A"/>
    <w:rsid w:val="001E0C3C"/>
    <w:rsid w:val="002115BD"/>
    <w:rsid w:val="003640CF"/>
    <w:rsid w:val="00371DF0"/>
    <w:rsid w:val="00373B44"/>
    <w:rsid w:val="004258A4"/>
    <w:rsid w:val="00492DCA"/>
    <w:rsid w:val="004E13CD"/>
    <w:rsid w:val="00573765"/>
    <w:rsid w:val="005A64C3"/>
    <w:rsid w:val="00643327"/>
    <w:rsid w:val="00677729"/>
    <w:rsid w:val="006C1B54"/>
    <w:rsid w:val="00760388"/>
    <w:rsid w:val="0079214B"/>
    <w:rsid w:val="007B1491"/>
    <w:rsid w:val="00801147"/>
    <w:rsid w:val="00815D78"/>
    <w:rsid w:val="0094319B"/>
    <w:rsid w:val="009A575B"/>
    <w:rsid w:val="009A708E"/>
    <w:rsid w:val="009D61B6"/>
    <w:rsid w:val="00A54D9B"/>
    <w:rsid w:val="00AF7507"/>
    <w:rsid w:val="00B0767A"/>
    <w:rsid w:val="00B142C5"/>
    <w:rsid w:val="00B81E2C"/>
    <w:rsid w:val="00BF25D8"/>
    <w:rsid w:val="00C05CAC"/>
    <w:rsid w:val="00C15327"/>
    <w:rsid w:val="00C21CC7"/>
    <w:rsid w:val="00C74FCB"/>
    <w:rsid w:val="00CC0C2D"/>
    <w:rsid w:val="00D44806"/>
    <w:rsid w:val="00D55C0C"/>
    <w:rsid w:val="00D75F66"/>
    <w:rsid w:val="00E0742E"/>
    <w:rsid w:val="00E07C07"/>
    <w:rsid w:val="00E33358"/>
    <w:rsid w:val="00E8121B"/>
    <w:rsid w:val="00E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9482"/>
  <w15:chartTrackingRefBased/>
  <w15:docId w15:val="{78442155-B5BC-49B4-9D26-8284D92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C2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81E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D61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2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055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490</Words>
  <Characters>2793</Characters>
  <Application>Microsoft Office Word</Application>
  <DocSecurity>0</DocSecurity>
  <Lines>23</Lines>
  <Paragraphs>6</Paragraphs>
  <ScaleCrop>false</ScaleCrop>
  <Company>HP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52</cp:revision>
  <dcterms:created xsi:type="dcterms:W3CDTF">2023-04-12T17:34:00Z</dcterms:created>
  <dcterms:modified xsi:type="dcterms:W3CDTF">2023-04-12T18:32:00Z</dcterms:modified>
</cp:coreProperties>
</file>