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МГТУ им. Н. Э. Баумана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Дисциплина типы и структуры данных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 xml:space="preserve">Лабораторный практикум </w:t>
      </w:r>
      <w:r>
        <w:rPr>
          <w:rFonts w:eastAsia="Segoe UI Symbol" w:cs="Times New Roman" w:ascii="Times New Roman" w:hAnsi="Times New Roman"/>
          <w:b/>
          <w:sz w:val="28"/>
        </w:rPr>
        <w:t>№</w:t>
      </w:r>
      <w:r>
        <w:rPr>
          <w:rFonts w:eastAsia="Calibri" w:cs="Times New Roman" w:ascii="Times New Roman" w:hAnsi="Times New Roman"/>
          <w:b/>
          <w:sz w:val="28"/>
        </w:rPr>
        <w:t>6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 xml:space="preserve">по теме: «Обработка 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2"/>
          <w:lang w:val="ru-RU" w:eastAsia="ru-RU" w:bidi="ar-SA"/>
        </w:rPr>
        <w:t>деревьев, хеш-функций</w:t>
      </w:r>
      <w:r>
        <w:rPr>
          <w:rFonts w:eastAsia="Calibri" w:cs="Times New Roman" w:ascii="Times New Roman" w:hAnsi="Times New Roman"/>
          <w:b/>
          <w:sz w:val="28"/>
        </w:rPr>
        <w:t>»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>Вариант №3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студент группы ИУ7-35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Платонова Ольга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ab/>
        <w:tab/>
        <w:t>Работу проверил: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color w:val="000000"/>
          <w:sz w:val="24"/>
        </w:rPr>
      </w:pPr>
      <w:r>
        <w:rPr>
          <w:rFonts w:eastAsia="Arial" w:cs="Times New Roman" w:ascii="Times New Roman" w:hAnsi="Times New Roman"/>
          <w:color w:val="000000"/>
          <w:sz w:val="24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Москва, 2019 г.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Цель работы</w:t>
      </w:r>
      <w:r>
        <w:rPr>
          <w:rFonts w:cs="Times New Roman" w:ascii="Times New Roman" w:hAnsi="Times New Roman"/>
        </w:rPr>
        <w:t xml:space="preserve">: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получить навыки применения двоичных деревьев, реализовать основные операции над деревьями: обход деревьев, включение, исключение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>
      <w:pPr>
        <w:pStyle w:val="Normal"/>
        <w:rPr>
          <w:rFonts w:ascii="Times New Roman" w:hAnsi="Times New Roman" w:eastAsia="" w:cs="Times New Roman" w:eastAsiaTheme="minorEastAsia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 xml:space="preserve">Условие задачи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Построить ДДП, сбалансированное двоичное дерево (АВЛ) и хеш-таблицу по указанным данным. Сравнить эффективность поиска в ДДП в АВЛ дереве и в хеш-таблице.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для поставленной задачи. Оценить эффективность поиска в хеш-таблице при различном количестве коллизий.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Техническое задание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1.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Построить дерево, считав слова из файла.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2.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Вывести дерево на экран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3.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Сбалансировать дерево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4.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Вывести сбалансированное дерево на экран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Удалить указанное слово (принять с клавиатуры) в исходном и сбалансированном дереве</w:t>
      </w:r>
      <w:r>
        <w:rPr>
          <w:rFonts w:cs="Times New Roman" w:ascii="Times New Roman" w:hAnsi="Times New Roman"/>
          <w:sz w:val="26"/>
          <w:szCs w:val="26"/>
        </w:rPr>
        <w:t xml:space="preserve">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Сравнить время удаления и объем памяти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7.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Построить хеш-таблицу, считав слова из файла и задав размер с клавиатуры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8. Вывести таблицу на экран.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9. Удалить указанное слово (принять с клавиатуры) в таблице.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 xml:space="preserve">10. Сравнить время удаления, объем памяти и количество сравнений. 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Входные данные: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Текстовый файл со словами.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Пользователь может самостоятельно выбрать реализацию: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Дерево: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Создать дерево — 1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Сбалансировать дерево — 2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Удалить элемент — 3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Хеш-функция: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 xml:space="preserve">Создать таблицу — 1 (с клавиатуры вводится размер таблицы в заданном </w:t>
        <w:tab/>
        <w:tab/>
        <w:tab/>
        <w:tab/>
        <w:tab/>
        <w:tab/>
        <w:t>диапазоне)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Удалить элемент — 2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Анализ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Программист должен рассмотреть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 xml:space="preserve">ошибки, связанные с некорректным вводом, попыткой удалить отсутствующее слово, создание таблицы некорректного размера. 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Выходные данные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ДДП и АВЛ-дерево, время и память, затраченные на удаление элемента.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Хеш-таблица, время, затраченное на удаление элемнта.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Время удаления элемента, память и количество сравнений.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Структура данных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none"/>
        </w:rPr>
        <w:t xml:space="preserve">1. 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>Дерево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kern w:val="0"/>
          <w:sz w:val="20"/>
          <w:szCs w:val="20"/>
          <w:u w:val="none"/>
          <w:lang w:val="ru-RU" w:eastAsia="ru-RU" w:bidi="ar-SA"/>
        </w:rPr>
        <w:t>struct tree_node</w:t>
        <w:br/>
        <w:tab/>
        <w:t>{</w:t>
        <w:br/>
        <w:tab/>
        <w:tab/>
        <w:t>char *element;</w:t>
        <w:br/>
        <w:t xml:space="preserve">    </w:t>
        <w:tab/>
        <w:tab/>
        <w:t>int height;</w:t>
        <w:br/>
        <w:t xml:space="preserve">    </w:t>
        <w:tab/>
        <w:tab/>
        <w:t>struct tree_node *left;</w:t>
        <w:br/>
        <w:t xml:space="preserve">    </w:t>
        <w:tab/>
        <w:tab/>
        <w:t>struct tree_node *right;</w:t>
        <w:br/>
        <w:tab/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none"/>
        </w:rPr>
        <w:t xml:space="preserve">2. 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>Хеш-таблица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ru-RU" w:eastAsia="ru-RU" w:bidi="ar-SA"/>
        </w:rPr>
        <w:tab/>
      </w:r>
      <w:r>
        <w:rPr>
          <w:rFonts w:eastAsia="Times New Roman" w:cs="Courier New" w:ascii="Courier New" w:hAnsi="Courier New"/>
          <w:b w:val="false"/>
          <w:bCs w:val="false"/>
          <w:i/>
          <w:iCs/>
          <w:color w:val="000000"/>
          <w:kern w:val="0"/>
          <w:sz w:val="20"/>
          <w:szCs w:val="20"/>
          <w:u w:val="none"/>
          <w:lang w:val="ru-RU" w:eastAsia="ru-RU" w:bidi="ar-SA"/>
        </w:rPr>
        <w:t>struct table_node</w:t>
        <w:br/>
        <w:tab/>
        <w:t>{</w:t>
        <w:br/>
        <w:tab/>
        <w:t xml:space="preserve">    char *word;</w:t>
        <w:br/>
        <w:tab/>
        <w:t xml:space="preserve">    struct table_node *next;</w:t>
        <w:br/>
        <w:tab/>
        <w:t>}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000000"/>
          <w:kern w:val="0"/>
          <w:sz w:val="26"/>
          <w:szCs w:val="26"/>
          <w:u w:val="none"/>
          <w:lang w:val="ru-RU" w:eastAsia="ru-RU" w:bidi="ar-SA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Описание алгоритма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Дерево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1. Создать узел.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struct tree_node* create_node(char *element)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2. Добавить созданный узел в дерево.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node_t* create_tree(node_t *root, FILE *f)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struct tree_node* insert(struct tree_node *tree, struct tree_node *node)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Если добавляемый элемент меньше текущего, то добавить в левый поддерево, </w:t>
        <w:tab/>
        <w:t>иначе — в правое.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В случае пустого дерево — добавление в правое поддерево, так как нулевой </w:t>
        <w:tab/>
        <w:t>указатель в левом.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3. Сбалансировать дерево.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node_t* balance(node_t* ptr)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Обход по дереву. Если текущая высота дерева больше двух и мы находимся в </w:t>
        <w:tab/>
        <w:t>правом поддереве, то правый поворот дерева, иначе — левый.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Обход осуществляем в глубину, начиная с левого поддерева.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4. Удалить заданный элемент.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node_t *remove_in_tree(char *rem_element, node_t *tree, int *done, int *flag)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node_t *remove_in_bal_tree(char *rem_element, node_t *tree, int *done, int *flag)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Осуществляется обход по дереву. Если не найдено заданного элемента, выдать </w:t>
        <w:tab/>
        <w:t xml:space="preserve">сообщение на экран и завершить программу. Иначе — удалить узел, заменив его </w:t>
        <w:tab/>
        <w:t>самым левым элементом в правом поддереве.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Выполнить проверку на пустоту дерево и на нулевых сыновей.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В случае сбалансированного дерева, необходимо после каждого удаления </w:t>
        <w:tab/>
        <w:t xml:space="preserve">выполнять проверку на сбалансированность, и в случае необходимости, выполнять </w:t>
        <w:tab/>
        <w:t>балансировку.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Хеш-функция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1. Создать узел.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node_hash* create_hash_node(char *element)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2. Добавить созданный узел в таблицу.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node_hash **create_hash_table(char *file, int *len, int stop_len_list)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void insert_node(node_hash **head, node_hash *node)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Хеш-функция определяется как остаток от деления количества символов в строке </w:t>
        <w:tab/>
        <w:t>на текущий размер таблицы.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sum += elemnt[i];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>sum =  sum % tbl_len;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3. Удалить заданный элемент.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void remove_in_hash_table(char *del_element, node_hash **table, int len_table, int </w:t>
        <w:tab/>
        <w:tab/>
        <w:tab/>
        <w:tab/>
        <w:tab/>
        <w:tab/>
        <w:tab/>
        <w:tab/>
        <w:tab/>
        <w:tab/>
        <w:tab/>
        <w:tab/>
        <w:tab/>
        <w:t>*done)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ab/>
        <w:t xml:space="preserve">Проход по всему списку, пока не найден заданный элемент. В случае совпадения, </w:t>
        <w:tab/>
        <w:t xml:space="preserve">предыдущему элементу присвоить следующий и освободить память текущего </w:t>
        <w:tab/>
        <w:t>элемента.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color w:val="auto"/>
          <w:kern w:val="0"/>
          <w:sz w:val="24"/>
          <w:szCs w:val="24"/>
          <w:u w:val="single"/>
          <w:lang w:val="ru-RU" w:eastAsia="ru-RU" w:bidi="ar-SA"/>
        </w:rPr>
        <w:t>Замечание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Отметим, что оптимальным размером хеш-таблицы является число, которое примерно в 0.8 раз превосходит количество элементов и является простым. Именно при таком задании хеш-функция будет хорошей, то есть число коллизий минимально.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В моем примере на 20 строк — 17.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Тесты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1. Попытка считать информацию из пустого файла.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2. Попытка считать информацию из файла, который не задан.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Попытка удалить слова, которое отсутствует в файле.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4. Задание размера хеш-таблицы вне интервала допустимых значений.</w:t>
      </w:r>
    </w:p>
    <w:p>
      <w:pPr>
        <w:pStyle w:val="Normal"/>
        <w:rPr>
          <w:rFonts w:ascii="Times New Roman" w:hAnsi="Times New Roman" w:eastAsia="" w:cs="Times New Roman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Вопросы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1. Что такое </w:t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дерево</w:t>
      </w:r>
      <w:r>
        <w:rPr>
          <w:rFonts w:cs="Times New Roman" w:ascii="Times New Roman" w:hAnsi="Times New Roman"/>
          <w:i/>
          <w:iCs/>
          <w:sz w:val="24"/>
          <w:szCs w:val="24"/>
        </w:rPr>
        <w:t>?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Дерево – это нелинейная структура данных, используемая для представления иерархических связей, имеющих отношение «один ко многим». Состоит из узлов, которые хранят значение и ссылки на правую и левую ветвь. Каждая ветвь является деревом.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2. Как выделяется память под представление деревьев?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Выделение памяти под деревья зависит от их реализации. Это может быть как связный список сыновей, так и таблица связей. Оба варианта возможно реализовать как на массиве, так и на списке.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3. Какие стандартные операции возможны над деревьями?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Обход, поиск, удаление, добавление элементов.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4. Что такое дерево двоичного поиска?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Дерево двоичного поиска – это дерево, в котором все левые потомки меньше предка, а все правые – больше. Это свойство называется характеристическим свойством дерева двоичного поиска и выполняется для любого узла, включая корень.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5. Чем отличается идеально сбалансированное дерево от АВЛ дерева?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 xml:space="preserve">В идеально сбалансированном дереве для каждой его вершины </w:t>
      </w: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u w:val="single"/>
          <w:lang w:val="ru-RU" w:eastAsia="ru-RU" w:bidi="ar-SA"/>
        </w:rPr>
        <w:t>количество вершин</w:t>
      </w: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 xml:space="preserve"> в правом и левом поддереве различается не более, чем на 1. В АВЛ-дереве для каждой его вершине </w:t>
      </w: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u w:val="single"/>
          <w:lang w:val="ru-RU" w:eastAsia="ru-RU" w:bidi="ar-SA"/>
        </w:rPr>
        <w:t>высота</w:t>
      </w: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 xml:space="preserve"> его двух поддеревьев различается не более, чем на 1.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АВЛ-дерево является идеально сбалансированным деревом по высоте.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6. Чем отличается поиск в АВЛ-дереве от поиска в дереве двоичного поиска?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Алгоритм поиска деревьев идентичен.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7. Что такое хеш-таблица, каков принцип ее построения?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Хеш-таблица представляет из себя массив, заполненный в порядке, определенным хеш-функцией.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8. Что такое коллизии? Каковы методы их устранения.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 xml:space="preserve">Коллизией называется ситуация, при которой разным ключам соотвествует одно ит тоже значение хеш-функции, то есть </w:t>
      </w:r>
      <w:r>
        <w:rPr>
          <w:rStyle w:val="HTMLCode"/>
          <w:rFonts w:eastAsia="Calibri" w:cs="Times New Roman" w:ascii="Times New Roman" w:hAnsi="Times New Roman" w:eastAsiaTheme="minorHAnsi"/>
          <w:i/>
          <w:iCs/>
          <w:color w:val="24292E"/>
          <w:kern w:val="0"/>
          <w:sz w:val="24"/>
          <w:szCs w:val="24"/>
          <w:lang w:val="ru-RU" w:eastAsia="ru-RU" w:bidi="ar-SA"/>
        </w:rPr>
        <w:t>h(K1) = h(K2)</w:t>
      </w:r>
      <w:r>
        <w:rPr>
          <w:rFonts w:eastAsia="" w:cs="Times New Roman" w:ascii="Times New Roman" w:hAnsi="Times New Roman"/>
          <w:i/>
          <w:iCs/>
          <w:color w:val="24292E"/>
          <w:kern w:val="0"/>
          <w:sz w:val="24"/>
          <w:szCs w:val="24"/>
          <w:shd w:fill="FFFFFF" w:val="clear"/>
          <w:lang w:val="ru-RU" w:eastAsia="ru-RU" w:bidi="ar-SA"/>
        </w:rPr>
        <w:t>, в то время как </w:t>
      </w:r>
      <w:r>
        <w:rPr>
          <w:rStyle w:val="HTMLCode"/>
          <w:rFonts w:eastAsia="Calibri" w:cs="Times New Roman" w:ascii="Times New Roman" w:hAnsi="Times New Roman" w:eastAsiaTheme="minorHAnsi"/>
          <w:i/>
          <w:iCs/>
          <w:color w:val="24292E"/>
          <w:kern w:val="0"/>
          <w:sz w:val="24"/>
          <w:szCs w:val="24"/>
          <w:lang w:val="ru-RU" w:eastAsia="ru-RU" w:bidi="ar-SA"/>
        </w:rPr>
        <w:t>K1 ≠ K2</w:t>
      </w:r>
      <w:r>
        <w:rPr>
          <w:rFonts w:eastAsia="" w:cs="Times New Roman" w:ascii="Times New Roman" w:hAnsi="Times New Roman"/>
          <w:i/>
          <w:iCs/>
          <w:color w:val="24292E"/>
          <w:kern w:val="0"/>
          <w:sz w:val="24"/>
          <w:szCs w:val="24"/>
          <w:shd w:fill="FFFFFF" w:val="clear"/>
          <w:lang w:val="ru-RU" w:eastAsia="ru-RU" w:bidi="ar-SA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" w:cs="Times New Roman" w:ascii="Times New Roman" w:hAnsi="Times New Roman"/>
          <w:i w:val="false"/>
          <w:iCs w:val="false"/>
          <w:color w:val="24292E"/>
          <w:kern w:val="0"/>
          <w:sz w:val="24"/>
          <w:szCs w:val="24"/>
          <w:shd w:fill="FFFFFF" w:val="clear"/>
          <w:lang w:val="ru-RU" w:eastAsia="ru-RU" w:bidi="ar-SA"/>
        </w:rPr>
        <w:t>Сущетвует несколько способов разрешения коллизий. Это метод цепочек(длина одной цепочки больше единицы) и открытая адресация.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9. В каком случае поиск в хеш-таблицах становится неэффективен?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При большом количестве коллизий.</w:t>
      </w:r>
    </w:p>
    <w:p>
      <w:pPr>
        <w:pStyle w:val="Normal"/>
        <w:rPr>
          <w:i/>
          <w:i/>
          <w:iCs/>
        </w:rPr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10. Эффективность поиска в АВЛ деревьях, в дереве двоичного поиска и в хеш-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4"/>
          <w:szCs w:val="24"/>
          <w:lang w:val="ru-RU" w:eastAsia="ru-RU" w:bidi="ar-SA"/>
        </w:rPr>
        <w:t>таблицах.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iCs/>
          <w:color w:val="auto"/>
          <w:kern w:val="0"/>
          <w:sz w:val="24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4015740" cy="12096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-91440</wp:posOffset>
            </wp:positionV>
            <wp:extent cx="4048125" cy="25622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Вывод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На примере нашей задачи мы убедились, что реализация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хеш-таблицы является эффективной как по времени, так и по памяти.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Что касается деревьев, поиск и удаление элементов эффективней в АВЛ-дереве.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be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057d"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d0a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18860</TotalTime>
  <Application>LibreOffice/6.3.2.2$Linux_X86_64 LibreOffice_project/30$Build-2</Application>
  <Pages>7</Pages>
  <Words>953</Words>
  <Characters>6092</Characters>
  <CharactersWithSpaces>7045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2019-09-22T18:17:00Z</dcterms:created>
  <dc:creator>Ольга Платонова</dc:creator>
  <dc:description/>
  <dc:language>ru-RU</dc:language>
  <cp:lastModifiedBy/>
  <dcterms:modified xsi:type="dcterms:W3CDTF">2019-12-21T15:47:40Z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